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4DBBA" w14:textId="64C15C2E" w:rsidR="006944DC" w:rsidRPr="00F017D5" w:rsidRDefault="00AC4420" w:rsidP="006944DC">
      <w:pPr>
        <w:pStyle w:val="NormalWeb"/>
        <w:spacing w:before="0" w:after="0"/>
        <w:jc w:val="center"/>
        <w:rPr>
          <w:rFonts w:ascii="Garamond" w:eastAsia="MingLiU" w:hAnsi="Garamond" w:cs="MinionPro"/>
        </w:rPr>
      </w:pPr>
      <w:r w:rsidRPr="00F017D5">
        <w:rPr>
          <w:rFonts w:ascii="Garamond" w:eastAsia="MingLiU" w:hAnsi="Garamond" w:cs="MinionPro"/>
          <w:i/>
          <w:iCs/>
        </w:rPr>
        <w:t>How to Canberra-plan</w:t>
      </w:r>
      <w:r w:rsidR="006944DC" w:rsidRPr="00F017D5">
        <w:rPr>
          <w:rFonts w:ascii="Garamond" w:eastAsia="MingLiU" w:hAnsi="Garamond" w:cs="MinionPro"/>
          <w:i/>
          <w:iCs/>
        </w:rPr>
        <w:t xml:space="preserve"> disagreement</w:t>
      </w:r>
      <w:r w:rsidR="000E1213" w:rsidRPr="00F017D5">
        <w:rPr>
          <w:rFonts w:ascii="Garamond" w:eastAsia="MingLiU" w:hAnsi="Garamond" w:cs="MinionPro"/>
          <w:i/>
          <w:iCs/>
        </w:rPr>
        <w:t>: platitudes, taste, preferences</w:t>
      </w:r>
    </w:p>
    <w:p w14:paraId="2B3E4A82" w14:textId="77777777" w:rsidR="006944DC" w:rsidRPr="00F017D5" w:rsidRDefault="006944DC" w:rsidP="006944DC">
      <w:pPr>
        <w:pStyle w:val="NormalWeb"/>
        <w:spacing w:before="0" w:after="0"/>
        <w:jc w:val="center"/>
        <w:rPr>
          <w:rFonts w:ascii="Garamond" w:eastAsia="MingLiU" w:hAnsi="Garamond" w:cs="MinionPro"/>
        </w:rPr>
      </w:pPr>
    </w:p>
    <w:p w14:paraId="0FBD3233" w14:textId="7FB348F3" w:rsidR="006944DC" w:rsidRDefault="006944DC" w:rsidP="006944DC">
      <w:pPr>
        <w:pStyle w:val="NormalWeb"/>
        <w:spacing w:before="0" w:after="0"/>
        <w:jc w:val="center"/>
        <w:rPr>
          <w:rFonts w:ascii="Garamond" w:eastAsia="MingLiU" w:hAnsi="Garamond" w:cs="MinionPro"/>
        </w:rPr>
      </w:pPr>
      <w:r w:rsidRPr="00F017D5">
        <w:rPr>
          <w:rFonts w:ascii="Garamond" w:eastAsia="MingLiU" w:hAnsi="Garamond" w:cs="MinionPro"/>
        </w:rPr>
        <w:t>Jeremy Wyatt</w:t>
      </w:r>
    </w:p>
    <w:p w14:paraId="1C028080" w14:textId="27086978" w:rsidR="000221E5" w:rsidRDefault="000221E5" w:rsidP="006944DC">
      <w:pPr>
        <w:pStyle w:val="NormalWeb"/>
        <w:spacing w:before="0" w:after="0"/>
        <w:jc w:val="center"/>
        <w:rPr>
          <w:rFonts w:ascii="Garamond" w:eastAsia="MingLiU" w:hAnsi="Garamond" w:cs="MinionPro"/>
        </w:rPr>
      </w:pPr>
    </w:p>
    <w:p w14:paraId="08C2F890" w14:textId="36DAE5B7" w:rsidR="000221E5" w:rsidRPr="000221E5" w:rsidRDefault="000221E5" w:rsidP="006944DC">
      <w:pPr>
        <w:pStyle w:val="NormalWeb"/>
        <w:spacing w:before="0" w:after="0"/>
        <w:jc w:val="center"/>
        <w:rPr>
          <w:rFonts w:ascii="Garamond" w:eastAsia="MingLiU" w:hAnsi="Garamond" w:cs="MinionPro"/>
        </w:rPr>
      </w:pPr>
      <w:r>
        <w:rPr>
          <w:rFonts w:ascii="Garamond" w:eastAsia="MingLiU" w:hAnsi="Garamond" w:cs="MinionPro"/>
        </w:rPr>
        <w:t xml:space="preserve">Penultimate version.  Final version to appear in J. Wyatt, J. Zakkou, &amp; D. Zeman (Eds.), </w:t>
      </w:r>
      <w:r>
        <w:rPr>
          <w:rFonts w:ascii="Garamond" w:eastAsia="MingLiU" w:hAnsi="Garamond" w:cs="MinionPro"/>
          <w:i/>
          <w:iCs/>
        </w:rPr>
        <w:t>Perspectives on Taste: Aesthetics, Language, Metaphysics, and Experimental Philosophy</w:t>
      </w:r>
      <w:r>
        <w:rPr>
          <w:rFonts w:ascii="Garamond" w:eastAsia="MingLiU" w:hAnsi="Garamond" w:cs="MinionPro"/>
        </w:rPr>
        <w:t xml:space="preserve">.  </w:t>
      </w:r>
    </w:p>
    <w:p w14:paraId="683B8140" w14:textId="77777777" w:rsidR="006944DC" w:rsidRPr="00F017D5" w:rsidRDefault="006944DC" w:rsidP="006944DC">
      <w:pPr>
        <w:pStyle w:val="NormalWeb"/>
        <w:spacing w:before="0" w:after="0"/>
        <w:jc w:val="center"/>
        <w:rPr>
          <w:rFonts w:ascii="Garamond" w:eastAsia="MingLiU" w:hAnsi="Garamond" w:cs="MinionPro"/>
        </w:rPr>
      </w:pPr>
    </w:p>
    <w:p w14:paraId="4DDA7354" w14:textId="668F004A" w:rsidR="006944DC" w:rsidRPr="00F017D5" w:rsidRDefault="006944DC" w:rsidP="006944DC">
      <w:pPr>
        <w:pStyle w:val="NormalWeb"/>
        <w:spacing w:before="0" w:after="0"/>
        <w:rPr>
          <w:rFonts w:ascii="Garamond" w:eastAsia="MingLiU" w:hAnsi="Garamond" w:cs="MinionPro"/>
        </w:rPr>
      </w:pPr>
      <w:r w:rsidRPr="00F017D5">
        <w:rPr>
          <w:rFonts w:ascii="Garamond" w:eastAsia="MingLiU" w:hAnsi="Garamond" w:cs="MinionPro"/>
          <w:b/>
          <w:bCs/>
        </w:rPr>
        <w:t>1. Introductory remarks</w:t>
      </w:r>
    </w:p>
    <w:p w14:paraId="73535E15" w14:textId="604D4C94" w:rsidR="00051881" w:rsidRPr="00F017D5" w:rsidRDefault="00051881" w:rsidP="006944DC">
      <w:pPr>
        <w:pStyle w:val="NormalWeb"/>
        <w:spacing w:before="0" w:after="0"/>
        <w:rPr>
          <w:rFonts w:ascii="Garamond" w:eastAsia="MingLiU" w:hAnsi="Garamond" w:cs="MinionPro"/>
        </w:rPr>
      </w:pPr>
    </w:p>
    <w:p w14:paraId="1CB800AE" w14:textId="2D422EB2" w:rsidR="007F59DC" w:rsidRPr="00F017D5" w:rsidRDefault="00051881" w:rsidP="00051881">
      <w:pPr>
        <w:suppressAutoHyphens w:val="0"/>
        <w:spacing w:after="0" w:line="240" w:lineRule="auto"/>
        <w:rPr>
          <w:rFonts w:ascii="Garamond" w:eastAsia="Times New Roman" w:hAnsi="Garamond" w:cs="Times New Roman"/>
          <w:color w:val="000000"/>
          <w:sz w:val="24"/>
          <w:szCs w:val="24"/>
          <w:lang w:eastAsia="en-US"/>
        </w:rPr>
      </w:pPr>
      <w:r w:rsidRPr="00F017D5">
        <w:rPr>
          <w:rFonts w:ascii="Garamond" w:eastAsia="Times New Roman" w:hAnsi="Garamond" w:cs="Times New Roman"/>
          <w:color w:val="000000"/>
          <w:sz w:val="24"/>
          <w:szCs w:val="24"/>
          <w:lang w:eastAsia="en-US"/>
        </w:rPr>
        <w:tab/>
      </w:r>
      <w:r w:rsidR="00F80A22" w:rsidRPr="00F017D5">
        <w:rPr>
          <w:rFonts w:ascii="Garamond" w:eastAsia="Times New Roman" w:hAnsi="Garamond" w:cs="Times New Roman"/>
          <w:color w:val="000000"/>
          <w:sz w:val="24"/>
          <w:szCs w:val="24"/>
          <w:lang w:eastAsia="en-US"/>
        </w:rPr>
        <w:t>Disagreement is a pervasive phenomenon in our everyday lives</w:t>
      </w:r>
      <w:r w:rsidR="00A9598A" w:rsidRPr="00F017D5">
        <w:rPr>
          <w:rFonts w:ascii="Garamond" w:eastAsia="Times New Roman" w:hAnsi="Garamond" w:cs="Times New Roman"/>
          <w:color w:val="000000"/>
          <w:sz w:val="24"/>
          <w:szCs w:val="24"/>
          <w:lang w:eastAsia="en-US"/>
        </w:rPr>
        <w:t xml:space="preserve">.  One of the most familiar sorts of disagreement in which we engage is disagreement concerning matters of </w:t>
      </w:r>
      <w:r w:rsidR="001A6871" w:rsidRPr="00F017D5">
        <w:rPr>
          <w:rFonts w:ascii="Garamond" w:eastAsia="Times New Roman" w:hAnsi="Garamond" w:cs="Times New Roman"/>
          <w:color w:val="000000"/>
          <w:sz w:val="24"/>
          <w:szCs w:val="24"/>
          <w:lang w:eastAsia="en-US"/>
        </w:rPr>
        <w:t>gustatory</w:t>
      </w:r>
      <w:r w:rsidR="00A9598A" w:rsidRPr="00F017D5">
        <w:rPr>
          <w:rFonts w:ascii="Garamond" w:eastAsia="Times New Roman" w:hAnsi="Garamond" w:cs="Times New Roman"/>
          <w:color w:val="000000"/>
          <w:sz w:val="24"/>
          <w:szCs w:val="24"/>
          <w:lang w:eastAsia="en-US"/>
        </w:rPr>
        <w:t xml:space="preserve"> taste, which </w:t>
      </w:r>
      <w:r w:rsidR="00AF236A" w:rsidRPr="00F017D5">
        <w:rPr>
          <w:rFonts w:ascii="Garamond" w:eastAsia="Times New Roman" w:hAnsi="Garamond" w:cs="Times New Roman"/>
          <w:color w:val="000000"/>
          <w:sz w:val="24"/>
          <w:szCs w:val="24"/>
          <w:lang w:eastAsia="en-US"/>
        </w:rPr>
        <w:t>I’ll</w:t>
      </w:r>
      <w:r w:rsidR="007F59DC" w:rsidRPr="00F017D5">
        <w:rPr>
          <w:rFonts w:ascii="Garamond" w:eastAsia="Times New Roman" w:hAnsi="Garamond" w:cs="Times New Roman"/>
          <w:color w:val="000000"/>
          <w:sz w:val="24"/>
          <w:szCs w:val="24"/>
          <w:lang w:eastAsia="en-US"/>
        </w:rPr>
        <w:t xml:space="preserve"> </w:t>
      </w:r>
      <w:r w:rsidR="001A6871" w:rsidRPr="00F017D5">
        <w:rPr>
          <w:rFonts w:ascii="Garamond" w:eastAsia="Times New Roman" w:hAnsi="Garamond" w:cs="Times New Roman"/>
          <w:color w:val="000000"/>
          <w:sz w:val="24"/>
          <w:szCs w:val="24"/>
          <w:lang w:eastAsia="en-US"/>
        </w:rPr>
        <w:t>simply call</w:t>
      </w:r>
      <w:r w:rsidR="00A9598A" w:rsidRPr="00F017D5">
        <w:rPr>
          <w:rFonts w:ascii="Garamond" w:eastAsia="Times New Roman" w:hAnsi="Garamond" w:cs="Times New Roman"/>
          <w:color w:val="000000"/>
          <w:sz w:val="24"/>
          <w:szCs w:val="24"/>
          <w:lang w:eastAsia="en-US"/>
        </w:rPr>
        <w:t xml:space="preserve"> </w:t>
      </w:r>
      <w:r w:rsidR="00A9598A" w:rsidRPr="00F017D5">
        <w:rPr>
          <w:rFonts w:ascii="Garamond" w:eastAsia="Times New Roman" w:hAnsi="Garamond" w:cs="Times New Roman"/>
          <w:i/>
          <w:iCs/>
          <w:color w:val="000000"/>
          <w:sz w:val="24"/>
          <w:szCs w:val="24"/>
          <w:lang w:eastAsia="en-US"/>
        </w:rPr>
        <w:t>taste disagreement</w:t>
      </w:r>
      <w:r w:rsidR="00AF236A" w:rsidRPr="00F017D5">
        <w:rPr>
          <w:rFonts w:ascii="Garamond" w:eastAsia="Times New Roman" w:hAnsi="Garamond" w:cs="Times New Roman"/>
          <w:color w:val="000000"/>
          <w:sz w:val="24"/>
          <w:szCs w:val="24"/>
          <w:lang w:eastAsia="en-US"/>
        </w:rPr>
        <w:t xml:space="preserve"> in what follows</w:t>
      </w:r>
      <w:r w:rsidR="00A9598A" w:rsidRPr="00F017D5">
        <w:rPr>
          <w:rFonts w:ascii="Garamond" w:eastAsia="Times New Roman" w:hAnsi="Garamond" w:cs="Times New Roman"/>
          <w:color w:val="000000"/>
          <w:sz w:val="24"/>
          <w:szCs w:val="24"/>
          <w:lang w:eastAsia="en-US"/>
        </w:rPr>
        <w:t>.</w:t>
      </w:r>
      <w:r w:rsidR="00476ED2" w:rsidRPr="00F017D5">
        <w:rPr>
          <w:rStyle w:val="FootnoteReference"/>
          <w:rFonts w:ascii="Garamond" w:eastAsia="Times New Roman" w:hAnsi="Garamond" w:cs="Times New Roman"/>
          <w:color w:val="000000"/>
          <w:sz w:val="24"/>
          <w:szCs w:val="24"/>
          <w:lang w:eastAsia="en-US"/>
        </w:rPr>
        <w:footnoteReference w:id="1"/>
      </w:r>
      <w:r w:rsidR="00A9598A" w:rsidRPr="00F017D5">
        <w:rPr>
          <w:rFonts w:ascii="Garamond" w:eastAsia="Times New Roman" w:hAnsi="Garamond" w:cs="Times New Roman"/>
          <w:color w:val="000000"/>
          <w:sz w:val="24"/>
          <w:szCs w:val="24"/>
          <w:lang w:eastAsia="en-US"/>
        </w:rPr>
        <w:t xml:space="preserve">  </w:t>
      </w:r>
      <w:r w:rsidR="007F59DC" w:rsidRPr="00F017D5">
        <w:rPr>
          <w:rFonts w:ascii="Garamond" w:eastAsia="Times New Roman" w:hAnsi="Garamond" w:cs="Times New Roman"/>
          <w:color w:val="000000"/>
          <w:sz w:val="24"/>
          <w:szCs w:val="24"/>
          <w:lang w:eastAsia="en-US"/>
        </w:rPr>
        <w:t xml:space="preserve">The main question that I’ll take up in this chapter is ‘What is taste disagreement?’  Given that taste disagreement is so utterly familiar, considering this question may </w:t>
      </w:r>
      <w:r w:rsidR="001A6871" w:rsidRPr="00F017D5">
        <w:rPr>
          <w:rFonts w:ascii="Garamond" w:eastAsia="Times New Roman" w:hAnsi="Garamond" w:cs="Times New Roman"/>
          <w:color w:val="000000"/>
          <w:sz w:val="24"/>
          <w:szCs w:val="24"/>
          <w:lang w:eastAsia="en-US"/>
        </w:rPr>
        <w:t xml:space="preserve">cause us to </w:t>
      </w:r>
      <w:r w:rsidR="00AF236A" w:rsidRPr="00F017D5">
        <w:rPr>
          <w:rFonts w:ascii="Garamond" w:eastAsia="Times New Roman" w:hAnsi="Garamond" w:cs="Times New Roman"/>
          <w:color w:val="000000"/>
          <w:sz w:val="24"/>
          <w:szCs w:val="24"/>
          <w:lang w:eastAsia="en-US"/>
        </w:rPr>
        <w:t>experience</w:t>
      </w:r>
      <w:r w:rsidR="001A6871" w:rsidRPr="00F017D5">
        <w:rPr>
          <w:rFonts w:ascii="Garamond" w:eastAsia="Times New Roman" w:hAnsi="Garamond" w:cs="Times New Roman"/>
          <w:color w:val="000000"/>
          <w:sz w:val="24"/>
          <w:szCs w:val="24"/>
          <w:lang w:eastAsia="en-US"/>
        </w:rPr>
        <w:t xml:space="preserve"> a</w:t>
      </w:r>
      <w:r w:rsidR="007F59DC" w:rsidRPr="00F017D5">
        <w:rPr>
          <w:rFonts w:ascii="Garamond" w:eastAsia="Times New Roman" w:hAnsi="Garamond" w:cs="Times New Roman"/>
          <w:color w:val="000000"/>
          <w:sz w:val="24"/>
          <w:szCs w:val="24"/>
          <w:lang w:eastAsia="en-US"/>
        </w:rPr>
        <w:t xml:space="preserve"> sense of complacency.  </w:t>
      </w:r>
      <w:r w:rsidR="00CB6851" w:rsidRPr="00F017D5">
        <w:rPr>
          <w:rFonts w:ascii="Garamond" w:eastAsia="Times New Roman" w:hAnsi="Garamond" w:cs="Times New Roman"/>
          <w:color w:val="000000"/>
          <w:sz w:val="24"/>
          <w:szCs w:val="24"/>
          <w:lang w:eastAsia="en-US"/>
        </w:rPr>
        <w:t>I relish the flavour of espresso, while you find it oppressively bitter.  You ar</w:t>
      </w:r>
      <w:r w:rsidR="007F59DC" w:rsidRPr="00F017D5">
        <w:rPr>
          <w:rFonts w:ascii="Garamond" w:eastAsia="Times New Roman" w:hAnsi="Garamond" w:cs="Times New Roman"/>
          <w:color w:val="000000"/>
          <w:sz w:val="24"/>
          <w:szCs w:val="24"/>
          <w:lang w:eastAsia="en-US"/>
        </w:rPr>
        <w:t>e</w:t>
      </w:r>
      <w:r w:rsidR="00CB6851" w:rsidRPr="00F017D5">
        <w:rPr>
          <w:rFonts w:ascii="Garamond" w:eastAsia="Times New Roman" w:hAnsi="Garamond" w:cs="Times New Roman"/>
          <w:color w:val="000000"/>
          <w:sz w:val="24"/>
          <w:szCs w:val="24"/>
          <w:lang w:eastAsia="en-US"/>
        </w:rPr>
        <w:t xml:space="preserve"> enchanted by the unique, sli</w:t>
      </w:r>
      <w:r w:rsidR="00EA0B29" w:rsidRPr="00F017D5">
        <w:rPr>
          <w:rFonts w:ascii="Garamond" w:eastAsia="Times New Roman" w:hAnsi="Garamond" w:cs="Times New Roman"/>
          <w:color w:val="000000"/>
          <w:sz w:val="24"/>
          <w:szCs w:val="24"/>
          <w:lang w:eastAsia="en-US"/>
        </w:rPr>
        <w:t>ppery mouthfeel</w:t>
      </w:r>
      <w:r w:rsidR="00CB6851" w:rsidRPr="00F017D5">
        <w:rPr>
          <w:rFonts w:ascii="Garamond" w:eastAsia="Times New Roman" w:hAnsi="Garamond" w:cs="Times New Roman"/>
          <w:color w:val="000000"/>
          <w:sz w:val="24"/>
          <w:szCs w:val="24"/>
          <w:lang w:eastAsia="en-US"/>
        </w:rPr>
        <w:t xml:space="preserve"> of natto, while I can’t stand to take one bite.</w:t>
      </w:r>
      <w:r w:rsidR="007F59DC" w:rsidRPr="00F017D5">
        <w:rPr>
          <w:rFonts w:ascii="Garamond" w:eastAsia="Times New Roman" w:hAnsi="Garamond" w:cs="Times New Roman"/>
          <w:color w:val="000000"/>
          <w:sz w:val="24"/>
          <w:szCs w:val="24"/>
          <w:lang w:eastAsia="en-US"/>
        </w:rPr>
        <w:t xml:space="preserve">  We might express our incompatible views </w:t>
      </w:r>
      <w:r w:rsidR="00AF236A" w:rsidRPr="00F017D5">
        <w:rPr>
          <w:rFonts w:ascii="Garamond" w:eastAsia="Times New Roman" w:hAnsi="Garamond" w:cs="Times New Roman"/>
          <w:color w:val="000000"/>
          <w:sz w:val="24"/>
          <w:szCs w:val="24"/>
          <w:lang w:eastAsia="en-US"/>
        </w:rPr>
        <w:t xml:space="preserve">about these comestibles </w:t>
      </w:r>
      <w:r w:rsidR="007F59DC" w:rsidRPr="00F017D5">
        <w:rPr>
          <w:rFonts w:ascii="Garamond" w:eastAsia="Times New Roman" w:hAnsi="Garamond" w:cs="Times New Roman"/>
          <w:color w:val="000000"/>
          <w:sz w:val="24"/>
          <w:szCs w:val="24"/>
          <w:lang w:eastAsia="en-US"/>
        </w:rPr>
        <w:t xml:space="preserve">in conversation or we might not, but still, we are in disagreement about </w:t>
      </w:r>
      <w:r w:rsidR="001A6871" w:rsidRPr="00F017D5">
        <w:rPr>
          <w:rFonts w:ascii="Garamond" w:eastAsia="Times New Roman" w:hAnsi="Garamond" w:cs="Times New Roman"/>
          <w:color w:val="000000"/>
          <w:sz w:val="24"/>
          <w:szCs w:val="24"/>
          <w:lang w:eastAsia="en-US"/>
        </w:rPr>
        <w:t xml:space="preserve">the flavours of </w:t>
      </w:r>
      <w:r w:rsidR="007F59DC" w:rsidRPr="00F017D5">
        <w:rPr>
          <w:rFonts w:ascii="Garamond" w:eastAsia="Times New Roman" w:hAnsi="Garamond" w:cs="Times New Roman"/>
          <w:color w:val="000000"/>
          <w:sz w:val="24"/>
          <w:szCs w:val="24"/>
          <w:lang w:eastAsia="en-US"/>
        </w:rPr>
        <w:t xml:space="preserve">espresso and natto.  Moreover, the nature of our disagreement might seem rather obvious—I like the flavour of a particular </w:t>
      </w:r>
      <w:r w:rsidR="001A6871" w:rsidRPr="00F017D5">
        <w:rPr>
          <w:rFonts w:ascii="Garamond" w:eastAsia="Times New Roman" w:hAnsi="Garamond" w:cs="Times New Roman"/>
          <w:color w:val="000000"/>
          <w:sz w:val="24"/>
          <w:szCs w:val="24"/>
          <w:lang w:eastAsia="en-US"/>
        </w:rPr>
        <w:t>food or drink</w:t>
      </w:r>
      <w:r w:rsidR="007F59DC" w:rsidRPr="00F017D5">
        <w:rPr>
          <w:rFonts w:ascii="Garamond" w:eastAsia="Times New Roman" w:hAnsi="Garamond" w:cs="Times New Roman"/>
          <w:color w:val="000000"/>
          <w:sz w:val="24"/>
          <w:szCs w:val="24"/>
          <w:lang w:eastAsia="en-US"/>
        </w:rPr>
        <w:t xml:space="preserve"> and you don’t, or vice versa.  So why </w:t>
      </w:r>
      <w:r w:rsidR="00A83D73" w:rsidRPr="00F017D5">
        <w:rPr>
          <w:rFonts w:ascii="Garamond" w:eastAsia="Times New Roman" w:hAnsi="Garamond" w:cs="Times New Roman"/>
          <w:color w:val="000000"/>
          <w:sz w:val="24"/>
          <w:szCs w:val="24"/>
          <w:lang w:eastAsia="en-US"/>
        </w:rPr>
        <w:t>engage in a lengthy discussion of</w:t>
      </w:r>
      <w:r w:rsidR="007F59DC" w:rsidRPr="00F017D5">
        <w:rPr>
          <w:rFonts w:ascii="Garamond" w:eastAsia="Times New Roman" w:hAnsi="Garamond" w:cs="Times New Roman"/>
          <w:color w:val="000000"/>
          <w:sz w:val="24"/>
          <w:szCs w:val="24"/>
          <w:lang w:eastAsia="en-US"/>
        </w:rPr>
        <w:t xml:space="preserve"> the nature of taste disagreement?  </w:t>
      </w:r>
      <w:r w:rsidR="00CB6851" w:rsidRPr="00F017D5">
        <w:rPr>
          <w:rFonts w:ascii="Garamond" w:eastAsia="Times New Roman" w:hAnsi="Garamond" w:cs="Times New Roman"/>
          <w:color w:val="000000"/>
          <w:sz w:val="24"/>
          <w:szCs w:val="24"/>
          <w:lang w:eastAsia="en-US"/>
        </w:rPr>
        <w:t xml:space="preserve">  </w:t>
      </w:r>
    </w:p>
    <w:p w14:paraId="27A6D79D" w14:textId="172579A6" w:rsidR="007F59DC" w:rsidRPr="00F017D5" w:rsidRDefault="007F59DC" w:rsidP="00051881">
      <w:pPr>
        <w:suppressAutoHyphens w:val="0"/>
        <w:spacing w:after="0" w:line="240" w:lineRule="auto"/>
        <w:rPr>
          <w:rFonts w:ascii="Garamond" w:eastAsia="Times New Roman" w:hAnsi="Garamond" w:cs="Times New Roman"/>
          <w:color w:val="000000"/>
          <w:sz w:val="24"/>
          <w:szCs w:val="24"/>
          <w:lang w:eastAsia="en-US"/>
        </w:rPr>
      </w:pPr>
      <w:r w:rsidRPr="00F017D5">
        <w:rPr>
          <w:rFonts w:ascii="Garamond" w:eastAsia="Times New Roman" w:hAnsi="Garamond" w:cs="Times New Roman"/>
          <w:color w:val="000000"/>
          <w:sz w:val="24"/>
          <w:szCs w:val="24"/>
          <w:lang w:eastAsia="en-US"/>
        </w:rPr>
        <w:tab/>
      </w:r>
      <w:r w:rsidR="00F51E79" w:rsidRPr="00F017D5">
        <w:rPr>
          <w:rFonts w:ascii="Garamond" w:eastAsia="Times New Roman" w:hAnsi="Garamond" w:cs="Times New Roman"/>
          <w:color w:val="000000"/>
          <w:sz w:val="24"/>
          <w:szCs w:val="24"/>
          <w:lang w:eastAsia="en-US"/>
        </w:rPr>
        <w:t xml:space="preserve">The main reason is that </w:t>
      </w:r>
      <w:r w:rsidR="001A6871" w:rsidRPr="00F017D5">
        <w:rPr>
          <w:rFonts w:ascii="Garamond" w:eastAsia="Times New Roman" w:hAnsi="Garamond" w:cs="Times New Roman"/>
          <w:color w:val="000000"/>
          <w:sz w:val="24"/>
          <w:szCs w:val="24"/>
          <w:lang w:eastAsia="en-US"/>
        </w:rPr>
        <w:t>the apparent simplicity of taste disagreement</w:t>
      </w:r>
      <w:r w:rsidR="00F51E79" w:rsidRPr="00F017D5">
        <w:rPr>
          <w:rFonts w:ascii="Garamond" w:eastAsia="Times New Roman" w:hAnsi="Garamond" w:cs="Times New Roman"/>
          <w:color w:val="000000"/>
          <w:sz w:val="24"/>
          <w:szCs w:val="24"/>
          <w:lang w:eastAsia="en-US"/>
        </w:rPr>
        <w:t xml:space="preserve"> is misleading.  </w:t>
      </w:r>
      <w:r w:rsidR="009E53A6" w:rsidRPr="00F017D5">
        <w:rPr>
          <w:rFonts w:ascii="Garamond" w:eastAsia="Times New Roman" w:hAnsi="Garamond" w:cs="Times New Roman"/>
          <w:color w:val="000000"/>
          <w:sz w:val="24"/>
          <w:szCs w:val="24"/>
          <w:lang w:eastAsia="en-US"/>
        </w:rPr>
        <w:t>Going forward</w:t>
      </w:r>
      <w:r w:rsidR="00F51E79" w:rsidRPr="00F017D5">
        <w:rPr>
          <w:rFonts w:ascii="Garamond" w:eastAsia="Times New Roman" w:hAnsi="Garamond" w:cs="Times New Roman"/>
          <w:color w:val="000000"/>
          <w:sz w:val="24"/>
          <w:szCs w:val="24"/>
          <w:lang w:eastAsia="en-US"/>
        </w:rPr>
        <w:t>, we’ll see that in fact, taste disagreement is a wonderfully complex phenomenon.  This</w:t>
      </w:r>
      <w:r w:rsidR="001A6871" w:rsidRPr="00F017D5">
        <w:rPr>
          <w:rFonts w:ascii="Garamond" w:eastAsia="Times New Roman" w:hAnsi="Garamond" w:cs="Times New Roman"/>
          <w:color w:val="000000"/>
          <w:sz w:val="24"/>
          <w:szCs w:val="24"/>
          <w:lang w:eastAsia="en-US"/>
        </w:rPr>
        <w:t xml:space="preserve"> </w:t>
      </w:r>
      <w:r w:rsidR="00F51E79" w:rsidRPr="00F017D5">
        <w:rPr>
          <w:rFonts w:ascii="Garamond" w:eastAsia="Times New Roman" w:hAnsi="Garamond" w:cs="Times New Roman"/>
          <w:color w:val="000000"/>
          <w:sz w:val="24"/>
          <w:szCs w:val="24"/>
          <w:lang w:eastAsia="en-US"/>
        </w:rPr>
        <w:t>is just the sort of thing that we’ve come to expect from philosophical reflection—</w:t>
      </w:r>
      <w:r w:rsidR="001A6871" w:rsidRPr="00F017D5">
        <w:rPr>
          <w:rFonts w:ascii="Garamond" w:eastAsia="Times New Roman" w:hAnsi="Garamond" w:cs="Times New Roman"/>
          <w:color w:val="000000"/>
          <w:sz w:val="24"/>
          <w:szCs w:val="24"/>
          <w:lang w:eastAsia="en-US"/>
        </w:rPr>
        <w:t>a</w:t>
      </w:r>
      <w:r w:rsidR="00F51E79" w:rsidRPr="00F017D5">
        <w:rPr>
          <w:rFonts w:ascii="Garamond" w:eastAsia="Times New Roman" w:hAnsi="Garamond" w:cs="Times New Roman"/>
          <w:color w:val="000000"/>
          <w:sz w:val="24"/>
          <w:szCs w:val="24"/>
          <w:lang w:eastAsia="en-US"/>
        </w:rPr>
        <w:t xml:space="preserve"> revelation that what we thought was too simple to discuss is far more subtle than we could have imagined.  </w:t>
      </w:r>
      <w:r w:rsidR="001A6871" w:rsidRPr="00F017D5">
        <w:rPr>
          <w:rFonts w:ascii="Garamond" w:eastAsia="Times New Roman" w:hAnsi="Garamond" w:cs="Times New Roman"/>
          <w:color w:val="000000"/>
          <w:sz w:val="24"/>
          <w:szCs w:val="24"/>
          <w:lang w:eastAsia="en-US"/>
        </w:rPr>
        <w:t>Moreover, given</w:t>
      </w:r>
      <w:r w:rsidR="00F51E79" w:rsidRPr="00F017D5">
        <w:rPr>
          <w:rFonts w:ascii="Garamond" w:eastAsia="Times New Roman" w:hAnsi="Garamond" w:cs="Times New Roman"/>
          <w:color w:val="000000"/>
          <w:sz w:val="24"/>
          <w:szCs w:val="24"/>
          <w:lang w:eastAsia="en-US"/>
        </w:rPr>
        <w:t xml:space="preserve"> that taste disagreement is so pervasive in our lives, </w:t>
      </w:r>
      <w:r w:rsidR="00AF236A" w:rsidRPr="00F017D5">
        <w:rPr>
          <w:rFonts w:ascii="Garamond" w:eastAsia="Times New Roman" w:hAnsi="Garamond" w:cs="Times New Roman"/>
          <w:color w:val="000000"/>
          <w:sz w:val="24"/>
          <w:szCs w:val="24"/>
          <w:lang w:eastAsia="en-US"/>
        </w:rPr>
        <w:t>the significance of its striking complexity is more than academic.</w:t>
      </w:r>
    </w:p>
    <w:p w14:paraId="25097811" w14:textId="17D7E10E" w:rsidR="00883B8A" w:rsidRPr="00F017D5" w:rsidRDefault="00F51E79" w:rsidP="00051881">
      <w:pPr>
        <w:suppressAutoHyphens w:val="0"/>
        <w:spacing w:after="0" w:line="240" w:lineRule="auto"/>
        <w:rPr>
          <w:rFonts w:ascii="Garamond" w:eastAsia="Times New Roman" w:hAnsi="Garamond" w:cs="Times New Roman"/>
          <w:color w:val="000000"/>
          <w:sz w:val="24"/>
          <w:szCs w:val="24"/>
          <w:lang w:eastAsia="en-US"/>
        </w:rPr>
      </w:pPr>
      <w:r w:rsidRPr="00F017D5">
        <w:rPr>
          <w:rFonts w:ascii="Garamond" w:eastAsia="Times New Roman" w:hAnsi="Garamond" w:cs="Times New Roman"/>
          <w:color w:val="000000"/>
          <w:sz w:val="24"/>
          <w:szCs w:val="24"/>
          <w:lang w:eastAsia="en-US"/>
        </w:rPr>
        <w:tab/>
        <w:t xml:space="preserve">Another reason to </w:t>
      </w:r>
      <w:r w:rsidR="009E53A6" w:rsidRPr="00F017D5">
        <w:rPr>
          <w:rFonts w:ascii="Garamond" w:eastAsia="Times New Roman" w:hAnsi="Garamond" w:cs="Times New Roman"/>
          <w:color w:val="000000"/>
          <w:sz w:val="24"/>
          <w:szCs w:val="24"/>
          <w:lang w:eastAsia="en-US"/>
        </w:rPr>
        <w:t>think carefully about</w:t>
      </w:r>
      <w:r w:rsidRPr="00F017D5">
        <w:rPr>
          <w:rFonts w:ascii="Garamond" w:eastAsia="Times New Roman" w:hAnsi="Garamond" w:cs="Times New Roman"/>
          <w:color w:val="000000"/>
          <w:sz w:val="24"/>
          <w:szCs w:val="24"/>
          <w:lang w:eastAsia="en-US"/>
        </w:rPr>
        <w:t xml:space="preserve"> taste disagreement is that q</w:t>
      </w:r>
      <w:r w:rsidR="00051881" w:rsidRPr="00F017D5">
        <w:rPr>
          <w:rFonts w:ascii="Garamond" w:eastAsia="Times New Roman" w:hAnsi="Garamond" w:cs="Times New Roman"/>
          <w:color w:val="000000"/>
          <w:sz w:val="24"/>
          <w:szCs w:val="24"/>
          <w:lang w:eastAsia="en-US"/>
        </w:rPr>
        <w:t xml:space="preserve">uestions about </w:t>
      </w:r>
      <w:r w:rsidR="001A6871" w:rsidRPr="00F017D5">
        <w:rPr>
          <w:rFonts w:ascii="Garamond" w:eastAsia="Times New Roman" w:hAnsi="Garamond" w:cs="Times New Roman"/>
          <w:color w:val="000000"/>
          <w:sz w:val="24"/>
          <w:szCs w:val="24"/>
          <w:lang w:eastAsia="en-US"/>
        </w:rPr>
        <w:t xml:space="preserve">its nature </w:t>
      </w:r>
      <w:r w:rsidR="00051881" w:rsidRPr="00F017D5">
        <w:rPr>
          <w:rFonts w:ascii="Garamond" w:eastAsia="Times New Roman" w:hAnsi="Garamond" w:cs="Times New Roman"/>
          <w:color w:val="000000"/>
          <w:sz w:val="24"/>
          <w:szCs w:val="24"/>
          <w:lang w:eastAsia="en-US"/>
        </w:rPr>
        <w:t xml:space="preserve">have been at the heart of contemporary debates about </w:t>
      </w:r>
      <w:r w:rsidR="00051881" w:rsidRPr="00F017D5">
        <w:rPr>
          <w:rFonts w:ascii="Garamond" w:eastAsia="Times New Roman" w:hAnsi="Garamond" w:cs="Times New Roman"/>
          <w:i/>
          <w:iCs/>
          <w:color w:val="000000"/>
          <w:sz w:val="24"/>
          <w:szCs w:val="24"/>
          <w:lang w:eastAsia="en-US"/>
        </w:rPr>
        <w:t>taste discourse</w:t>
      </w:r>
      <w:r w:rsidR="00051881" w:rsidRPr="00F017D5">
        <w:rPr>
          <w:rFonts w:ascii="Garamond" w:eastAsia="Times New Roman" w:hAnsi="Garamond" w:cs="Times New Roman"/>
          <w:color w:val="000000"/>
          <w:sz w:val="24"/>
          <w:szCs w:val="24"/>
          <w:lang w:eastAsia="en-US"/>
        </w:rPr>
        <w:t xml:space="preserve"> </w:t>
      </w:r>
      <w:r w:rsidRPr="00F017D5">
        <w:rPr>
          <w:rFonts w:ascii="Garamond" w:eastAsia="Times New Roman" w:hAnsi="Garamond" w:cs="Times New Roman"/>
          <w:color w:val="000000"/>
          <w:sz w:val="24"/>
          <w:szCs w:val="24"/>
          <w:lang w:eastAsia="en-US"/>
        </w:rPr>
        <w:t>for the past twenty years.  Theorists interested in the semantics and pragmatics of taste discourse</w:t>
      </w:r>
      <w:r w:rsidR="00883B8A" w:rsidRPr="00F017D5">
        <w:rPr>
          <w:rFonts w:ascii="Garamond" w:eastAsia="Times New Roman" w:hAnsi="Garamond" w:cs="Times New Roman"/>
          <w:color w:val="000000"/>
          <w:sz w:val="24"/>
          <w:szCs w:val="24"/>
          <w:lang w:eastAsia="en-US"/>
        </w:rPr>
        <w:t xml:space="preserve"> have appealed to considerations regarding taste disagreement to motivate their theories and to challenge rival theories. Accordingly, a proper understanding of the nature of taste disagreement will considerably improve our understanding of how these debates ought to play out.</w:t>
      </w:r>
      <w:r w:rsidR="00B77459" w:rsidRPr="00F017D5">
        <w:rPr>
          <w:rStyle w:val="FootnoteReference"/>
          <w:rFonts w:ascii="Garamond" w:eastAsia="Times New Roman" w:hAnsi="Garamond" w:cs="Times New Roman"/>
          <w:color w:val="000000"/>
          <w:sz w:val="24"/>
          <w:szCs w:val="24"/>
          <w:lang w:eastAsia="en-US"/>
        </w:rPr>
        <w:footnoteReference w:id="2"/>
      </w:r>
      <w:r w:rsidR="00883B8A" w:rsidRPr="00F017D5">
        <w:rPr>
          <w:rFonts w:ascii="Garamond" w:eastAsia="Times New Roman" w:hAnsi="Garamond" w:cs="Times New Roman"/>
          <w:color w:val="000000"/>
          <w:sz w:val="24"/>
          <w:szCs w:val="24"/>
          <w:lang w:eastAsia="en-US"/>
        </w:rPr>
        <w:t xml:space="preserve">  </w:t>
      </w:r>
    </w:p>
    <w:p w14:paraId="209962CF" w14:textId="0AED8690" w:rsidR="00F51E79" w:rsidRPr="00F017D5" w:rsidRDefault="00883B8A" w:rsidP="00051881">
      <w:pPr>
        <w:suppressAutoHyphens w:val="0"/>
        <w:spacing w:after="0" w:line="240" w:lineRule="auto"/>
        <w:rPr>
          <w:rFonts w:ascii="Garamond" w:eastAsia="Times New Roman" w:hAnsi="Garamond" w:cs="Times New Roman"/>
          <w:color w:val="000000"/>
          <w:sz w:val="24"/>
          <w:szCs w:val="24"/>
          <w:lang w:eastAsia="en-US"/>
        </w:rPr>
      </w:pPr>
      <w:r w:rsidRPr="00F017D5">
        <w:rPr>
          <w:rFonts w:ascii="Garamond" w:eastAsia="Times New Roman" w:hAnsi="Garamond" w:cs="Times New Roman"/>
          <w:color w:val="000000"/>
          <w:sz w:val="24"/>
          <w:szCs w:val="24"/>
          <w:lang w:eastAsia="en-US"/>
        </w:rPr>
        <w:tab/>
      </w:r>
      <w:r w:rsidR="001A6871" w:rsidRPr="00F017D5">
        <w:rPr>
          <w:rFonts w:ascii="Garamond" w:eastAsia="Times New Roman" w:hAnsi="Garamond" w:cs="Times New Roman"/>
          <w:color w:val="000000"/>
          <w:sz w:val="24"/>
          <w:szCs w:val="24"/>
          <w:lang w:eastAsia="en-US"/>
        </w:rPr>
        <w:t xml:space="preserve">A third reason to </w:t>
      </w:r>
      <w:r w:rsidR="009E53A6" w:rsidRPr="00F017D5">
        <w:rPr>
          <w:rFonts w:ascii="Garamond" w:eastAsia="Times New Roman" w:hAnsi="Garamond" w:cs="Times New Roman"/>
          <w:color w:val="000000"/>
          <w:sz w:val="24"/>
          <w:szCs w:val="24"/>
          <w:lang w:eastAsia="en-US"/>
        </w:rPr>
        <w:t>concentrate on</w:t>
      </w:r>
      <w:r w:rsidR="001A6871" w:rsidRPr="00F017D5">
        <w:rPr>
          <w:rFonts w:ascii="Garamond" w:eastAsia="Times New Roman" w:hAnsi="Garamond" w:cs="Times New Roman"/>
          <w:color w:val="000000"/>
          <w:sz w:val="24"/>
          <w:szCs w:val="24"/>
          <w:lang w:eastAsia="en-US"/>
        </w:rPr>
        <w:t xml:space="preserve"> taste disagreement is</w:t>
      </w:r>
      <w:r w:rsidRPr="00F017D5">
        <w:rPr>
          <w:rFonts w:ascii="Garamond" w:eastAsia="Times New Roman" w:hAnsi="Garamond" w:cs="Times New Roman"/>
          <w:color w:val="000000"/>
          <w:sz w:val="24"/>
          <w:szCs w:val="24"/>
          <w:lang w:eastAsia="en-US"/>
        </w:rPr>
        <w:t xml:space="preserve"> that an appreciation of </w:t>
      </w:r>
      <w:r w:rsidR="001A6871" w:rsidRPr="00F017D5">
        <w:rPr>
          <w:rFonts w:ascii="Garamond" w:eastAsia="Times New Roman" w:hAnsi="Garamond" w:cs="Times New Roman"/>
          <w:color w:val="000000"/>
          <w:sz w:val="24"/>
          <w:szCs w:val="24"/>
          <w:lang w:eastAsia="en-US"/>
        </w:rPr>
        <w:t>its nature will help to set up</w:t>
      </w:r>
      <w:r w:rsidRPr="00F017D5">
        <w:rPr>
          <w:rFonts w:ascii="Garamond" w:eastAsia="Times New Roman" w:hAnsi="Garamond" w:cs="Times New Roman"/>
          <w:color w:val="000000"/>
          <w:sz w:val="24"/>
          <w:szCs w:val="24"/>
          <w:lang w:eastAsia="en-US"/>
        </w:rPr>
        <w:t xml:space="preserve"> an informed comparison between taste disagreement and </w:t>
      </w:r>
      <w:r w:rsidRPr="00F017D5">
        <w:rPr>
          <w:rFonts w:ascii="Garamond" w:eastAsia="Times New Roman" w:hAnsi="Garamond" w:cs="Times New Roman"/>
          <w:i/>
          <w:iCs/>
          <w:color w:val="000000"/>
          <w:sz w:val="24"/>
          <w:szCs w:val="24"/>
          <w:lang w:eastAsia="en-US"/>
        </w:rPr>
        <w:t>other kinds</w:t>
      </w:r>
      <w:r w:rsidRPr="00F017D5">
        <w:rPr>
          <w:rFonts w:ascii="Garamond" w:eastAsia="Times New Roman" w:hAnsi="Garamond" w:cs="Times New Roman"/>
          <w:color w:val="000000"/>
          <w:sz w:val="24"/>
          <w:szCs w:val="24"/>
          <w:lang w:eastAsia="en-US"/>
        </w:rPr>
        <w:t xml:space="preserve"> of disagreement, </w:t>
      </w:r>
      <w:r w:rsidR="001A6871" w:rsidRPr="00F017D5">
        <w:rPr>
          <w:rFonts w:ascii="Garamond" w:eastAsia="Times New Roman" w:hAnsi="Garamond" w:cs="Times New Roman"/>
          <w:color w:val="000000"/>
          <w:sz w:val="24"/>
          <w:szCs w:val="24"/>
          <w:lang w:eastAsia="en-US"/>
        </w:rPr>
        <w:t>including</w:t>
      </w:r>
      <w:r w:rsidRPr="00F017D5">
        <w:rPr>
          <w:rFonts w:ascii="Garamond" w:eastAsia="Times New Roman" w:hAnsi="Garamond" w:cs="Times New Roman"/>
          <w:color w:val="000000"/>
          <w:sz w:val="24"/>
          <w:szCs w:val="24"/>
          <w:lang w:eastAsia="en-US"/>
        </w:rPr>
        <w:t xml:space="preserve"> aesthetic</w:t>
      </w:r>
      <w:r w:rsidR="009E53A6" w:rsidRPr="00F017D5">
        <w:rPr>
          <w:rFonts w:ascii="Garamond" w:eastAsia="Times New Roman" w:hAnsi="Garamond" w:cs="Times New Roman"/>
          <w:color w:val="000000"/>
          <w:sz w:val="24"/>
          <w:szCs w:val="24"/>
          <w:lang w:eastAsia="en-US"/>
        </w:rPr>
        <w:t xml:space="preserve">, </w:t>
      </w:r>
      <w:r w:rsidRPr="00F017D5">
        <w:rPr>
          <w:rFonts w:ascii="Garamond" w:eastAsia="Times New Roman" w:hAnsi="Garamond" w:cs="Times New Roman"/>
          <w:color w:val="000000"/>
          <w:sz w:val="24"/>
          <w:szCs w:val="24"/>
          <w:lang w:eastAsia="en-US"/>
        </w:rPr>
        <w:t>moral</w:t>
      </w:r>
      <w:r w:rsidR="009E53A6" w:rsidRPr="00F017D5">
        <w:rPr>
          <w:rFonts w:ascii="Garamond" w:eastAsia="Times New Roman" w:hAnsi="Garamond" w:cs="Times New Roman"/>
          <w:color w:val="000000"/>
          <w:sz w:val="24"/>
          <w:szCs w:val="24"/>
          <w:lang w:eastAsia="en-US"/>
        </w:rPr>
        <w:t xml:space="preserve">, </w:t>
      </w:r>
      <w:r w:rsidR="00532AB7" w:rsidRPr="00F017D5">
        <w:rPr>
          <w:rFonts w:ascii="Garamond" w:eastAsia="Times New Roman" w:hAnsi="Garamond" w:cs="Times New Roman"/>
          <w:color w:val="000000"/>
          <w:sz w:val="24"/>
          <w:szCs w:val="24"/>
          <w:lang w:eastAsia="en-US"/>
        </w:rPr>
        <w:t>religious</w:t>
      </w:r>
      <w:r w:rsidR="009E53A6" w:rsidRPr="00F017D5">
        <w:rPr>
          <w:rFonts w:ascii="Garamond" w:eastAsia="Times New Roman" w:hAnsi="Garamond" w:cs="Times New Roman"/>
          <w:color w:val="000000"/>
          <w:sz w:val="24"/>
          <w:szCs w:val="24"/>
          <w:lang w:eastAsia="en-US"/>
        </w:rPr>
        <w:t xml:space="preserve">, </w:t>
      </w:r>
      <w:r w:rsidRPr="00F017D5">
        <w:rPr>
          <w:rFonts w:ascii="Garamond" w:eastAsia="Times New Roman" w:hAnsi="Garamond" w:cs="Times New Roman"/>
          <w:color w:val="000000"/>
          <w:sz w:val="24"/>
          <w:szCs w:val="24"/>
          <w:lang w:eastAsia="en-US"/>
        </w:rPr>
        <w:t>scientific</w:t>
      </w:r>
      <w:r w:rsidR="009E53A6" w:rsidRPr="00F017D5">
        <w:rPr>
          <w:rFonts w:ascii="Garamond" w:eastAsia="Times New Roman" w:hAnsi="Garamond" w:cs="Times New Roman"/>
          <w:color w:val="000000"/>
          <w:sz w:val="24"/>
          <w:szCs w:val="24"/>
          <w:lang w:eastAsia="en-US"/>
        </w:rPr>
        <w:t xml:space="preserve">, </w:t>
      </w:r>
      <w:r w:rsidRPr="00F017D5">
        <w:rPr>
          <w:rFonts w:ascii="Garamond" w:eastAsia="Times New Roman" w:hAnsi="Garamond" w:cs="Times New Roman"/>
          <w:color w:val="000000"/>
          <w:sz w:val="24"/>
          <w:szCs w:val="24"/>
          <w:lang w:eastAsia="en-US"/>
        </w:rPr>
        <w:t xml:space="preserve">and political disagreement.  Comparing these kinds of disagreement will put us in a position to better understand how they arise </w:t>
      </w:r>
      <w:r w:rsidR="00532AB7" w:rsidRPr="00F017D5">
        <w:rPr>
          <w:rFonts w:ascii="Garamond" w:eastAsia="Times New Roman" w:hAnsi="Garamond" w:cs="Times New Roman"/>
          <w:color w:val="000000"/>
          <w:sz w:val="24"/>
          <w:szCs w:val="24"/>
          <w:lang w:eastAsia="en-US"/>
        </w:rPr>
        <w:t xml:space="preserve">in </w:t>
      </w:r>
      <w:r w:rsidRPr="00F017D5">
        <w:rPr>
          <w:rFonts w:ascii="Garamond" w:eastAsia="Times New Roman" w:hAnsi="Garamond" w:cs="Times New Roman"/>
          <w:color w:val="000000"/>
          <w:sz w:val="24"/>
          <w:szCs w:val="24"/>
          <w:lang w:eastAsia="en-US"/>
        </w:rPr>
        <w:t>our lives, whether/why it is valuable to engage in them, and whether/how they ought to be resolved when they do arise.</w:t>
      </w:r>
      <w:r w:rsidR="001D37B9" w:rsidRPr="00F017D5">
        <w:rPr>
          <w:rFonts w:ascii="Garamond" w:eastAsia="Times New Roman" w:hAnsi="Garamond" w:cs="Times New Roman"/>
          <w:color w:val="000000"/>
          <w:sz w:val="24"/>
          <w:szCs w:val="24"/>
          <w:lang w:eastAsia="en-US"/>
        </w:rPr>
        <w:t xml:space="preserve">  This is a project that promises not only intellectual satisfaction, but practically significant knowledge about ourselves and how we do and ought to relate to others in our </w:t>
      </w:r>
      <w:r w:rsidR="001A6871" w:rsidRPr="00F017D5">
        <w:rPr>
          <w:rFonts w:ascii="Garamond" w:eastAsia="Times New Roman" w:hAnsi="Garamond" w:cs="Times New Roman"/>
          <w:color w:val="000000"/>
          <w:sz w:val="24"/>
          <w:szCs w:val="24"/>
          <w:lang w:eastAsia="en-US"/>
        </w:rPr>
        <w:t>overlapping communities</w:t>
      </w:r>
      <w:r w:rsidR="001D37B9" w:rsidRPr="00F017D5">
        <w:rPr>
          <w:rFonts w:ascii="Garamond" w:eastAsia="Times New Roman" w:hAnsi="Garamond" w:cs="Times New Roman"/>
          <w:color w:val="000000"/>
          <w:sz w:val="24"/>
          <w:szCs w:val="24"/>
          <w:lang w:eastAsia="en-US"/>
        </w:rPr>
        <w:t>.</w:t>
      </w:r>
      <w:r w:rsidR="001D37B9" w:rsidRPr="00F017D5">
        <w:rPr>
          <w:rStyle w:val="FootnoteReference"/>
          <w:rFonts w:ascii="Garamond" w:eastAsia="Times New Roman" w:hAnsi="Garamond" w:cs="Times New Roman"/>
          <w:color w:val="000000"/>
          <w:sz w:val="24"/>
          <w:szCs w:val="24"/>
          <w:lang w:eastAsia="en-US"/>
        </w:rPr>
        <w:footnoteReference w:id="3"/>
      </w:r>
    </w:p>
    <w:p w14:paraId="43A92A93" w14:textId="754DF141" w:rsidR="00051881" w:rsidRPr="00F017D5" w:rsidRDefault="001D37B9" w:rsidP="00051881">
      <w:pPr>
        <w:suppressAutoHyphens w:val="0"/>
        <w:spacing w:after="0" w:line="240" w:lineRule="auto"/>
        <w:rPr>
          <w:rFonts w:ascii="Garamond" w:eastAsia="Times New Roman" w:hAnsi="Garamond" w:cs="Times New Roman"/>
          <w:color w:val="000000"/>
          <w:sz w:val="24"/>
          <w:szCs w:val="24"/>
          <w:lang w:eastAsia="en-US"/>
        </w:rPr>
      </w:pPr>
      <w:r w:rsidRPr="00F017D5">
        <w:rPr>
          <w:rFonts w:ascii="Garamond" w:eastAsia="Times New Roman" w:hAnsi="Garamond" w:cs="Times New Roman"/>
          <w:color w:val="000000"/>
          <w:sz w:val="24"/>
          <w:szCs w:val="24"/>
          <w:lang w:eastAsia="en-US"/>
        </w:rPr>
        <w:lastRenderedPageBreak/>
        <w:tab/>
        <w:t>In the remainder of the chapter, I’ll be focusing on the following questions, which remain unsettled in the contemporary debates about taste disagreement</w:t>
      </w:r>
      <w:r w:rsidR="001A6871" w:rsidRPr="00F017D5">
        <w:rPr>
          <w:rFonts w:ascii="Garamond" w:eastAsia="Times New Roman" w:hAnsi="Garamond" w:cs="Times New Roman"/>
          <w:color w:val="000000"/>
          <w:sz w:val="24"/>
          <w:szCs w:val="24"/>
          <w:lang w:eastAsia="en-US"/>
        </w:rPr>
        <w:t>:</w:t>
      </w:r>
    </w:p>
    <w:p w14:paraId="385AB9E7" w14:textId="77777777" w:rsidR="001D37B9" w:rsidRPr="00F017D5" w:rsidRDefault="001D37B9" w:rsidP="00051881">
      <w:pPr>
        <w:suppressAutoHyphens w:val="0"/>
        <w:spacing w:after="0" w:line="240" w:lineRule="auto"/>
        <w:rPr>
          <w:rFonts w:ascii="Garamond" w:eastAsia="Times New Roman" w:hAnsi="Garamond" w:cs="Times New Roman"/>
          <w:color w:val="000000"/>
          <w:sz w:val="24"/>
          <w:szCs w:val="24"/>
          <w:lang w:eastAsia="en-US"/>
        </w:rPr>
      </w:pPr>
    </w:p>
    <w:p w14:paraId="4CF91E31" w14:textId="13A71DBD" w:rsidR="001D37B9" w:rsidRPr="00F017D5" w:rsidRDefault="001D37B9" w:rsidP="00051881">
      <w:pPr>
        <w:pStyle w:val="ListParagraph"/>
        <w:numPr>
          <w:ilvl w:val="0"/>
          <w:numId w:val="4"/>
        </w:numPr>
        <w:suppressAutoHyphens w:val="0"/>
        <w:spacing w:after="0" w:line="240" w:lineRule="auto"/>
        <w:rPr>
          <w:rFonts w:ascii="Garamond" w:eastAsia="Times New Roman" w:hAnsi="Garamond" w:cs="Times New Roman"/>
          <w:sz w:val="24"/>
          <w:szCs w:val="24"/>
          <w:lang w:eastAsia="en-US"/>
        </w:rPr>
      </w:pPr>
      <w:r w:rsidRPr="00F017D5">
        <w:rPr>
          <w:rFonts w:ascii="Garamond" w:eastAsia="Times New Roman" w:hAnsi="Garamond" w:cs="Times New Roman"/>
          <w:color w:val="000000"/>
          <w:sz w:val="24"/>
          <w:szCs w:val="24"/>
          <w:lang w:eastAsia="en-US"/>
        </w:rPr>
        <w:t xml:space="preserve">What </w:t>
      </w:r>
      <w:r w:rsidRPr="00F017D5">
        <w:rPr>
          <w:rFonts w:ascii="Garamond" w:eastAsia="Times New Roman" w:hAnsi="Garamond" w:cs="Times New Roman"/>
          <w:i/>
          <w:iCs/>
          <w:color w:val="000000"/>
          <w:sz w:val="24"/>
          <w:szCs w:val="24"/>
          <w:lang w:eastAsia="en-US"/>
        </w:rPr>
        <w:t>methods</w:t>
      </w:r>
      <w:r w:rsidRPr="00F017D5">
        <w:rPr>
          <w:rFonts w:ascii="Garamond" w:eastAsia="Times New Roman" w:hAnsi="Garamond" w:cs="Times New Roman"/>
          <w:color w:val="000000"/>
          <w:sz w:val="24"/>
          <w:szCs w:val="24"/>
          <w:lang w:eastAsia="en-US"/>
        </w:rPr>
        <w:t xml:space="preserve"> should we use when thinking about the nature of taste disagreement?  </w:t>
      </w:r>
    </w:p>
    <w:p w14:paraId="479EC7F9" w14:textId="5E333741" w:rsidR="00051881" w:rsidRPr="00F017D5" w:rsidRDefault="00051881" w:rsidP="00051881">
      <w:pPr>
        <w:pStyle w:val="ListParagraph"/>
        <w:numPr>
          <w:ilvl w:val="0"/>
          <w:numId w:val="4"/>
        </w:numPr>
        <w:suppressAutoHyphens w:val="0"/>
        <w:spacing w:after="0" w:line="240" w:lineRule="auto"/>
        <w:rPr>
          <w:rFonts w:ascii="Garamond" w:eastAsia="Times New Roman" w:hAnsi="Garamond" w:cs="Times New Roman"/>
          <w:sz w:val="24"/>
          <w:szCs w:val="24"/>
          <w:lang w:eastAsia="en-US"/>
        </w:rPr>
      </w:pPr>
      <w:r w:rsidRPr="00F017D5">
        <w:rPr>
          <w:rFonts w:ascii="Garamond" w:eastAsia="Times New Roman" w:hAnsi="Garamond" w:cs="Times New Roman"/>
          <w:color w:val="000000"/>
          <w:sz w:val="24"/>
          <w:szCs w:val="24"/>
          <w:lang w:eastAsia="en-US"/>
        </w:rPr>
        <w:t xml:space="preserve">What are the </w:t>
      </w:r>
      <w:r w:rsidRPr="00F017D5">
        <w:rPr>
          <w:rFonts w:ascii="Garamond" w:eastAsia="Times New Roman" w:hAnsi="Garamond" w:cs="Times New Roman"/>
          <w:i/>
          <w:iCs/>
          <w:color w:val="000000"/>
          <w:sz w:val="24"/>
          <w:szCs w:val="24"/>
          <w:lang w:eastAsia="en-US"/>
        </w:rPr>
        <w:t>relata</w:t>
      </w:r>
      <w:r w:rsidRPr="00F017D5">
        <w:rPr>
          <w:rFonts w:ascii="Garamond" w:eastAsia="Times New Roman" w:hAnsi="Garamond" w:cs="Times New Roman"/>
          <w:color w:val="000000"/>
          <w:sz w:val="24"/>
          <w:szCs w:val="24"/>
          <w:lang w:eastAsia="en-US"/>
        </w:rPr>
        <w:t xml:space="preserve"> of the relation of taste disagreement</w:t>
      </w:r>
      <w:r w:rsidR="00DA4578" w:rsidRPr="00F017D5">
        <w:rPr>
          <w:rFonts w:ascii="Garamond" w:eastAsia="Times New Roman" w:hAnsi="Garamond" w:cs="Times New Roman"/>
          <w:color w:val="000000"/>
          <w:sz w:val="24"/>
          <w:szCs w:val="24"/>
          <w:lang w:eastAsia="en-US"/>
        </w:rPr>
        <w:t>?</w:t>
      </w:r>
    </w:p>
    <w:p w14:paraId="76C9F86D" w14:textId="1A516117" w:rsidR="00051881" w:rsidRPr="00F017D5" w:rsidRDefault="00051881" w:rsidP="00051881">
      <w:pPr>
        <w:pStyle w:val="ListParagraph"/>
        <w:numPr>
          <w:ilvl w:val="0"/>
          <w:numId w:val="4"/>
        </w:numPr>
        <w:suppressAutoHyphens w:val="0"/>
        <w:spacing w:after="0" w:line="240" w:lineRule="auto"/>
        <w:rPr>
          <w:rFonts w:ascii="Garamond" w:eastAsia="Times New Roman" w:hAnsi="Garamond" w:cs="Times New Roman"/>
          <w:sz w:val="24"/>
          <w:szCs w:val="24"/>
          <w:lang w:eastAsia="en-US"/>
        </w:rPr>
      </w:pPr>
      <w:r w:rsidRPr="00F017D5">
        <w:rPr>
          <w:rFonts w:ascii="Garamond" w:eastAsia="Times New Roman" w:hAnsi="Garamond" w:cs="Times New Roman"/>
          <w:color w:val="000000"/>
          <w:sz w:val="24"/>
          <w:szCs w:val="24"/>
          <w:lang w:eastAsia="en-US"/>
        </w:rPr>
        <w:t xml:space="preserve">What is the nature of the </w:t>
      </w:r>
      <w:r w:rsidRPr="00F017D5">
        <w:rPr>
          <w:rFonts w:ascii="Garamond" w:eastAsia="Times New Roman" w:hAnsi="Garamond" w:cs="Times New Roman"/>
          <w:i/>
          <w:iCs/>
          <w:color w:val="000000"/>
          <w:sz w:val="24"/>
          <w:szCs w:val="24"/>
          <w:lang w:eastAsia="en-US"/>
        </w:rPr>
        <w:t>relation</w:t>
      </w:r>
      <w:r w:rsidRPr="00F017D5">
        <w:rPr>
          <w:rFonts w:ascii="Garamond" w:eastAsia="Times New Roman" w:hAnsi="Garamond" w:cs="Times New Roman"/>
          <w:color w:val="000000"/>
          <w:sz w:val="24"/>
          <w:szCs w:val="24"/>
          <w:lang w:eastAsia="en-US"/>
        </w:rPr>
        <w:t xml:space="preserve"> of taste disagreement itself?  </w:t>
      </w:r>
    </w:p>
    <w:p w14:paraId="3F0660BC" w14:textId="77777777" w:rsidR="00E27534" w:rsidRPr="00F017D5" w:rsidRDefault="00E27534" w:rsidP="00E27534">
      <w:pPr>
        <w:pStyle w:val="ListParagraph"/>
        <w:suppressAutoHyphens w:val="0"/>
        <w:spacing w:after="0" w:line="240" w:lineRule="auto"/>
        <w:rPr>
          <w:rFonts w:ascii="Garamond" w:eastAsia="Times New Roman" w:hAnsi="Garamond" w:cs="Times New Roman"/>
          <w:sz w:val="24"/>
          <w:szCs w:val="24"/>
          <w:lang w:eastAsia="en-US"/>
        </w:rPr>
      </w:pPr>
    </w:p>
    <w:p w14:paraId="0377AC40" w14:textId="3F4883B7" w:rsidR="001D37B9" w:rsidRPr="00F017D5" w:rsidRDefault="009E53A6" w:rsidP="001D37B9">
      <w:pPr>
        <w:suppressAutoHyphens w:val="0"/>
        <w:spacing w:after="0" w:line="240" w:lineRule="auto"/>
        <w:rPr>
          <w:rFonts w:ascii="Garamond" w:eastAsia="Times New Roman" w:hAnsi="Garamond" w:cs="Times New Roman"/>
          <w:sz w:val="24"/>
          <w:szCs w:val="24"/>
          <w:lang w:eastAsia="en-US"/>
        </w:rPr>
      </w:pPr>
      <w:r w:rsidRPr="00F017D5">
        <w:rPr>
          <w:rFonts w:ascii="Garamond" w:eastAsia="Times New Roman" w:hAnsi="Garamond" w:cs="Times New Roman"/>
          <w:sz w:val="24"/>
          <w:szCs w:val="24"/>
          <w:lang w:eastAsia="en-US"/>
        </w:rPr>
        <w:t>Prior work on these questions has, I think, systematically overlooked a key point.</w:t>
      </w:r>
      <w:r w:rsidR="001D37B9" w:rsidRPr="00F017D5">
        <w:rPr>
          <w:rFonts w:ascii="Garamond" w:eastAsia="Times New Roman" w:hAnsi="Garamond" w:cs="Times New Roman"/>
          <w:sz w:val="24"/>
          <w:szCs w:val="24"/>
          <w:lang w:eastAsia="en-US"/>
        </w:rPr>
        <w:t xml:space="preserve">  This is that the second and third questions are </w:t>
      </w:r>
      <w:r w:rsidR="001D37B9" w:rsidRPr="00F017D5">
        <w:rPr>
          <w:rFonts w:ascii="Garamond" w:eastAsia="Times New Roman" w:hAnsi="Garamond" w:cs="Times New Roman"/>
          <w:i/>
          <w:iCs/>
          <w:sz w:val="24"/>
          <w:szCs w:val="24"/>
          <w:lang w:eastAsia="en-US"/>
        </w:rPr>
        <w:t>metaphysical</w:t>
      </w:r>
      <w:r w:rsidR="001D37B9" w:rsidRPr="00F017D5">
        <w:rPr>
          <w:rFonts w:ascii="Garamond" w:eastAsia="Times New Roman" w:hAnsi="Garamond" w:cs="Times New Roman"/>
          <w:sz w:val="24"/>
          <w:szCs w:val="24"/>
          <w:lang w:eastAsia="en-US"/>
        </w:rPr>
        <w:t xml:space="preserve">, rather than linguistic, questions.  </w:t>
      </w:r>
      <w:r w:rsidRPr="00F017D5">
        <w:rPr>
          <w:rFonts w:ascii="Garamond" w:eastAsia="Times New Roman" w:hAnsi="Garamond" w:cs="Times New Roman"/>
          <w:sz w:val="24"/>
          <w:szCs w:val="24"/>
          <w:lang w:eastAsia="en-US"/>
        </w:rPr>
        <w:t>This point has a clear implication regarding the first question.  Even if the second and third questions</w:t>
      </w:r>
      <w:r w:rsidR="001D37B9" w:rsidRPr="00F017D5">
        <w:rPr>
          <w:rFonts w:ascii="Garamond" w:eastAsia="Times New Roman" w:hAnsi="Garamond" w:cs="Times New Roman"/>
          <w:sz w:val="24"/>
          <w:szCs w:val="24"/>
          <w:lang w:eastAsia="en-US"/>
        </w:rPr>
        <w:t xml:space="preserve"> prove to have linguistic relevance, </w:t>
      </w:r>
      <w:r w:rsidR="004F3E37" w:rsidRPr="00F017D5">
        <w:rPr>
          <w:rFonts w:ascii="Garamond" w:eastAsia="Times New Roman" w:hAnsi="Garamond" w:cs="Times New Roman"/>
          <w:sz w:val="24"/>
          <w:szCs w:val="24"/>
          <w:lang w:eastAsia="en-US"/>
        </w:rPr>
        <w:t xml:space="preserve">we should see whether we can use the </w:t>
      </w:r>
      <w:r w:rsidR="001A6871" w:rsidRPr="00F017D5">
        <w:rPr>
          <w:rFonts w:ascii="Garamond" w:eastAsia="Times New Roman" w:hAnsi="Garamond" w:cs="Times New Roman"/>
          <w:sz w:val="24"/>
          <w:szCs w:val="24"/>
          <w:lang w:eastAsia="en-US"/>
        </w:rPr>
        <w:t xml:space="preserve">methods </w:t>
      </w:r>
      <w:r w:rsidR="004F3E37" w:rsidRPr="00F017D5">
        <w:rPr>
          <w:rFonts w:ascii="Garamond" w:eastAsia="Times New Roman" w:hAnsi="Garamond" w:cs="Times New Roman"/>
          <w:sz w:val="24"/>
          <w:szCs w:val="24"/>
          <w:lang w:eastAsia="en-US"/>
        </w:rPr>
        <w:t>of metaphysics to make headway on them.</w:t>
      </w:r>
    </w:p>
    <w:p w14:paraId="09A009A2" w14:textId="2C016827" w:rsidR="00A25A20" w:rsidRPr="00F017D5" w:rsidRDefault="004F3E37" w:rsidP="006F0A7D">
      <w:pPr>
        <w:pStyle w:val="ListParagraph"/>
        <w:suppressAutoHyphens w:val="0"/>
        <w:spacing w:after="0" w:line="240" w:lineRule="auto"/>
        <w:ind w:left="0"/>
        <w:rPr>
          <w:rFonts w:ascii="Garamond" w:eastAsia="Times New Roman" w:hAnsi="Garamond" w:cs="Times New Roman"/>
          <w:color w:val="000000"/>
          <w:sz w:val="24"/>
          <w:szCs w:val="24"/>
          <w:lang w:eastAsia="en-US"/>
        </w:rPr>
      </w:pPr>
      <w:r w:rsidRPr="00F017D5">
        <w:rPr>
          <w:rFonts w:ascii="Garamond" w:eastAsia="Times New Roman" w:hAnsi="Garamond" w:cs="Times New Roman"/>
          <w:color w:val="000000"/>
          <w:sz w:val="24"/>
          <w:szCs w:val="24"/>
          <w:lang w:eastAsia="en-US"/>
        </w:rPr>
        <w:tab/>
        <w:t xml:space="preserve">I’ll be addressing these </w:t>
      </w:r>
      <w:r w:rsidR="005A37B2" w:rsidRPr="00F017D5">
        <w:rPr>
          <w:rFonts w:ascii="Garamond" w:eastAsia="Times New Roman" w:hAnsi="Garamond" w:cs="Times New Roman"/>
          <w:color w:val="000000"/>
          <w:sz w:val="24"/>
          <w:szCs w:val="24"/>
          <w:lang w:eastAsia="en-US"/>
        </w:rPr>
        <w:t xml:space="preserve">three </w:t>
      </w:r>
      <w:r w:rsidRPr="00F017D5">
        <w:rPr>
          <w:rFonts w:ascii="Garamond" w:eastAsia="Times New Roman" w:hAnsi="Garamond" w:cs="Times New Roman"/>
          <w:color w:val="000000"/>
          <w:sz w:val="24"/>
          <w:szCs w:val="24"/>
          <w:lang w:eastAsia="en-US"/>
        </w:rPr>
        <w:t xml:space="preserve">questions using </w:t>
      </w:r>
      <w:r w:rsidR="00051881" w:rsidRPr="00F017D5">
        <w:rPr>
          <w:rFonts w:ascii="Garamond" w:eastAsia="Times New Roman" w:hAnsi="Garamond" w:cs="Times New Roman"/>
          <w:color w:val="000000"/>
          <w:sz w:val="24"/>
          <w:szCs w:val="24"/>
          <w:lang w:eastAsia="en-US"/>
        </w:rPr>
        <w:t>a framework</w:t>
      </w:r>
      <w:r w:rsidR="00FA0875" w:rsidRPr="00F017D5">
        <w:rPr>
          <w:rFonts w:ascii="Garamond" w:eastAsia="Times New Roman" w:hAnsi="Garamond" w:cs="Times New Roman"/>
          <w:color w:val="000000"/>
          <w:sz w:val="24"/>
          <w:szCs w:val="24"/>
          <w:lang w:eastAsia="en-US"/>
        </w:rPr>
        <w:t>, the Canberra Plan,</w:t>
      </w:r>
      <w:r w:rsidR="00051881" w:rsidRPr="00F017D5">
        <w:rPr>
          <w:rFonts w:ascii="Garamond" w:eastAsia="Times New Roman" w:hAnsi="Garamond" w:cs="Times New Roman"/>
          <w:color w:val="000000"/>
          <w:sz w:val="24"/>
          <w:szCs w:val="24"/>
          <w:lang w:eastAsia="en-US"/>
        </w:rPr>
        <w:t xml:space="preserve"> that has been influentially </w:t>
      </w:r>
      <w:r w:rsidRPr="00F017D5">
        <w:rPr>
          <w:rFonts w:ascii="Garamond" w:eastAsia="Times New Roman" w:hAnsi="Garamond" w:cs="Times New Roman"/>
          <w:color w:val="000000"/>
          <w:sz w:val="24"/>
          <w:szCs w:val="24"/>
          <w:lang w:eastAsia="en-US"/>
        </w:rPr>
        <w:t>applied in other metaphysical contexts</w:t>
      </w:r>
      <w:r w:rsidR="00FA0875" w:rsidRPr="00F017D5">
        <w:rPr>
          <w:rFonts w:ascii="Garamond" w:eastAsia="Times New Roman" w:hAnsi="Garamond" w:cs="Times New Roman"/>
          <w:color w:val="000000"/>
          <w:sz w:val="24"/>
          <w:szCs w:val="24"/>
          <w:lang w:eastAsia="en-US"/>
        </w:rPr>
        <w:t>.  This</w:t>
      </w:r>
      <w:r w:rsidR="00EE36F7" w:rsidRPr="00F017D5">
        <w:rPr>
          <w:rFonts w:ascii="Garamond" w:eastAsia="Times New Roman" w:hAnsi="Garamond" w:cs="Times New Roman"/>
          <w:color w:val="000000"/>
          <w:sz w:val="24"/>
          <w:szCs w:val="24"/>
          <w:lang w:eastAsia="en-US"/>
        </w:rPr>
        <w:t xml:space="preserve"> framework underscores certain platitudes about disagreement that enable us to determine what sort of relation we’re hunting for when we aim to determine what taste disagreement is.  </w:t>
      </w:r>
      <w:r w:rsidR="009E53A6" w:rsidRPr="00F017D5">
        <w:rPr>
          <w:rFonts w:ascii="Garamond" w:eastAsia="Times New Roman" w:hAnsi="Garamond" w:cs="Times New Roman"/>
          <w:color w:val="000000"/>
          <w:sz w:val="24"/>
          <w:szCs w:val="24"/>
          <w:lang w:eastAsia="en-US"/>
        </w:rPr>
        <w:t>Jumping ahead a bit, my</w:t>
      </w:r>
      <w:r w:rsidR="00EE36F7" w:rsidRPr="00F017D5">
        <w:rPr>
          <w:rFonts w:ascii="Garamond" w:eastAsia="Times New Roman" w:hAnsi="Garamond" w:cs="Times New Roman"/>
          <w:color w:val="000000"/>
          <w:sz w:val="24"/>
          <w:szCs w:val="24"/>
          <w:lang w:eastAsia="en-US"/>
        </w:rPr>
        <w:t xml:space="preserve"> contention will be that this relation is </w:t>
      </w:r>
      <w:r w:rsidR="00EE36F7" w:rsidRPr="00F017D5">
        <w:rPr>
          <w:rFonts w:ascii="Garamond" w:eastAsia="Times New Roman" w:hAnsi="Garamond" w:cs="Times New Roman"/>
          <w:i/>
          <w:iCs/>
          <w:color w:val="000000"/>
          <w:sz w:val="24"/>
          <w:szCs w:val="24"/>
          <w:lang w:eastAsia="en-US"/>
        </w:rPr>
        <w:t>preferential type-noncotenability</w:t>
      </w:r>
      <w:r w:rsidR="00EE36F7" w:rsidRPr="00F017D5">
        <w:rPr>
          <w:rFonts w:ascii="Garamond" w:eastAsia="Times New Roman" w:hAnsi="Garamond" w:cs="Times New Roman"/>
          <w:color w:val="000000"/>
          <w:sz w:val="24"/>
          <w:szCs w:val="24"/>
          <w:lang w:eastAsia="en-US"/>
        </w:rPr>
        <w:t xml:space="preserve">, where the preferences at issue concern matters of gustatory taste.  After motivating and elaborating this account of taste disagreement, I’ll close by saying a few words about how it can inform the existing debates about </w:t>
      </w:r>
      <w:r w:rsidR="00B3752F" w:rsidRPr="00F017D5">
        <w:rPr>
          <w:rFonts w:ascii="Garamond" w:eastAsia="Times New Roman" w:hAnsi="Garamond" w:cs="Times New Roman"/>
          <w:color w:val="000000"/>
          <w:sz w:val="24"/>
          <w:szCs w:val="24"/>
          <w:lang w:eastAsia="en-US"/>
        </w:rPr>
        <w:t xml:space="preserve">taste discourse, </w:t>
      </w:r>
      <w:r w:rsidR="00EE36F7" w:rsidRPr="00F017D5">
        <w:rPr>
          <w:rFonts w:ascii="Garamond" w:eastAsia="Times New Roman" w:hAnsi="Garamond" w:cs="Times New Roman"/>
          <w:color w:val="000000"/>
          <w:sz w:val="24"/>
          <w:szCs w:val="24"/>
          <w:lang w:eastAsia="en-US"/>
        </w:rPr>
        <w:t>taste disagreement</w:t>
      </w:r>
      <w:r w:rsidR="00B3752F" w:rsidRPr="00F017D5">
        <w:rPr>
          <w:rFonts w:ascii="Garamond" w:eastAsia="Times New Roman" w:hAnsi="Garamond" w:cs="Times New Roman"/>
          <w:color w:val="000000"/>
          <w:sz w:val="24"/>
          <w:szCs w:val="24"/>
          <w:lang w:eastAsia="en-US"/>
        </w:rPr>
        <w:t>,</w:t>
      </w:r>
      <w:r w:rsidR="00EE36F7" w:rsidRPr="00F017D5">
        <w:rPr>
          <w:rFonts w:ascii="Garamond" w:eastAsia="Times New Roman" w:hAnsi="Garamond" w:cs="Times New Roman"/>
          <w:color w:val="000000"/>
          <w:sz w:val="24"/>
          <w:szCs w:val="24"/>
          <w:lang w:eastAsia="en-US"/>
        </w:rPr>
        <w:t xml:space="preserve"> and disagreement in general.</w:t>
      </w:r>
    </w:p>
    <w:p w14:paraId="508739C0" w14:textId="21496954" w:rsidR="006944DC" w:rsidRPr="00F017D5" w:rsidRDefault="006944DC" w:rsidP="006944DC">
      <w:pPr>
        <w:pStyle w:val="NormalWeb"/>
        <w:spacing w:before="0" w:after="0"/>
        <w:rPr>
          <w:rFonts w:ascii="Garamond" w:eastAsia="MingLiU" w:hAnsi="Garamond" w:cs="MinionPro"/>
        </w:rPr>
      </w:pPr>
    </w:p>
    <w:p w14:paraId="6EBF6B97" w14:textId="384FFFD4" w:rsidR="006944DC" w:rsidRPr="00F017D5" w:rsidRDefault="006944DC" w:rsidP="006944DC">
      <w:pPr>
        <w:pStyle w:val="NormalWeb"/>
        <w:spacing w:before="0" w:after="0"/>
        <w:rPr>
          <w:rFonts w:ascii="Garamond" w:eastAsia="MingLiU" w:hAnsi="Garamond" w:cs="MinionPro"/>
          <w:b/>
          <w:bCs/>
        </w:rPr>
      </w:pPr>
      <w:r w:rsidRPr="00F017D5">
        <w:rPr>
          <w:rFonts w:ascii="Garamond" w:eastAsia="MingLiU" w:hAnsi="Garamond" w:cs="MinionPro"/>
          <w:b/>
          <w:bCs/>
        </w:rPr>
        <w:t xml:space="preserve">2. </w:t>
      </w:r>
      <w:r w:rsidR="00253085" w:rsidRPr="00F017D5">
        <w:rPr>
          <w:rFonts w:ascii="Garamond" w:eastAsia="MingLiU" w:hAnsi="Garamond" w:cs="MinionPro"/>
          <w:b/>
          <w:bCs/>
        </w:rPr>
        <w:t>Canberra-plan</w:t>
      </w:r>
      <w:r w:rsidR="009659CE" w:rsidRPr="00F017D5">
        <w:rPr>
          <w:rFonts w:ascii="Garamond" w:eastAsia="MingLiU" w:hAnsi="Garamond" w:cs="MinionPro"/>
          <w:b/>
          <w:bCs/>
        </w:rPr>
        <w:t>ning</w:t>
      </w:r>
      <w:r w:rsidR="00253085" w:rsidRPr="00F017D5">
        <w:rPr>
          <w:rFonts w:ascii="Garamond" w:eastAsia="MingLiU" w:hAnsi="Garamond" w:cs="MinionPro"/>
          <w:b/>
          <w:bCs/>
        </w:rPr>
        <w:t xml:space="preserve"> disagreement</w:t>
      </w:r>
    </w:p>
    <w:p w14:paraId="4F787AE6" w14:textId="5C0FB1EE" w:rsidR="009949AB" w:rsidRPr="00F017D5" w:rsidRDefault="009949AB" w:rsidP="006944DC">
      <w:pPr>
        <w:pStyle w:val="NormalWeb"/>
        <w:spacing w:before="0" w:after="0"/>
        <w:rPr>
          <w:rFonts w:ascii="Garamond" w:eastAsia="MingLiU" w:hAnsi="Garamond" w:cs="MinionPro"/>
          <w:b/>
          <w:bCs/>
        </w:rPr>
      </w:pPr>
    </w:p>
    <w:p w14:paraId="6129D246" w14:textId="659828F3" w:rsidR="009949AB" w:rsidRPr="00F017D5" w:rsidRDefault="009949AB" w:rsidP="006944DC">
      <w:pPr>
        <w:pStyle w:val="NormalWeb"/>
        <w:spacing w:before="0" w:after="0"/>
        <w:rPr>
          <w:rFonts w:ascii="Garamond" w:eastAsia="MingLiU" w:hAnsi="Garamond" w:cs="MinionPro"/>
          <w:b/>
          <w:bCs/>
        </w:rPr>
      </w:pPr>
      <w:r w:rsidRPr="00F017D5">
        <w:rPr>
          <w:rFonts w:ascii="Garamond" w:eastAsia="MingLiU" w:hAnsi="Garamond" w:cs="MinionPro"/>
          <w:b/>
          <w:bCs/>
        </w:rPr>
        <w:t>2.1. Platitudes about disagreement</w:t>
      </w:r>
    </w:p>
    <w:p w14:paraId="12711D8E" w14:textId="18879A3E" w:rsidR="00051881" w:rsidRPr="00F017D5" w:rsidRDefault="00051881" w:rsidP="006944DC">
      <w:pPr>
        <w:pStyle w:val="NormalWeb"/>
        <w:spacing w:before="0" w:after="0"/>
        <w:rPr>
          <w:rFonts w:ascii="Garamond" w:eastAsia="MingLiU" w:hAnsi="Garamond" w:cs="MinionPro"/>
        </w:rPr>
      </w:pPr>
    </w:p>
    <w:p w14:paraId="048C7251" w14:textId="5EA0E58D" w:rsidR="001A6871" w:rsidRPr="00F017D5" w:rsidRDefault="001A6871" w:rsidP="006944DC">
      <w:pPr>
        <w:pStyle w:val="NormalWeb"/>
        <w:spacing w:before="0" w:after="0"/>
        <w:rPr>
          <w:rFonts w:ascii="Garamond" w:hAnsi="Garamond"/>
          <w:color w:val="000000"/>
          <w:lang w:eastAsia="en-US"/>
        </w:rPr>
      </w:pPr>
      <w:r w:rsidRPr="00F017D5">
        <w:rPr>
          <w:rFonts w:ascii="Garamond" w:hAnsi="Garamond"/>
          <w:color w:val="000000"/>
          <w:lang w:eastAsia="en-US"/>
        </w:rPr>
        <w:tab/>
      </w:r>
      <w:r w:rsidR="00210D4B" w:rsidRPr="00F017D5">
        <w:rPr>
          <w:rFonts w:ascii="Garamond" w:hAnsi="Garamond"/>
          <w:color w:val="000000"/>
          <w:lang w:eastAsia="en-US"/>
        </w:rPr>
        <w:t xml:space="preserve">We want to know what taste disagreement is.  To </w:t>
      </w:r>
      <w:r w:rsidR="005A37B2" w:rsidRPr="00F017D5">
        <w:rPr>
          <w:rFonts w:ascii="Garamond" w:hAnsi="Garamond"/>
          <w:color w:val="000000"/>
          <w:lang w:eastAsia="en-US"/>
        </w:rPr>
        <w:t xml:space="preserve">acquire </w:t>
      </w:r>
      <w:r w:rsidR="00496853" w:rsidRPr="00F017D5">
        <w:rPr>
          <w:rFonts w:ascii="Garamond" w:hAnsi="Garamond"/>
          <w:color w:val="000000"/>
          <w:lang w:eastAsia="en-US"/>
        </w:rPr>
        <w:t xml:space="preserve">this knowledge, </w:t>
      </w:r>
      <w:r w:rsidR="00210D4B" w:rsidRPr="00F017D5">
        <w:rPr>
          <w:rFonts w:ascii="Garamond" w:hAnsi="Garamond"/>
          <w:color w:val="000000"/>
          <w:lang w:eastAsia="en-US"/>
        </w:rPr>
        <w:t>we first need to identify what we already know about disagreement</w:t>
      </w:r>
      <w:r w:rsidR="00496853" w:rsidRPr="00F017D5">
        <w:rPr>
          <w:rFonts w:ascii="Garamond" w:hAnsi="Garamond"/>
          <w:color w:val="000000"/>
          <w:lang w:eastAsia="en-US"/>
        </w:rPr>
        <w:t xml:space="preserve">, and we can then determine what </w:t>
      </w:r>
      <w:r w:rsidR="00210D4B" w:rsidRPr="00F017D5">
        <w:rPr>
          <w:rFonts w:ascii="Garamond" w:hAnsi="Garamond"/>
          <w:color w:val="000000"/>
          <w:lang w:eastAsia="en-US"/>
        </w:rPr>
        <w:t xml:space="preserve">more we can say about </w:t>
      </w:r>
      <w:r w:rsidR="00232A58" w:rsidRPr="00F017D5">
        <w:rPr>
          <w:rFonts w:ascii="Garamond" w:hAnsi="Garamond"/>
          <w:color w:val="000000"/>
          <w:lang w:eastAsia="en-US"/>
        </w:rPr>
        <w:t>the particular nature of taste disagreement</w:t>
      </w:r>
      <w:r w:rsidR="00210D4B" w:rsidRPr="00F017D5">
        <w:rPr>
          <w:rFonts w:ascii="Garamond" w:hAnsi="Garamond"/>
          <w:color w:val="000000"/>
          <w:lang w:eastAsia="en-US"/>
        </w:rPr>
        <w:t>.</w:t>
      </w:r>
      <w:r w:rsidR="00860CB5" w:rsidRPr="00F017D5">
        <w:rPr>
          <w:rFonts w:ascii="Garamond" w:hAnsi="Garamond"/>
          <w:color w:val="000000"/>
          <w:lang w:eastAsia="en-US"/>
        </w:rPr>
        <w:t xml:space="preserve">  </w:t>
      </w:r>
      <w:r w:rsidR="00210D4B" w:rsidRPr="00F017D5">
        <w:rPr>
          <w:rFonts w:ascii="Garamond" w:hAnsi="Garamond"/>
          <w:color w:val="000000"/>
          <w:lang w:eastAsia="en-US"/>
        </w:rPr>
        <w:t xml:space="preserve">More exactly, we can start by examining how our ordinary concept </w:t>
      </w:r>
      <w:r w:rsidR="007A3209" w:rsidRPr="00F017D5">
        <w:rPr>
          <w:rFonts w:ascii="Garamond" w:hAnsi="Garamond"/>
          <w:smallCaps/>
          <w:color w:val="000000"/>
          <w:lang w:eastAsia="en-US"/>
        </w:rPr>
        <w:t>disagreement</w:t>
      </w:r>
      <w:r w:rsidR="00210D4B" w:rsidRPr="00F017D5">
        <w:rPr>
          <w:rFonts w:ascii="Garamond" w:hAnsi="Garamond"/>
          <w:color w:val="000000"/>
          <w:lang w:eastAsia="en-US"/>
        </w:rPr>
        <w:t>—the</w:t>
      </w:r>
      <w:r w:rsidR="005A37B2" w:rsidRPr="00F017D5">
        <w:rPr>
          <w:rFonts w:ascii="Garamond" w:hAnsi="Garamond"/>
          <w:color w:val="000000"/>
          <w:lang w:eastAsia="en-US"/>
        </w:rPr>
        <w:t xml:space="preserve"> concept</w:t>
      </w:r>
      <w:r w:rsidR="00210D4B" w:rsidRPr="00F017D5">
        <w:rPr>
          <w:rFonts w:ascii="Garamond" w:hAnsi="Garamond"/>
          <w:color w:val="000000"/>
          <w:lang w:eastAsia="en-US"/>
        </w:rPr>
        <w:t xml:space="preserve"> that we deploy when identifying cases like those </w:t>
      </w:r>
      <w:r w:rsidR="005A37B2" w:rsidRPr="00F017D5">
        <w:rPr>
          <w:rFonts w:ascii="Garamond" w:hAnsi="Garamond"/>
          <w:color w:val="000000"/>
          <w:lang w:eastAsia="en-US"/>
        </w:rPr>
        <w:t xml:space="preserve">mentioned </w:t>
      </w:r>
      <w:r w:rsidR="00210D4B" w:rsidRPr="00F017D5">
        <w:rPr>
          <w:rFonts w:ascii="Garamond" w:hAnsi="Garamond"/>
          <w:color w:val="000000"/>
          <w:lang w:eastAsia="en-US"/>
        </w:rPr>
        <w:t>above as cases of</w:t>
      </w:r>
      <w:r w:rsidR="007A3209" w:rsidRPr="00F017D5">
        <w:rPr>
          <w:rFonts w:ascii="Garamond" w:hAnsi="Garamond"/>
          <w:color w:val="000000"/>
          <w:lang w:eastAsia="en-US"/>
        </w:rPr>
        <w:t xml:space="preserve"> </w:t>
      </w:r>
      <w:r w:rsidR="00210D4B" w:rsidRPr="00F017D5">
        <w:rPr>
          <w:rFonts w:ascii="Garamond" w:hAnsi="Garamond"/>
          <w:color w:val="000000"/>
          <w:lang w:eastAsia="en-US"/>
        </w:rPr>
        <w:t>disagreement—behaves.</w:t>
      </w:r>
      <w:r w:rsidR="00D03446" w:rsidRPr="00F017D5">
        <w:rPr>
          <w:rStyle w:val="FootnoteReference"/>
          <w:rFonts w:ascii="Garamond" w:hAnsi="Garamond"/>
          <w:color w:val="000000"/>
          <w:lang w:eastAsia="en-US"/>
        </w:rPr>
        <w:footnoteReference w:id="4"/>
      </w:r>
      <w:r w:rsidR="00210D4B" w:rsidRPr="00F017D5">
        <w:rPr>
          <w:rFonts w:ascii="Garamond" w:hAnsi="Garamond"/>
          <w:color w:val="000000"/>
          <w:lang w:eastAsia="en-US"/>
        </w:rPr>
        <w:t xml:space="preserve">  </w:t>
      </w:r>
      <w:r w:rsidR="007A3209" w:rsidRPr="00F017D5">
        <w:rPr>
          <w:rFonts w:ascii="Garamond" w:hAnsi="Garamond"/>
          <w:color w:val="000000"/>
          <w:lang w:eastAsia="en-US"/>
        </w:rPr>
        <w:t>T</w:t>
      </w:r>
      <w:r w:rsidR="00476E8B" w:rsidRPr="00F017D5">
        <w:rPr>
          <w:rFonts w:ascii="Garamond" w:hAnsi="Garamond"/>
          <w:color w:val="000000"/>
          <w:lang w:eastAsia="en-US"/>
        </w:rPr>
        <w:t xml:space="preserve">he way to really get going with this project is to </w:t>
      </w:r>
      <w:r w:rsidR="00476E8B" w:rsidRPr="00F017D5">
        <w:rPr>
          <w:rFonts w:ascii="Garamond" w:hAnsi="Garamond"/>
          <w:i/>
          <w:iCs/>
          <w:color w:val="000000"/>
          <w:lang w:eastAsia="en-US"/>
        </w:rPr>
        <w:t>empirically</w:t>
      </w:r>
      <w:r w:rsidR="00476E8B" w:rsidRPr="00F017D5">
        <w:rPr>
          <w:rFonts w:ascii="Garamond" w:hAnsi="Garamond"/>
          <w:color w:val="000000"/>
          <w:lang w:eastAsia="en-US"/>
        </w:rPr>
        <w:t xml:space="preserve"> examine the behaviour of this concept using </w:t>
      </w:r>
      <w:r w:rsidR="002D47E9" w:rsidRPr="00F017D5">
        <w:rPr>
          <w:rFonts w:ascii="Garamond" w:hAnsi="Garamond"/>
          <w:color w:val="000000"/>
          <w:lang w:eastAsia="en-US"/>
        </w:rPr>
        <w:t>the methods of e.g. psychology and experimental philosophy</w:t>
      </w:r>
      <w:r w:rsidR="00476E8B" w:rsidRPr="00F017D5">
        <w:rPr>
          <w:rFonts w:ascii="Garamond" w:hAnsi="Garamond"/>
          <w:color w:val="000000"/>
          <w:lang w:eastAsia="en-US"/>
        </w:rPr>
        <w:t>.</w:t>
      </w:r>
      <w:r w:rsidR="005A37B2" w:rsidRPr="00F017D5">
        <w:rPr>
          <w:rStyle w:val="FootnoteReference"/>
          <w:rFonts w:ascii="Garamond" w:hAnsi="Garamond"/>
          <w:color w:val="000000"/>
          <w:lang w:eastAsia="en-US"/>
        </w:rPr>
        <w:t xml:space="preserve"> </w:t>
      </w:r>
      <w:r w:rsidR="005A37B2" w:rsidRPr="00F017D5">
        <w:rPr>
          <w:rStyle w:val="FootnoteReference"/>
          <w:rFonts w:ascii="Garamond" w:hAnsi="Garamond"/>
          <w:color w:val="000000"/>
          <w:lang w:eastAsia="en-US"/>
        </w:rPr>
        <w:footnoteReference w:id="5"/>
      </w:r>
      <w:r w:rsidR="00476E8B" w:rsidRPr="00F017D5">
        <w:rPr>
          <w:rFonts w:ascii="Garamond" w:hAnsi="Garamond"/>
          <w:color w:val="000000"/>
          <w:lang w:eastAsia="en-US"/>
        </w:rPr>
        <w:t xml:space="preserve">  But before we do this empirical work, we need reasonable hypotheses to test, and this is where</w:t>
      </w:r>
      <w:r w:rsidR="00496853" w:rsidRPr="00F017D5">
        <w:rPr>
          <w:rFonts w:ascii="Garamond" w:hAnsi="Garamond"/>
          <w:color w:val="000000"/>
          <w:lang w:eastAsia="en-US"/>
        </w:rPr>
        <w:t xml:space="preserve"> armchair</w:t>
      </w:r>
      <w:r w:rsidR="002D47E9" w:rsidRPr="00F017D5">
        <w:rPr>
          <w:rFonts w:ascii="Garamond" w:hAnsi="Garamond"/>
          <w:color w:val="000000"/>
          <w:lang w:eastAsia="en-US"/>
        </w:rPr>
        <w:t xml:space="preserve"> conceptual analysis</w:t>
      </w:r>
      <w:r w:rsidR="00476E8B" w:rsidRPr="00F017D5">
        <w:rPr>
          <w:rFonts w:ascii="Garamond" w:hAnsi="Garamond"/>
          <w:color w:val="000000"/>
          <w:lang w:eastAsia="en-US"/>
        </w:rPr>
        <w:t xml:space="preserve"> can earn its keep.  </w:t>
      </w:r>
    </w:p>
    <w:p w14:paraId="6E686192" w14:textId="7FE9450F" w:rsidR="00860CB5" w:rsidRPr="00F017D5" w:rsidRDefault="00476E8B" w:rsidP="006944DC">
      <w:pPr>
        <w:pStyle w:val="NormalWeb"/>
        <w:spacing w:before="0" w:after="0"/>
        <w:rPr>
          <w:rFonts w:ascii="Garamond" w:hAnsi="Garamond"/>
          <w:i/>
          <w:iCs/>
          <w:color w:val="000000"/>
          <w:lang w:eastAsia="en-US"/>
        </w:rPr>
      </w:pPr>
      <w:r w:rsidRPr="00F017D5">
        <w:rPr>
          <w:rFonts w:ascii="Garamond" w:hAnsi="Garamond"/>
          <w:color w:val="000000"/>
          <w:lang w:eastAsia="en-US"/>
        </w:rPr>
        <w:tab/>
      </w:r>
      <w:r w:rsidR="005A37B2" w:rsidRPr="00F017D5">
        <w:rPr>
          <w:rFonts w:ascii="Garamond" w:hAnsi="Garamond"/>
          <w:color w:val="000000"/>
          <w:lang w:eastAsia="en-US"/>
        </w:rPr>
        <w:t>In generating</w:t>
      </w:r>
      <w:r w:rsidRPr="00F017D5">
        <w:rPr>
          <w:rFonts w:ascii="Garamond" w:hAnsi="Garamond"/>
          <w:color w:val="000000"/>
          <w:lang w:eastAsia="en-US"/>
        </w:rPr>
        <w:t xml:space="preserve"> these hypotheses, we should </w:t>
      </w:r>
      <w:r w:rsidR="005A37B2" w:rsidRPr="00F017D5">
        <w:rPr>
          <w:rFonts w:ascii="Garamond" w:hAnsi="Garamond"/>
          <w:color w:val="000000"/>
          <w:lang w:eastAsia="en-US"/>
        </w:rPr>
        <w:t xml:space="preserve">begin by </w:t>
      </w:r>
      <w:r w:rsidRPr="00F017D5">
        <w:rPr>
          <w:rFonts w:ascii="Garamond" w:hAnsi="Garamond"/>
          <w:color w:val="000000"/>
          <w:lang w:eastAsia="en-US"/>
        </w:rPr>
        <w:t>ask</w:t>
      </w:r>
      <w:r w:rsidR="005A37B2" w:rsidRPr="00F017D5">
        <w:rPr>
          <w:rFonts w:ascii="Garamond" w:hAnsi="Garamond"/>
          <w:color w:val="000000"/>
          <w:lang w:eastAsia="en-US"/>
        </w:rPr>
        <w:t>ing</w:t>
      </w:r>
      <w:r w:rsidRPr="00F017D5">
        <w:rPr>
          <w:rFonts w:ascii="Garamond" w:hAnsi="Garamond"/>
          <w:color w:val="000000"/>
          <w:lang w:eastAsia="en-US"/>
        </w:rPr>
        <w:t xml:space="preserve"> ourselves: what are </w:t>
      </w:r>
      <w:r w:rsidR="00A64B4A" w:rsidRPr="00F017D5">
        <w:rPr>
          <w:rFonts w:ascii="Garamond" w:hAnsi="Garamond"/>
          <w:color w:val="000000"/>
          <w:lang w:eastAsia="en-US"/>
        </w:rPr>
        <w:t>the</w:t>
      </w:r>
      <w:r w:rsidRPr="00F017D5">
        <w:rPr>
          <w:rFonts w:ascii="Garamond" w:hAnsi="Garamond"/>
          <w:color w:val="000000"/>
          <w:lang w:eastAsia="en-US"/>
        </w:rPr>
        <w:t xml:space="preserve"> </w:t>
      </w:r>
      <w:r w:rsidRPr="00F017D5">
        <w:rPr>
          <w:rFonts w:ascii="Garamond" w:hAnsi="Garamond"/>
          <w:i/>
          <w:iCs/>
          <w:color w:val="000000"/>
          <w:lang w:eastAsia="en-US"/>
        </w:rPr>
        <w:t>platitudes</w:t>
      </w:r>
      <w:r w:rsidRPr="00F017D5">
        <w:rPr>
          <w:rFonts w:ascii="Garamond" w:hAnsi="Garamond"/>
          <w:color w:val="000000"/>
          <w:lang w:eastAsia="en-US"/>
        </w:rPr>
        <w:t xml:space="preserve"> about disagreement?</w:t>
      </w:r>
      <w:r w:rsidR="00860CB5" w:rsidRPr="00F017D5">
        <w:rPr>
          <w:rFonts w:ascii="Garamond" w:hAnsi="Garamond"/>
          <w:color w:val="000000"/>
          <w:lang w:eastAsia="en-US"/>
        </w:rPr>
        <w:t xml:space="preserve">  </w:t>
      </w:r>
      <w:r w:rsidR="005A37B2" w:rsidRPr="00F017D5">
        <w:rPr>
          <w:rFonts w:ascii="Garamond" w:hAnsi="Garamond"/>
          <w:color w:val="000000"/>
          <w:lang w:eastAsia="en-US"/>
        </w:rPr>
        <w:t xml:space="preserve">Once we amass a body of platitudes about disagreement, we will </w:t>
      </w:r>
      <w:r w:rsidR="002735D7" w:rsidRPr="00F017D5">
        <w:rPr>
          <w:rFonts w:ascii="Garamond" w:hAnsi="Garamond"/>
          <w:color w:val="000000"/>
          <w:lang w:eastAsia="en-US"/>
        </w:rPr>
        <w:t xml:space="preserve">be </w:t>
      </w:r>
      <w:r w:rsidR="005A37B2" w:rsidRPr="00F017D5">
        <w:rPr>
          <w:rFonts w:ascii="Garamond" w:hAnsi="Garamond"/>
          <w:color w:val="000000"/>
          <w:lang w:eastAsia="en-US"/>
        </w:rPr>
        <w:t xml:space="preserve">in a position to identify the functional role that the ordinary concept </w:t>
      </w:r>
      <w:r w:rsidR="005A37B2" w:rsidRPr="00F017D5">
        <w:rPr>
          <w:rFonts w:ascii="Garamond" w:hAnsi="Garamond"/>
          <w:smallCaps/>
          <w:color w:val="000000"/>
          <w:lang w:eastAsia="en-US"/>
        </w:rPr>
        <w:t>disagreement</w:t>
      </w:r>
      <w:r w:rsidR="005A37B2" w:rsidRPr="00F017D5">
        <w:rPr>
          <w:rFonts w:ascii="Garamond" w:hAnsi="Garamond"/>
          <w:color w:val="000000"/>
          <w:lang w:eastAsia="en-US"/>
        </w:rPr>
        <w:t xml:space="preserve"> plays in our cognitive lives.  This functional role tells us what the world would be like if it contained disagreement.  We will then be able to draw on our current evidence to determine </w:t>
      </w:r>
      <w:r w:rsidR="00940230" w:rsidRPr="00F017D5">
        <w:rPr>
          <w:rFonts w:ascii="Garamond" w:hAnsi="Garamond"/>
          <w:color w:val="000000"/>
          <w:lang w:eastAsia="en-US"/>
        </w:rPr>
        <w:t>whether disagreement in fact exists and if so, what it is like</w:t>
      </w:r>
      <w:r w:rsidR="00D03446" w:rsidRPr="00F017D5">
        <w:rPr>
          <w:rFonts w:ascii="Garamond" w:hAnsi="Garamond"/>
          <w:color w:val="000000"/>
          <w:lang w:eastAsia="en-US"/>
        </w:rPr>
        <w:t xml:space="preserve">.  </w:t>
      </w:r>
      <w:r w:rsidR="00045EB8" w:rsidRPr="00F017D5">
        <w:rPr>
          <w:rFonts w:ascii="Garamond" w:hAnsi="Garamond"/>
          <w:color w:val="000000"/>
          <w:lang w:eastAsia="en-US"/>
        </w:rPr>
        <w:t>This sort of approach</w:t>
      </w:r>
      <w:r w:rsidR="00860CB5" w:rsidRPr="00F017D5">
        <w:rPr>
          <w:rFonts w:ascii="Garamond" w:hAnsi="Garamond"/>
          <w:color w:val="000000"/>
          <w:lang w:eastAsia="en-US"/>
        </w:rPr>
        <w:t xml:space="preserve"> was pioneered by advocates of the </w:t>
      </w:r>
      <w:r w:rsidR="00860CB5" w:rsidRPr="00F017D5">
        <w:rPr>
          <w:rFonts w:ascii="Garamond" w:hAnsi="Garamond"/>
          <w:i/>
          <w:iCs/>
          <w:color w:val="000000"/>
          <w:lang w:eastAsia="en-US"/>
        </w:rPr>
        <w:t>Canberra Plan</w:t>
      </w:r>
      <w:r w:rsidR="00860CB5" w:rsidRPr="00F017D5">
        <w:rPr>
          <w:rFonts w:ascii="Garamond" w:hAnsi="Garamond"/>
          <w:color w:val="000000"/>
          <w:lang w:eastAsia="en-US"/>
        </w:rPr>
        <w:t xml:space="preserve"> such as Frank Jackson (</w:t>
      </w:r>
      <w:r w:rsidR="00244415" w:rsidRPr="00F017D5">
        <w:rPr>
          <w:rFonts w:ascii="Garamond" w:hAnsi="Garamond"/>
          <w:color w:val="000000"/>
          <w:lang w:eastAsia="en-US"/>
        </w:rPr>
        <w:t>1998</w:t>
      </w:r>
      <w:r w:rsidR="00860CB5" w:rsidRPr="00F017D5">
        <w:rPr>
          <w:rFonts w:ascii="Garamond" w:hAnsi="Garamond"/>
          <w:color w:val="000000"/>
          <w:lang w:eastAsia="en-US"/>
        </w:rPr>
        <w:t>) and David Lewis (</w:t>
      </w:r>
      <w:r w:rsidR="00244415" w:rsidRPr="00F017D5">
        <w:rPr>
          <w:rFonts w:ascii="Garamond" w:hAnsi="Garamond"/>
        </w:rPr>
        <w:t>1966, 1970, 1972, 1994</w:t>
      </w:r>
      <w:r w:rsidR="00860CB5" w:rsidRPr="00F017D5">
        <w:rPr>
          <w:rFonts w:ascii="Garamond" w:hAnsi="Garamond"/>
          <w:color w:val="000000"/>
          <w:lang w:eastAsia="en-US"/>
        </w:rPr>
        <w:t>)</w:t>
      </w:r>
      <w:r w:rsidR="00FA0875" w:rsidRPr="00F017D5">
        <w:rPr>
          <w:rFonts w:ascii="Garamond" w:hAnsi="Garamond"/>
          <w:color w:val="000000"/>
          <w:lang w:eastAsia="en-US"/>
        </w:rPr>
        <w:t>.</w:t>
      </w:r>
    </w:p>
    <w:p w14:paraId="5589DBFC" w14:textId="0165FD78" w:rsidR="00D6278B" w:rsidRPr="00F017D5" w:rsidRDefault="00860CB5" w:rsidP="006944DC">
      <w:pPr>
        <w:pStyle w:val="NormalWeb"/>
        <w:spacing w:before="0" w:after="0"/>
        <w:rPr>
          <w:rFonts w:ascii="Garamond" w:hAnsi="Garamond"/>
          <w:color w:val="000000"/>
          <w:lang w:eastAsia="en-US"/>
        </w:rPr>
      </w:pPr>
      <w:r w:rsidRPr="00F017D5">
        <w:rPr>
          <w:rFonts w:ascii="Garamond" w:hAnsi="Garamond"/>
          <w:color w:val="000000"/>
          <w:lang w:eastAsia="en-US"/>
        </w:rPr>
        <w:lastRenderedPageBreak/>
        <w:tab/>
      </w:r>
      <w:r w:rsidR="007225A9" w:rsidRPr="00F017D5">
        <w:rPr>
          <w:rFonts w:ascii="Garamond" w:hAnsi="Garamond"/>
          <w:color w:val="000000"/>
          <w:lang w:eastAsia="en-US"/>
        </w:rPr>
        <w:t>What</w:t>
      </w:r>
      <w:r w:rsidR="00977FC4" w:rsidRPr="00F017D5">
        <w:rPr>
          <w:rFonts w:ascii="Garamond" w:hAnsi="Garamond"/>
          <w:color w:val="000000"/>
          <w:lang w:eastAsia="en-US"/>
        </w:rPr>
        <w:t xml:space="preserve"> </w:t>
      </w:r>
      <w:r w:rsidR="007225A9" w:rsidRPr="00F017D5">
        <w:rPr>
          <w:rFonts w:ascii="Garamond" w:hAnsi="Garamond"/>
          <w:color w:val="000000"/>
          <w:lang w:eastAsia="en-US"/>
        </w:rPr>
        <w:t xml:space="preserve">is a platitude about disagreement?  </w:t>
      </w:r>
      <w:r w:rsidR="008E22C4" w:rsidRPr="00F017D5">
        <w:rPr>
          <w:rFonts w:ascii="Garamond" w:hAnsi="Garamond"/>
          <w:color w:val="000000"/>
          <w:lang w:eastAsia="en-US"/>
        </w:rPr>
        <w:t>As we’re using the term,</w:t>
      </w:r>
      <w:r w:rsidR="006E2FBF" w:rsidRPr="00F017D5">
        <w:rPr>
          <w:rFonts w:ascii="Garamond" w:hAnsi="Garamond"/>
          <w:color w:val="000000"/>
          <w:lang w:eastAsia="en-US"/>
        </w:rPr>
        <w:t xml:space="preserve"> a platitude </w:t>
      </w:r>
      <w:r w:rsidR="004F3DD4" w:rsidRPr="00F017D5">
        <w:rPr>
          <w:rFonts w:ascii="Garamond" w:hAnsi="Garamond"/>
          <w:color w:val="000000"/>
          <w:lang w:eastAsia="en-US"/>
        </w:rPr>
        <w:t xml:space="preserve">needn’t be </w:t>
      </w:r>
      <w:r w:rsidR="006E2FBF" w:rsidRPr="00F017D5">
        <w:rPr>
          <w:rFonts w:ascii="Garamond" w:hAnsi="Garamond"/>
          <w:color w:val="000000"/>
          <w:lang w:eastAsia="en-US"/>
        </w:rPr>
        <w:t xml:space="preserve">an old saw. </w:t>
      </w:r>
      <w:r w:rsidR="00AC78B2" w:rsidRPr="00F017D5">
        <w:rPr>
          <w:rFonts w:ascii="Garamond" w:hAnsi="Garamond"/>
          <w:color w:val="000000"/>
          <w:lang w:eastAsia="en-US"/>
        </w:rPr>
        <w:t xml:space="preserve">  Rather,</w:t>
      </w:r>
      <w:r w:rsidR="007225A9" w:rsidRPr="00F017D5">
        <w:rPr>
          <w:rFonts w:ascii="Garamond" w:hAnsi="Garamond"/>
          <w:color w:val="000000"/>
          <w:lang w:eastAsia="en-US"/>
        </w:rPr>
        <w:t xml:space="preserve"> </w:t>
      </w:r>
      <w:r w:rsidR="006E2FBF" w:rsidRPr="00F017D5">
        <w:rPr>
          <w:rFonts w:ascii="Garamond" w:hAnsi="Garamond"/>
          <w:color w:val="000000"/>
          <w:lang w:eastAsia="en-US"/>
        </w:rPr>
        <w:t xml:space="preserve">a platitude about </w:t>
      </w:r>
      <w:r w:rsidR="00D03446" w:rsidRPr="00F017D5">
        <w:rPr>
          <w:rFonts w:ascii="Garamond" w:hAnsi="Garamond"/>
          <w:i/>
          <w:iCs/>
          <w:color w:val="000000"/>
          <w:lang w:eastAsia="en-US"/>
        </w:rPr>
        <w:t>x</w:t>
      </w:r>
      <w:r w:rsidR="006E2FBF" w:rsidRPr="00F017D5">
        <w:rPr>
          <w:rFonts w:ascii="Garamond" w:hAnsi="Garamond"/>
          <w:color w:val="000000"/>
          <w:lang w:eastAsia="en-US"/>
        </w:rPr>
        <w:t xml:space="preserve"> is a proposition that is</w:t>
      </w:r>
      <w:r w:rsidR="00A64B4A" w:rsidRPr="00F017D5">
        <w:rPr>
          <w:rFonts w:ascii="Garamond" w:hAnsi="Garamond"/>
          <w:color w:val="000000"/>
          <w:lang w:eastAsia="en-US"/>
        </w:rPr>
        <w:t xml:space="preserve"> constitutive of the ordinary concept</w:t>
      </w:r>
      <w:r w:rsidR="00D03446" w:rsidRPr="00F017D5">
        <w:rPr>
          <w:rFonts w:ascii="Garamond" w:hAnsi="Garamond"/>
          <w:color w:val="000000"/>
          <w:lang w:eastAsia="en-US"/>
        </w:rPr>
        <w:t xml:space="preserve"> of </w:t>
      </w:r>
      <w:r w:rsidR="00D03446" w:rsidRPr="00F017D5">
        <w:rPr>
          <w:rFonts w:ascii="Garamond" w:hAnsi="Garamond"/>
          <w:i/>
          <w:iCs/>
          <w:color w:val="000000"/>
          <w:lang w:eastAsia="en-US"/>
        </w:rPr>
        <w:t>x</w:t>
      </w:r>
      <w:r w:rsidR="00A64B4A" w:rsidRPr="00F017D5">
        <w:rPr>
          <w:rFonts w:ascii="Garamond" w:hAnsi="Garamond"/>
          <w:color w:val="000000"/>
          <w:lang w:eastAsia="en-US"/>
        </w:rPr>
        <w:t xml:space="preserve">.  </w:t>
      </w:r>
      <w:r w:rsidR="006E2FBF" w:rsidRPr="00F017D5">
        <w:rPr>
          <w:rFonts w:ascii="Garamond" w:hAnsi="Garamond"/>
          <w:color w:val="000000"/>
          <w:lang w:eastAsia="en-US"/>
        </w:rPr>
        <w:t>In more detail, this is what it takes for a proposition to be a platitude about disagreement</w:t>
      </w:r>
      <w:r w:rsidR="00A64B4A" w:rsidRPr="00F017D5">
        <w:rPr>
          <w:rFonts w:ascii="Garamond" w:hAnsi="Garamond"/>
          <w:color w:val="000000"/>
          <w:lang w:eastAsia="en-US"/>
        </w:rPr>
        <w:t>:</w:t>
      </w:r>
      <w:r w:rsidR="009949AB" w:rsidRPr="00F017D5">
        <w:rPr>
          <w:rStyle w:val="FootnoteReference"/>
          <w:rFonts w:ascii="Garamond" w:hAnsi="Garamond"/>
          <w:color w:val="000000"/>
          <w:lang w:eastAsia="en-US"/>
        </w:rPr>
        <w:footnoteReference w:id="6"/>
      </w:r>
    </w:p>
    <w:p w14:paraId="58397B49" w14:textId="77777777" w:rsidR="00D6278B" w:rsidRPr="00F017D5" w:rsidRDefault="00D6278B" w:rsidP="006944DC">
      <w:pPr>
        <w:pStyle w:val="NormalWeb"/>
        <w:spacing w:before="0" w:after="0"/>
        <w:rPr>
          <w:rFonts w:ascii="Garamond" w:hAnsi="Garamond"/>
          <w:color w:val="000000"/>
          <w:lang w:eastAsia="en-US"/>
        </w:rPr>
      </w:pPr>
    </w:p>
    <w:p w14:paraId="794BB8AA" w14:textId="24723692" w:rsidR="00A64B4A" w:rsidRPr="00F017D5" w:rsidRDefault="00D6278B" w:rsidP="00A64B4A">
      <w:pPr>
        <w:pStyle w:val="NormalWeb"/>
        <w:spacing w:before="0" w:after="0"/>
        <w:ind w:left="720"/>
        <w:rPr>
          <w:rFonts w:ascii="Garamond" w:hAnsi="Garamond"/>
          <w:color w:val="000000"/>
          <w:lang w:eastAsia="en-US"/>
        </w:rPr>
      </w:pPr>
      <w:r w:rsidRPr="00F017D5">
        <w:rPr>
          <w:rFonts w:ascii="Garamond" w:hAnsi="Garamond"/>
          <w:color w:val="000000"/>
          <w:lang w:eastAsia="en-US"/>
        </w:rPr>
        <w:t xml:space="preserve">(Platitude) </w:t>
      </w:r>
      <w:r w:rsidR="00A64B4A" w:rsidRPr="00F017D5">
        <w:rPr>
          <w:rFonts w:ascii="Garamond" w:hAnsi="Garamond"/>
          <w:color w:val="000000"/>
          <w:lang w:eastAsia="en-US"/>
        </w:rPr>
        <w:t xml:space="preserve">Proposition </w:t>
      </w:r>
      <w:r w:rsidR="00A64B4A" w:rsidRPr="00F017D5">
        <w:rPr>
          <w:rFonts w:ascii="Garamond" w:hAnsi="Garamond"/>
          <w:i/>
          <w:iCs/>
          <w:color w:val="000000"/>
          <w:lang w:eastAsia="en-US"/>
        </w:rPr>
        <w:t>p</w:t>
      </w:r>
      <w:r w:rsidR="00A64B4A" w:rsidRPr="00F017D5">
        <w:rPr>
          <w:rFonts w:ascii="Garamond" w:hAnsi="Garamond"/>
          <w:color w:val="000000"/>
          <w:lang w:eastAsia="en-US"/>
        </w:rPr>
        <w:t xml:space="preserve"> is a platitude</w:t>
      </w:r>
      <w:r w:rsidRPr="00F017D5">
        <w:rPr>
          <w:rFonts w:ascii="Garamond" w:hAnsi="Garamond"/>
          <w:color w:val="000000"/>
          <w:lang w:eastAsia="en-US"/>
        </w:rPr>
        <w:t xml:space="preserve"> about disagreement iff</w:t>
      </w:r>
      <w:r w:rsidR="00A64B4A" w:rsidRPr="00F017D5">
        <w:rPr>
          <w:rFonts w:ascii="Garamond" w:hAnsi="Garamond"/>
          <w:color w:val="000000"/>
          <w:lang w:eastAsia="en-US"/>
        </w:rPr>
        <w:t xml:space="preserve"> </w:t>
      </w:r>
      <w:r w:rsidR="00A64B4A" w:rsidRPr="00F017D5">
        <w:rPr>
          <w:rFonts w:ascii="Garamond" w:hAnsi="Garamond"/>
          <w:i/>
          <w:iCs/>
          <w:color w:val="000000"/>
          <w:lang w:eastAsia="en-US"/>
        </w:rPr>
        <w:t>p</w:t>
      </w:r>
      <w:r w:rsidR="00A64B4A" w:rsidRPr="00F017D5">
        <w:rPr>
          <w:rFonts w:ascii="Garamond" w:hAnsi="Garamond"/>
          <w:color w:val="000000"/>
          <w:lang w:eastAsia="en-US"/>
        </w:rPr>
        <w:t xml:space="preserve"> is a member of a set </w:t>
      </w:r>
      <w:r w:rsidR="00A64B4A" w:rsidRPr="00F017D5">
        <w:rPr>
          <w:rFonts w:ascii="Garamond" w:hAnsi="Garamond"/>
          <w:i/>
          <w:iCs/>
          <w:color w:val="000000"/>
          <w:lang w:eastAsia="en-US"/>
        </w:rPr>
        <w:t xml:space="preserve">D </w:t>
      </w:r>
      <w:r w:rsidR="00A64B4A" w:rsidRPr="00F017D5">
        <w:rPr>
          <w:rFonts w:ascii="Garamond" w:hAnsi="Garamond"/>
          <w:color w:val="000000"/>
          <w:lang w:eastAsia="en-US"/>
        </w:rPr>
        <w:t xml:space="preserve">of propositions such that: </w:t>
      </w:r>
      <w:r w:rsidR="00476E8B" w:rsidRPr="00F017D5">
        <w:rPr>
          <w:rFonts w:ascii="Garamond" w:hAnsi="Garamond"/>
          <w:color w:val="000000"/>
          <w:lang w:eastAsia="en-US"/>
        </w:rPr>
        <w:t xml:space="preserve">person </w:t>
      </w:r>
      <w:r w:rsidR="00476E8B" w:rsidRPr="00F017D5">
        <w:rPr>
          <w:rFonts w:ascii="Garamond" w:hAnsi="Garamond"/>
          <w:i/>
          <w:iCs/>
          <w:color w:val="000000"/>
          <w:lang w:eastAsia="en-US"/>
        </w:rPr>
        <w:t xml:space="preserve">A </w:t>
      </w:r>
      <w:r w:rsidR="00476E8B" w:rsidRPr="00F017D5">
        <w:rPr>
          <w:rFonts w:ascii="Garamond" w:hAnsi="Garamond"/>
          <w:color w:val="000000"/>
          <w:lang w:eastAsia="en-US"/>
        </w:rPr>
        <w:t xml:space="preserve">possesses the ordinary concept </w:t>
      </w:r>
      <w:r w:rsidR="00476E8B" w:rsidRPr="00F017D5">
        <w:rPr>
          <w:rFonts w:ascii="Garamond" w:hAnsi="Garamond"/>
          <w:smallCaps/>
          <w:color w:val="000000"/>
          <w:lang w:eastAsia="en-US"/>
        </w:rPr>
        <w:t>disagreement</w:t>
      </w:r>
      <w:r w:rsidR="00476E8B" w:rsidRPr="00F017D5">
        <w:rPr>
          <w:rFonts w:ascii="Garamond" w:hAnsi="Garamond"/>
          <w:color w:val="000000"/>
          <w:lang w:eastAsia="en-US"/>
        </w:rPr>
        <w:t xml:space="preserve"> </w:t>
      </w:r>
      <w:r w:rsidR="00A64B4A" w:rsidRPr="00F017D5">
        <w:rPr>
          <w:rFonts w:ascii="Garamond" w:hAnsi="Garamond"/>
          <w:color w:val="000000"/>
          <w:lang w:eastAsia="en-US"/>
        </w:rPr>
        <w:t>iff</w:t>
      </w:r>
      <w:r w:rsidR="00476E8B" w:rsidRPr="00F017D5">
        <w:rPr>
          <w:rFonts w:ascii="Garamond" w:hAnsi="Garamond"/>
          <w:color w:val="000000"/>
          <w:lang w:eastAsia="en-US"/>
        </w:rPr>
        <w:t xml:space="preserve"> </w:t>
      </w:r>
      <w:r w:rsidR="00476E8B" w:rsidRPr="00F017D5">
        <w:rPr>
          <w:rFonts w:ascii="Garamond" w:hAnsi="Garamond"/>
          <w:i/>
          <w:iCs/>
          <w:color w:val="000000"/>
          <w:lang w:eastAsia="en-US"/>
        </w:rPr>
        <w:t xml:space="preserve">A </w:t>
      </w:r>
      <w:r w:rsidR="00476E8B" w:rsidRPr="00F017D5">
        <w:rPr>
          <w:rFonts w:ascii="Garamond" w:hAnsi="Garamond"/>
          <w:color w:val="000000"/>
          <w:lang w:eastAsia="en-US"/>
        </w:rPr>
        <w:t xml:space="preserve">is disposed to accept </w:t>
      </w:r>
      <w:r w:rsidR="00A64B4A" w:rsidRPr="00F017D5">
        <w:rPr>
          <w:rFonts w:ascii="Garamond" w:hAnsi="Garamond"/>
          <w:color w:val="000000"/>
          <w:lang w:eastAsia="en-US"/>
        </w:rPr>
        <w:t xml:space="preserve">each of the members </w:t>
      </w:r>
      <w:r w:rsidR="00A64B4A" w:rsidRPr="00F017D5">
        <w:rPr>
          <w:rFonts w:ascii="Garamond" w:hAnsi="Garamond"/>
          <w:i/>
          <w:iCs/>
          <w:color w:val="000000"/>
          <w:lang w:eastAsia="en-US"/>
        </w:rPr>
        <w:t xml:space="preserve">p′ </w:t>
      </w:r>
      <w:r w:rsidR="00A64B4A" w:rsidRPr="00F017D5">
        <w:rPr>
          <w:rFonts w:ascii="Garamond" w:hAnsi="Garamond"/>
          <w:color w:val="000000"/>
          <w:lang w:eastAsia="en-US"/>
        </w:rPr>
        <w:t xml:space="preserve">of </w:t>
      </w:r>
      <w:r w:rsidR="00A64B4A" w:rsidRPr="00F017D5">
        <w:rPr>
          <w:rFonts w:ascii="Garamond" w:hAnsi="Garamond"/>
          <w:i/>
          <w:iCs/>
          <w:color w:val="000000"/>
          <w:lang w:eastAsia="en-US"/>
        </w:rPr>
        <w:t>D</w:t>
      </w:r>
      <w:r w:rsidR="00476E8B" w:rsidRPr="00F017D5">
        <w:rPr>
          <w:rFonts w:ascii="Garamond" w:hAnsi="Garamond"/>
          <w:color w:val="000000"/>
          <w:lang w:eastAsia="en-US"/>
        </w:rPr>
        <w:t xml:space="preserve"> (</w:t>
      </w:r>
      <w:proofErr w:type="spellStart"/>
      <w:r w:rsidR="00A64B4A" w:rsidRPr="00F017D5">
        <w:rPr>
          <w:rFonts w:ascii="Garamond" w:hAnsi="Garamond"/>
          <w:color w:val="000000"/>
          <w:lang w:eastAsia="en-US"/>
        </w:rPr>
        <w:t>i</w:t>
      </w:r>
      <w:proofErr w:type="spellEnd"/>
      <w:r w:rsidR="00476E8B" w:rsidRPr="00F017D5">
        <w:rPr>
          <w:rFonts w:ascii="Garamond" w:hAnsi="Garamond"/>
          <w:color w:val="000000"/>
          <w:lang w:eastAsia="en-US"/>
        </w:rPr>
        <w:t>) in the absence of supporting argumentation for</w:t>
      </w:r>
      <w:r w:rsidR="00A64B4A" w:rsidRPr="00F017D5">
        <w:rPr>
          <w:rFonts w:ascii="Garamond" w:hAnsi="Garamond"/>
          <w:color w:val="000000"/>
          <w:lang w:eastAsia="en-US"/>
        </w:rPr>
        <w:t xml:space="preserve"> </w:t>
      </w:r>
      <w:r w:rsidR="00A64B4A" w:rsidRPr="00F017D5">
        <w:rPr>
          <w:rFonts w:ascii="Garamond" w:hAnsi="Garamond"/>
          <w:i/>
          <w:iCs/>
          <w:color w:val="000000"/>
          <w:lang w:eastAsia="en-US"/>
        </w:rPr>
        <w:t>p′</w:t>
      </w:r>
      <w:r w:rsidR="00476E8B" w:rsidRPr="00F017D5">
        <w:rPr>
          <w:rFonts w:ascii="Garamond" w:hAnsi="Garamond"/>
          <w:color w:val="000000"/>
          <w:lang w:eastAsia="en-US"/>
        </w:rPr>
        <w:t xml:space="preserve"> and (</w:t>
      </w:r>
      <w:r w:rsidR="00A64B4A" w:rsidRPr="00F017D5">
        <w:rPr>
          <w:rFonts w:ascii="Garamond" w:hAnsi="Garamond"/>
          <w:color w:val="000000"/>
          <w:lang w:eastAsia="en-US"/>
        </w:rPr>
        <w:t>ii</w:t>
      </w:r>
      <w:r w:rsidR="00476E8B" w:rsidRPr="00F017D5">
        <w:rPr>
          <w:rFonts w:ascii="Garamond" w:hAnsi="Garamond"/>
          <w:color w:val="000000"/>
          <w:lang w:eastAsia="en-US"/>
        </w:rPr>
        <w:t>) in the presence of a suitable prompt</w:t>
      </w:r>
      <w:r w:rsidR="003679D4" w:rsidRPr="00F017D5">
        <w:rPr>
          <w:rFonts w:ascii="Garamond" w:hAnsi="Garamond"/>
          <w:color w:val="000000"/>
          <w:lang w:eastAsia="en-US"/>
        </w:rPr>
        <w:t xml:space="preserve"> (e.g. a well-constructed vignette)</w:t>
      </w:r>
      <w:r w:rsidR="00476E8B" w:rsidRPr="00F017D5">
        <w:rPr>
          <w:rFonts w:ascii="Garamond" w:hAnsi="Garamond"/>
          <w:color w:val="000000"/>
          <w:lang w:eastAsia="en-US"/>
        </w:rPr>
        <w:t xml:space="preserve"> that</w:t>
      </w:r>
      <w:r w:rsidR="00A64B4A" w:rsidRPr="00F017D5">
        <w:rPr>
          <w:rFonts w:ascii="Garamond" w:hAnsi="Garamond"/>
          <w:color w:val="000000"/>
          <w:lang w:eastAsia="en-US"/>
        </w:rPr>
        <w:t xml:space="preserve"> causes </w:t>
      </w:r>
      <w:r w:rsidR="00A64B4A" w:rsidRPr="00F017D5">
        <w:rPr>
          <w:rFonts w:ascii="Garamond" w:hAnsi="Garamond"/>
          <w:i/>
          <w:iCs/>
          <w:color w:val="000000"/>
          <w:lang w:eastAsia="en-US"/>
        </w:rPr>
        <w:t>A</w:t>
      </w:r>
      <w:r w:rsidR="00A64B4A" w:rsidRPr="00F017D5">
        <w:rPr>
          <w:rFonts w:ascii="Garamond" w:hAnsi="Garamond"/>
          <w:color w:val="000000"/>
          <w:lang w:eastAsia="en-US"/>
        </w:rPr>
        <w:t xml:space="preserve"> to consider</w:t>
      </w:r>
      <w:r w:rsidR="00A64B4A" w:rsidRPr="00F017D5">
        <w:rPr>
          <w:rFonts w:ascii="Garamond" w:hAnsi="Garamond"/>
          <w:i/>
          <w:iCs/>
          <w:color w:val="000000"/>
          <w:lang w:eastAsia="en-US"/>
        </w:rPr>
        <w:t xml:space="preserve"> p′</w:t>
      </w:r>
      <w:r w:rsidR="00A64B4A" w:rsidRPr="00F017D5">
        <w:rPr>
          <w:rFonts w:ascii="Garamond" w:hAnsi="Garamond"/>
          <w:color w:val="000000"/>
          <w:lang w:eastAsia="en-US"/>
        </w:rPr>
        <w:t>.</w:t>
      </w:r>
    </w:p>
    <w:p w14:paraId="18D7A2D7" w14:textId="77777777" w:rsidR="00A64B4A" w:rsidRPr="00F017D5" w:rsidRDefault="00A64B4A" w:rsidP="00A64B4A">
      <w:pPr>
        <w:pStyle w:val="NormalWeb"/>
        <w:spacing w:before="0" w:after="0"/>
        <w:rPr>
          <w:rFonts w:ascii="Garamond" w:hAnsi="Garamond"/>
          <w:color w:val="000000"/>
          <w:lang w:eastAsia="en-US"/>
        </w:rPr>
      </w:pPr>
    </w:p>
    <w:p w14:paraId="730CB3BA" w14:textId="3B58C90C" w:rsidR="001A6871" w:rsidRPr="00F017D5" w:rsidRDefault="003679D4" w:rsidP="006944DC">
      <w:pPr>
        <w:pStyle w:val="NormalWeb"/>
        <w:spacing w:before="0" w:after="0"/>
        <w:rPr>
          <w:rFonts w:ascii="Garamond" w:hAnsi="Garamond"/>
          <w:color w:val="000000"/>
          <w:lang w:eastAsia="en-US"/>
        </w:rPr>
      </w:pPr>
      <w:r w:rsidRPr="00F017D5">
        <w:rPr>
          <w:rFonts w:ascii="Garamond" w:hAnsi="Garamond"/>
          <w:color w:val="000000"/>
          <w:lang w:eastAsia="en-US"/>
        </w:rPr>
        <w:t xml:space="preserve">So which propositions are platitudes about disagreement?  </w:t>
      </w:r>
      <w:r w:rsidR="00C16E2D" w:rsidRPr="00F017D5">
        <w:rPr>
          <w:rFonts w:ascii="Garamond" w:hAnsi="Garamond"/>
          <w:color w:val="000000"/>
          <w:lang w:eastAsia="en-US"/>
        </w:rPr>
        <w:t>In light</w:t>
      </w:r>
      <w:r w:rsidRPr="00F017D5">
        <w:rPr>
          <w:rFonts w:ascii="Garamond" w:hAnsi="Garamond"/>
          <w:color w:val="000000"/>
          <w:lang w:eastAsia="en-US"/>
        </w:rPr>
        <w:t xml:space="preserve"> of my own experiences with disagreement as well as the knowledge that I have about academic work on the subject, I assign a reasonably high prior probability to the hypothesis that the </w:t>
      </w:r>
      <w:r w:rsidR="00234B14" w:rsidRPr="00F017D5">
        <w:rPr>
          <w:rFonts w:ascii="Garamond" w:hAnsi="Garamond"/>
          <w:color w:val="000000"/>
          <w:lang w:eastAsia="en-US"/>
        </w:rPr>
        <w:t>propositions expressed by the following</w:t>
      </w:r>
      <w:r w:rsidRPr="00F017D5">
        <w:rPr>
          <w:rFonts w:ascii="Garamond" w:hAnsi="Garamond"/>
          <w:color w:val="000000"/>
          <w:lang w:eastAsia="en-US"/>
        </w:rPr>
        <w:t xml:space="preserve"> are among the platitudes about disagreement:</w:t>
      </w:r>
      <w:r w:rsidR="00153A29" w:rsidRPr="00F017D5">
        <w:rPr>
          <w:rStyle w:val="FootnoteReference"/>
          <w:rFonts w:ascii="Garamond" w:hAnsi="Garamond"/>
          <w:color w:val="000000"/>
          <w:lang w:eastAsia="en-US"/>
        </w:rPr>
        <w:footnoteReference w:id="7"/>
      </w:r>
      <w:r w:rsidR="009D03BE" w:rsidRPr="00F017D5">
        <w:rPr>
          <w:rFonts w:ascii="Garamond" w:hAnsi="Garamond"/>
          <w:color w:val="000000"/>
          <w:lang w:eastAsia="en-US"/>
        </w:rPr>
        <w:t xml:space="preserve"> </w:t>
      </w:r>
    </w:p>
    <w:p w14:paraId="4335BF6D" w14:textId="7FFD7DFA" w:rsidR="003679D4" w:rsidRPr="00F017D5" w:rsidRDefault="003679D4" w:rsidP="006944DC">
      <w:pPr>
        <w:pStyle w:val="NormalWeb"/>
        <w:spacing w:before="0" w:after="0"/>
        <w:rPr>
          <w:rFonts w:ascii="Garamond" w:hAnsi="Garamond"/>
          <w:color w:val="000000"/>
          <w:lang w:eastAsia="en-US"/>
        </w:rPr>
      </w:pPr>
    </w:p>
    <w:p w14:paraId="3AD6E7AA" w14:textId="0E009900" w:rsidR="003679D4" w:rsidRPr="00F017D5" w:rsidRDefault="003679D4" w:rsidP="006944DC">
      <w:pPr>
        <w:pStyle w:val="NormalWeb"/>
        <w:spacing w:before="0" w:after="0"/>
        <w:rPr>
          <w:rFonts w:ascii="Garamond" w:hAnsi="Garamond"/>
          <w:i/>
          <w:iCs/>
          <w:color w:val="000000"/>
          <w:lang w:eastAsia="en-US"/>
        </w:rPr>
      </w:pPr>
      <w:r w:rsidRPr="00F017D5">
        <w:rPr>
          <w:rFonts w:ascii="Garamond" w:hAnsi="Garamond"/>
          <w:color w:val="000000"/>
          <w:lang w:eastAsia="en-US"/>
        </w:rPr>
        <w:tab/>
      </w:r>
      <w:bookmarkStart w:id="0" w:name="_Hlk59537507"/>
      <w:r w:rsidRPr="00F017D5">
        <w:rPr>
          <w:rFonts w:ascii="Garamond" w:hAnsi="Garamond"/>
          <w:i/>
          <w:iCs/>
          <w:color w:val="000000"/>
          <w:lang w:eastAsia="en-US"/>
        </w:rPr>
        <w:t>Irreflexivity:</w:t>
      </w:r>
      <w:r w:rsidRPr="00F017D5">
        <w:rPr>
          <w:rFonts w:ascii="Garamond" w:hAnsi="Garamond"/>
          <w:color w:val="000000"/>
          <w:lang w:eastAsia="en-US"/>
        </w:rPr>
        <w:t xml:space="preserve"> For all </w:t>
      </w:r>
      <w:r w:rsidR="00A52CBD" w:rsidRPr="00F017D5">
        <w:rPr>
          <w:rFonts w:ascii="Garamond" w:hAnsi="Garamond"/>
          <w:color w:val="000000"/>
          <w:lang w:eastAsia="en-US"/>
        </w:rPr>
        <w:t xml:space="preserve">persons </w:t>
      </w:r>
      <w:r w:rsidR="00A52CBD" w:rsidRPr="00F017D5">
        <w:rPr>
          <w:rFonts w:ascii="Garamond" w:hAnsi="Garamond"/>
          <w:i/>
          <w:iCs/>
          <w:color w:val="000000"/>
          <w:lang w:eastAsia="en-US"/>
        </w:rPr>
        <w:t>A</w:t>
      </w:r>
      <w:r w:rsidR="00C1176A" w:rsidRPr="00F017D5">
        <w:rPr>
          <w:rFonts w:ascii="Garamond" w:hAnsi="Garamond"/>
          <w:color w:val="000000"/>
          <w:lang w:eastAsia="en-US"/>
        </w:rPr>
        <w:t xml:space="preserve">, matters </w:t>
      </w:r>
      <w:r w:rsidR="00C1176A" w:rsidRPr="00F017D5">
        <w:rPr>
          <w:rFonts w:ascii="Garamond" w:hAnsi="Garamond"/>
          <w:i/>
          <w:iCs/>
          <w:color w:val="000000"/>
          <w:lang w:eastAsia="en-US"/>
        </w:rPr>
        <w:t>m</w:t>
      </w:r>
      <w:r w:rsidR="00C1176A" w:rsidRPr="00F017D5">
        <w:rPr>
          <w:rFonts w:ascii="Garamond" w:hAnsi="Garamond"/>
          <w:color w:val="000000"/>
          <w:lang w:eastAsia="en-US"/>
        </w:rPr>
        <w:t>,</w:t>
      </w:r>
      <w:r w:rsidR="00153A29" w:rsidRPr="00F017D5">
        <w:rPr>
          <w:rFonts w:ascii="Garamond" w:hAnsi="Garamond"/>
          <w:color w:val="000000"/>
          <w:lang w:eastAsia="en-US"/>
        </w:rPr>
        <w:t xml:space="preserve"> and times </w:t>
      </w:r>
      <w:r w:rsidR="00153A29" w:rsidRPr="00F017D5">
        <w:rPr>
          <w:rFonts w:ascii="Garamond" w:hAnsi="Garamond"/>
          <w:i/>
          <w:iCs/>
          <w:color w:val="000000"/>
          <w:lang w:eastAsia="en-US"/>
        </w:rPr>
        <w:t>t</w:t>
      </w:r>
      <w:r w:rsidRPr="00F017D5">
        <w:rPr>
          <w:rFonts w:ascii="Garamond" w:hAnsi="Garamond"/>
          <w:color w:val="000000"/>
          <w:lang w:eastAsia="en-US"/>
        </w:rPr>
        <w:t xml:space="preserve">: it is not the case that </w:t>
      </w:r>
      <w:r w:rsidR="00A52CBD" w:rsidRPr="00F017D5">
        <w:rPr>
          <w:rFonts w:ascii="Garamond" w:hAnsi="Garamond"/>
          <w:i/>
          <w:iCs/>
          <w:color w:val="000000"/>
          <w:lang w:eastAsia="en-US"/>
        </w:rPr>
        <w:t xml:space="preserve">A </w:t>
      </w:r>
      <w:r w:rsidR="001C742A" w:rsidRPr="00F017D5">
        <w:rPr>
          <w:rFonts w:ascii="Garamond" w:hAnsi="Garamond"/>
          <w:color w:val="000000"/>
          <w:lang w:eastAsia="en-US"/>
        </w:rPr>
        <w:t>is in disagreement</w:t>
      </w:r>
      <w:r w:rsidRPr="00F017D5">
        <w:rPr>
          <w:rFonts w:ascii="Garamond" w:hAnsi="Garamond"/>
          <w:color w:val="000000"/>
          <w:lang w:eastAsia="en-US"/>
        </w:rPr>
        <w:t xml:space="preserve"> with </w:t>
      </w:r>
      <w:proofErr w:type="spellStart"/>
      <w:r w:rsidR="00A52CBD" w:rsidRPr="00F017D5">
        <w:rPr>
          <w:rFonts w:ascii="Garamond" w:hAnsi="Garamond"/>
          <w:i/>
          <w:iCs/>
          <w:color w:val="000000"/>
          <w:lang w:eastAsia="en-US"/>
        </w:rPr>
        <w:t>A</w:t>
      </w:r>
      <w:proofErr w:type="spellEnd"/>
      <w:r w:rsidR="00153A29" w:rsidRPr="00F017D5">
        <w:rPr>
          <w:rFonts w:ascii="Garamond" w:hAnsi="Garamond"/>
          <w:i/>
          <w:iCs/>
          <w:color w:val="000000"/>
          <w:lang w:eastAsia="en-US"/>
        </w:rPr>
        <w:t xml:space="preserve"> </w:t>
      </w:r>
      <w:r w:rsidR="00C1176A" w:rsidRPr="00F017D5">
        <w:rPr>
          <w:rFonts w:ascii="Garamond" w:hAnsi="Garamond"/>
          <w:color w:val="000000"/>
          <w:lang w:eastAsia="en-US"/>
        </w:rPr>
        <w:t xml:space="preserve">over </w:t>
      </w:r>
      <w:r w:rsidR="00C1176A" w:rsidRPr="00F017D5">
        <w:rPr>
          <w:rFonts w:ascii="Garamond" w:hAnsi="Garamond"/>
          <w:i/>
          <w:iCs/>
          <w:color w:val="000000"/>
          <w:lang w:eastAsia="en-US"/>
        </w:rPr>
        <w:t xml:space="preserve">m </w:t>
      </w:r>
      <w:r w:rsidR="00153A29" w:rsidRPr="00F017D5">
        <w:rPr>
          <w:rFonts w:ascii="Garamond" w:hAnsi="Garamond"/>
          <w:color w:val="000000"/>
          <w:lang w:eastAsia="en-US"/>
        </w:rPr>
        <w:t xml:space="preserve">at </w:t>
      </w:r>
      <w:r w:rsidR="00153A29" w:rsidRPr="00F017D5">
        <w:rPr>
          <w:rFonts w:ascii="Garamond" w:hAnsi="Garamond"/>
          <w:i/>
          <w:iCs/>
          <w:color w:val="000000"/>
          <w:lang w:eastAsia="en-US"/>
        </w:rPr>
        <w:t>t</w:t>
      </w:r>
    </w:p>
    <w:p w14:paraId="6CC947B3" w14:textId="77777777" w:rsidR="00153A29" w:rsidRPr="00F017D5" w:rsidRDefault="00153A29" w:rsidP="006944DC">
      <w:pPr>
        <w:pStyle w:val="NormalWeb"/>
        <w:spacing w:before="0" w:after="0"/>
        <w:rPr>
          <w:rFonts w:ascii="Garamond" w:hAnsi="Garamond"/>
          <w:color w:val="000000"/>
          <w:lang w:eastAsia="en-US"/>
        </w:rPr>
      </w:pPr>
    </w:p>
    <w:p w14:paraId="7D050BB1" w14:textId="790B71BB" w:rsidR="003679D4" w:rsidRPr="00F017D5" w:rsidRDefault="003679D4" w:rsidP="006944DC">
      <w:pPr>
        <w:pStyle w:val="NormalWeb"/>
        <w:spacing w:before="0" w:after="0"/>
        <w:rPr>
          <w:rFonts w:ascii="Garamond" w:hAnsi="Garamond"/>
          <w:i/>
          <w:iCs/>
          <w:color w:val="000000"/>
          <w:lang w:eastAsia="en-US"/>
        </w:rPr>
      </w:pPr>
      <w:r w:rsidRPr="00F017D5">
        <w:rPr>
          <w:rFonts w:ascii="Garamond" w:hAnsi="Garamond"/>
          <w:i/>
          <w:iCs/>
          <w:color w:val="000000"/>
          <w:lang w:eastAsia="en-US"/>
        </w:rPr>
        <w:tab/>
        <w:t>Symmetry:</w:t>
      </w:r>
      <w:r w:rsidRPr="00F017D5">
        <w:rPr>
          <w:rFonts w:ascii="Garamond" w:hAnsi="Garamond"/>
          <w:color w:val="000000"/>
          <w:lang w:eastAsia="en-US"/>
        </w:rPr>
        <w:t xml:space="preserve"> For all</w:t>
      </w:r>
      <w:r w:rsidRPr="00F017D5">
        <w:rPr>
          <w:rFonts w:ascii="Garamond" w:hAnsi="Garamond"/>
          <w:i/>
          <w:iCs/>
          <w:color w:val="000000"/>
          <w:lang w:eastAsia="en-US"/>
        </w:rPr>
        <w:t xml:space="preserve"> </w:t>
      </w:r>
      <w:r w:rsidR="00A52CBD" w:rsidRPr="00F017D5">
        <w:rPr>
          <w:rFonts w:ascii="Garamond" w:hAnsi="Garamond"/>
          <w:color w:val="000000"/>
          <w:lang w:eastAsia="en-US"/>
        </w:rPr>
        <w:t xml:space="preserve">persons </w:t>
      </w:r>
      <w:r w:rsidR="00A52CBD" w:rsidRPr="00F017D5">
        <w:rPr>
          <w:rFonts w:ascii="Garamond" w:hAnsi="Garamond"/>
          <w:i/>
          <w:iCs/>
          <w:color w:val="000000"/>
          <w:lang w:eastAsia="en-US"/>
        </w:rPr>
        <w:t>A</w:t>
      </w:r>
      <w:r w:rsidR="00A52CBD" w:rsidRPr="00F017D5">
        <w:rPr>
          <w:rFonts w:ascii="Garamond" w:hAnsi="Garamond"/>
          <w:color w:val="000000"/>
          <w:lang w:eastAsia="en-US"/>
        </w:rPr>
        <w:t xml:space="preserve"> and </w:t>
      </w:r>
      <w:r w:rsidR="00A52CBD" w:rsidRPr="00F017D5">
        <w:rPr>
          <w:rFonts w:ascii="Garamond" w:hAnsi="Garamond"/>
          <w:i/>
          <w:iCs/>
          <w:color w:val="000000"/>
          <w:lang w:eastAsia="en-US"/>
        </w:rPr>
        <w:t>B</w:t>
      </w:r>
      <w:r w:rsidR="00C1176A" w:rsidRPr="00F017D5">
        <w:rPr>
          <w:rFonts w:ascii="Garamond" w:hAnsi="Garamond"/>
          <w:color w:val="000000"/>
          <w:lang w:eastAsia="en-US"/>
        </w:rPr>
        <w:t xml:space="preserve">, matters </w:t>
      </w:r>
      <w:r w:rsidR="00C1176A" w:rsidRPr="00F017D5">
        <w:rPr>
          <w:rFonts w:ascii="Garamond" w:hAnsi="Garamond"/>
          <w:i/>
          <w:iCs/>
          <w:color w:val="000000"/>
          <w:lang w:eastAsia="en-US"/>
        </w:rPr>
        <w:t>m</w:t>
      </w:r>
      <w:r w:rsidR="00C1176A" w:rsidRPr="00F017D5">
        <w:rPr>
          <w:rFonts w:ascii="Garamond" w:hAnsi="Garamond"/>
          <w:color w:val="000000"/>
          <w:lang w:eastAsia="en-US"/>
        </w:rPr>
        <w:t>,</w:t>
      </w:r>
      <w:r w:rsidR="00A52CBD" w:rsidRPr="00F017D5">
        <w:rPr>
          <w:rFonts w:ascii="Garamond" w:hAnsi="Garamond"/>
          <w:color w:val="000000"/>
          <w:lang w:eastAsia="en-US"/>
        </w:rPr>
        <w:t xml:space="preserve"> </w:t>
      </w:r>
      <w:r w:rsidR="00153A29" w:rsidRPr="00F017D5">
        <w:rPr>
          <w:rFonts w:ascii="Garamond" w:hAnsi="Garamond"/>
          <w:color w:val="000000"/>
          <w:lang w:eastAsia="en-US"/>
        </w:rPr>
        <w:t xml:space="preserve">and times </w:t>
      </w:r>
      <w:r w:rsidR="00153A29" w:rsidRPr="00F017D5">
        <w:rPr>
          <w:rFonts w:ascii="Garamond" w:hAnsi="Garamond"/>
          <w:i/>
          <w:iCs/>
          <w:color w:val="000000"/>
          <w:lang w:eastAsia="en-US"/>
        </w:rPr>
        <w:t>t</w:t>
      </w:r>
      <w:r w:rsidRPr="00F017D5">
        <w:rPr>
          <w:rFonts w:ascii="Garamond" w:hAnsi="Garamond"/>
          <w:color w:val="000000"/>
          <w:lang w:eastAsia="en-US"/>
        </w:rPr>
        <w:t xml:space="preserve">: if </w:t>
      </w:r>
      <w:r w:rsidR="00A52CBD" w:rsidRPr="00F017D5">
        <w:rPr>
          <w:rFonts w:ascii="Garamond" w:hAnsi="Garamond"/>
          <w:i/>
          <w:iCs/>
          <w:color w:val="000000"/>
          <w:lang w:eastAsia="en-US"/>
        </w:rPr>
        <w:t>A</w:t>
      </w:r>
      <w:r w:rsidRPr="00F017D5">
        <w:rPr>
          <w:rFonts w:ascii="Garamond" w:hAnsi="Garamond"/>
          <w:i/>
          <w:iCs/>
          <w:color w:val="000000"/>
          <w:lang w:eastAsia="en-US"/>
        </w:rPr>
        <w:t xml:space="preserve"> </w:t>
      </w:r>
      <w:r w:rsidR="001C742A" w:rsidRPr="00F017D5">
        <w:rPr>
          <w:rFonts w:ascii="Garamond" w:hAnsi="Garamond"/>
          <w:color w:val="000000"/>
          <w:lang w:eastAsia="en-US"/>
        </w:rPr>
        <w:t>is in disagreement</w:t>
      </w:r>
      <w:r w:rsidRPr="00F017D5">
        <w:rPr>
          <w:rFonts w:ascii="Garamond" w:hAnsi="Garamond"/>
          <w:color w:val="000000"/>
          <w:lang w:eastAsia="en-US"/>
        </w:rPr>
        <w:t xml:space="preserve"> with </w:t>
      </w:r>
      <w:r w:rsidR="00A52CBD" w:rsidRPr="00F017D5">
        <w:rPr>
          <w:rFonts w:ascii="Garamond" w:hAnsi="Garamond"/>
          <w:i/>
          <w:iCs/>
          <w:color w:val="000000"/>
          <w:lang w:eastAsia="en-US"/>
        </w:rPr>
        <w:t>B</w:t>
      </w:r>
      <w:r w:rsidR="00153A29" w:rsidRPr="00F017D5">
        <w:rPr>
          <w:rFonts w:ascii="Garamond" w:hAnsi="Garamond"/>
          <w:i/>
          <w:iCs/>
          <w:color w:val="000000"/>
          <w:lang w:eastAsia="en-US"/>
        </w:rPr>
        <w:t xml:space="preserve"> </w:t>
      </w:r>
      <w:r w:rsidR="00C1176A" w:rsidRPr="00F017D5">
        <w:rPr>
          <w:rFonts w:ascii="Garamond" w:hAnsi="Garamond"/>
          <w:color w:val="000000"/>
          <w:lang w:eastAsia="en-US"/>
        </w:rPr>
        <w:t xml:space="preserve">over </w:t>
      </w:r>
      <w:r w:rsidR="00C1176A" w:rsidRPr="00F017D5">
        <w:rPr>
          <w:rFonts w:ascii="Garamond" w:hAnsi="Garamond"/>
          <w:i/>
          <w:iCs/>
          <w:color w:val="000000"/>
          <w:lang w:eastAsia="en-US"/>
        </w:rPr>
        <w:t xml:space="preserve">m </w:t>
      </w:r>
      <w:r w:rsidR="00153A29" w:rsidRPr="00F017D5">
        <w:rPr>
          <w:rFonts w:ascii="Garamond" w:hAnsi="Garamond"/>
          <w:color w:val="000000"/>
          <w:lang w:eastAsia="en-US"/>
        </w:rPr>
        <w:t xml:space="preserve">at </w:t>
      </w:r>
      <w:r w:rsidR="00153A29" w:rsidRPr="00F017D5">
        <w:rPr>
          <w:rFonts w:ascii="Garamond" w:hAnsi="Garamond"/>
          <w:i/>
          <w:iCs/>
          <w:color w:val="000000"/>
          <w:lang w:eastAsia="en-US"/>
        </w:rPr>
        <w:t>t</w:t>
      </w:r>
      <w:r w:rsidRPr="00F017D5">
        <w:rPr>
          <w:rFonts w:ascii="Garamond" w:hAnsi="Garamond"/>
          <w:color w:val="000000"/>
          <w:lang w:eastAsia="en-US"/>
        </w:rPr>
        <w:t xml:space="preserve">, then </w:t>
      </w:r>
      <w:r w:rsidR="00A52CBD" w:rsidRPr="00F017D5">
        <w:rPr>
          <w:rFonts w:ascii="Garamond" w:hAnsi="Garamond"/>
          <w:i/>
          <w:iCs/>
          <w:color w:val="000000"/>
          <w:lang w:eastAsia="en-US"/>
        </w:rPr>
        <w:t>B</w:t>
      </w:r>
      <w:r w:rsidRPr="00F017D5">
        <w:rPr>
          <w:rFonts w:ascii="Garamond" w:hAnsi="Garamond"/>
          <w:color w:val="000000"/>
          <w:lang w:eastAsia="en-US"/>
        </w:rPr>
        <w:t xml:space="preserve"> </w:t>
      </w:r>
      <w:r w:rsidR="001C742A" w:rsidRPr="00F017D5">
        <w:rPr>
          <w:rFonts w:ascii="Garamond" w:hAnsi="Garamond"/>
          <w:color w:val="000000"/>
          <w:lang w:eastAsia="en-US"/>
        </w:rPr>
        <w:t>is in disagreement</w:t>
      </w:r>
      <w:r w:rsidRPr="00F017D5">
        <w:rPr>
          <w:rFonts w:ascii="Garamond" w:hAnsi="Garamond"/>
          <w:color w:val="000000"/>
          <w:lang w:eastAsia="en-US"/>
        </w:rPr>
        <w:t xml:space="preserve"> with </w:t>
      </w:r>
      <w:proofErr w:type="spellStart"/>
      <w:r w:rsidR="00A52CBD" w:rsidRPr="00F017D5">
        <w:rPr>
          <w:rFonts w:ascii="Garamond" w:hAnsi="Garamond"/>
          <w:i/>
          <w:iCs/>
          <w:color w:val="000000"/>
          <w:lang w:eastAsia="en-US"/>
        </w:rPr>
        <w:t>A</w:t>
      </w:r>
      <w:proofErr w:type="spellEnd"/>
      <w:r w:rsidR="00153A29" w:rsidRPr="00F017D5">
        <w:rPr>
          <w:rFonts w:ascii="Garamond" w:hAnsi="Garamond"/>
          <w:color w:val="000000"/>
          <w:lang w:eastAsia="en-US"/>
        </w:rPr>
        <w:t xml:space="preserve"> </w:t>
      </w:r>
      <w:r w:rsidR="00C1176A" w:rsidRPr="00F017D5">
        <w:rPr>
          <w:rFonts w:ascii="Garamond" w:hAnsi="Garamond"/>
          <w:color w:val="000000"/>
          <w:lang w:eastAsia="en-US"/>
        </w:rPr>
        <w:t xml:space="preserve">over </w:t>
      </w:r>
      <w:r w:rsidR="00C1176A" w:rsidRPr="00F017D5">
        <w:rPr>
          <w:rFonts w:ascii="Garamond" w:hAnsi="Garamond"/>
          <w:i/>
          <w:iCs/>
          <w:color w:val="000000"/>
          <w:lang w:eastAsia="en-US"/>
        </w:rPr>
        <w:t xml:space="preserve">m </w:t>
      </w:r>
      <w:r w:rsidR="00153A29" w:rsidRPr="00F017D5">
        <w:rPr>
          <w:rFonts w:ascii="Garamond" w:hAnsi="Garamond"/>
          <w:color w:val="000000"/>
          <w:lang w:eastAsia="en-US"/>
        </w:rPr>
        <w:t xml:space="preserve">at </w:t>
      </w:r>
      <w:r w:rsidR="00153A29" w:rsidRPr="00F017D5">
        <w:rPr>
          <w:rFonts w:ascii="Garamond" w:hAnsi="Garamond"/>
          <w:i/>
          <w:iCs/>
          <w:color w:val="000000"/>
          <w:lang w:eastAsia="en-US"/>
        </w:rPr>
        <w:t>t</w:t>
      </w:r>
    </w:p>
    <w:p w14:paraId="4FED0059" w14:textId="77777777" w:rsidR="007E6F59" w:rsidRPr="00F017D5" w:rsidRDefault="007E6F59" w:rsidP="006944DC">
      <w:pPr>
        <w:pStyle w:val="NormalWeb"/>
        <w:spacing w:before="0" w:after="0"/>
        <w:rPr>
          <w:rFonts w:ascii="Garamond" w:hAnsi="Garamond"/>
          <w:i/>
          <w:iCs/>
          <w:color w:val="000000"/>
          <w:lang w:eastAsia="en-US"/>
        </w:rPr>
      </w:pPr>
    </w:p>
    <w:p w14:paraId="35C99327" w14:textId="41743E4B" w:rsidR="00A018C8" w:rsidRPr="00F017D5" w:rsidRDefault="003679D4" w:rsidP="006944DC">
      <w:pPr>
        <w:pStyle w:val="NormalWeb"/>
        <w:spacing w:before="0" w:after="0"/>
        <w:rPr>
          <w:rFonts w:ascii="Garamond" w:hAnsi="Garamond"/>
          <w:color w:val="000000"/>
          <w:lang w:eastAsia="en-US"/>
        </w:rPr>
      </w:pPr>
      <w:r w:rsidRPr="00F017D5">
        <w:rPr>
          <w:rFonts w:ascii="Garamond" w:hAnsi="Garamond"/>
          <w:i/>
          <w:iCs/>
          <w:color w:val="000000"/>
          <w:lang w:eastAsia="en-US"/>
        </w:rPr>
        <w:tab/>
      </w:r>
      <w:r w:rsidR="00C95AC6" w:rsidRPr="00F017D5">
        <w:rPr>
          <w:rFonts w:ascii="Garamond" w:hAnsi="Garamond"/>
          <w:i/>
          <w:iCs/>
          <w:color w:val="000000"/>
          <w:lang w:eastAsia="en-US"/>
        </w:rPr>
        <w:t>Non-t</w:t>
      </w:r>
      <w:r w:rsidRPr="00F017D5">
        <w:rPr>
          <w:rFonts w:ascii="Garamond" w:hAnsi="Garamond"/>
          <w:i/>
          <w:iCs/>
          <w:color w:val="000000"/>
          <w:lang w:eastAsia="en-US"/>
        </w:rPr>
        <w:t>ransitivity:</w:t>
      </w:r>
      <w:r w:rsidRPr="00F017D5">
        <w:rPr>
          <w:rFonts w:ascii="Garamond" w:hAnsi="Garamond"/>
          <w:color w:val="000000"/>
          <w:lang w:eastAsia="en-US"/>
        </w:rPr>
        <w:t xml:space="preserve"> </w:t>
      </w:r>
      <w:r w:rsidR="00C95AC6" w:rsidRPr="00F017D5">
        <w:rPr>
          <w:rFonts w:ascii="Garamond" w:hAnsi="Garamond"/>
          <w:color w:val="000000"/>
          <w:lang w:eastAsia="en-US"/>
        </w:rPr>
        <w:t>It is not the case that (f</w:t>
      </w:r>
      <w:r w:rsidRPr="00F017D5">
        <w:rPr>
          <w:rFonts w:ascii="Garamond" w:hAnsi="Garamond"/>
          <w:color w:val="000000"/>
          <w:lang w:eastAsia="en-US"/>
        </w:rPr>
        <w:t>or all</w:t>
      </w:r>
      <w:r w:rsidR="00A52CBD" w:rsidRPr="00F017D5">
        <w:rPr>
          <w:rFonts w:ascii="Garamond" w:hAnsi="Garamond"/>
          <w:color w:val="000000"/>
          <w:lang w:eastAsia="en-US"/>
        </w:rPr>
        <w:t xml:space="preserve"> persons </w:t>
      </w:r>
      <w:r w:rsidR="00A52CBD" w:rsidRPr="00F017D5">
        <w:rPr>
          <w:rFonts w:ascii="Garamond" w:hAnsi="Garamond"/>
          <w:i/>
          <w:iCs/>
          <w:color w:val="000000"/>
          <w:lang w:eastAsia="en-US"/>
        </w:rPr>
        <w:t>A</w:t>
      </w:r>
      <w:r w:rsidR="00A52CBD" w:rsidRPr="00F017D5">
        <w:rPr>
          <w:rFonts w:ascii="Garamond" w:hAnsi="Garamond"/>
          <w:color w:val="000000"/>
          <w:lang w:eastAsia="en-US"/>
        </w:rPr>
        <w:t xml:space="preserve">, </w:t>
      </w:r>
      <w:r w:rsidR="00A52CBD" w:rsidRPr="00F017D5">
        <w:rPr>
          <w:rFonts w:ascii="Garamond" w:hAnsi="Garamond"/>
          <w:i/>
          <w:iCs/>
          <w:color w:val="000000"/>
          <w:lang w:eastAsia="en-US"/>
        </w:rPr>
        <w:t>B</w:t>
      </w:r>
      <w:r w:rsidR="00A52CBD" w:rsidRPr="00F017D5">
        <w:rPr>
          <w:rFonts w:ascii="Garamond" w:hAnsi="Garamond"/>
          <w:color w:val="000000"/>
          <w:lang w:eastAsia="en-US"/>
        </w:rPr>
        <w:t xml:space="preserve">, and </w:t>
      </w:r>
      <w:r w:rsidR="00A52CBD" w:rsidRPr="00F017D5">
        <w:rPr>
          <w:rFonts w:ascii="Garamond" w:hAnsi="Garamond"/>
          <w:i/>
          <w:iCs/>
          <w:color w:val="000000"/>
          <w:lang w:eastAsia="en-US"/>
        </w:rPr>
        <w:t>C</w:t>
      </w:r>
      <w:r w:rsidR="00C1176A" w:rsidRPr="00F017D5">
        <w:rPr>
          <w:rFonts w:ascii="Garamond" w:hAnsi="Garamond"/>
          <w:color w:val="000000"/>
          <w:lang w:eastAsia="en-US"/>
        </w:rPr>
        <w:t xml:space="preserve">, matters </w:t>
      </w:r>
      <w:r w:rsidR="00C1176A" w:rsidRPr="00F017D5">
        <w:rPr>
          <w:rFonts w:ascii="Garamond" w:hAnsi="Garamond"/>
          <w:i/>
          <w:iCs/>
          <w:color w:val="000000"/>
          <w:lang w:eastAsia="en-US"/>
        </w:rPr>
        <w:t>m</w:t>
      </w:r>
      <w:r w:rsidR="00C1176A" w:rsidRPr="00F017D5">
        <w:rPr>
          <w:rFonts w:ascii="Garamond" w:hAnsi="Garamond"/>
          <w:color w:val="000000"/>
          <w:lang w:eastAsia="en-US"/>
        </w:rPr>
        <w:t>, and</w:t>
      </w:r>
      <w:r w:rsidR="00C1176A" w:rsidRPr="00F017D5">
        <w:rPr>
          <w:rFonts w:ascii="Garamond" w:hAnsi="Garamond"/>
          <w:i/>
          <w:iCs/>
          <w:color w:val="000000"/>
          <w:lang w:eastAsia="en-US"/>
        </w:rPr>
        <w:t xml:space="preserve"> </w:t>
      </w:r>
      <w:r w:rsidR="00153A29" w:rsidRPr="00F017D5">
        <w:rPr>
          <w:rFonts w:ascii="Garamond" w:hAnsi="Garamond"/>
          <w:color w:val="000000"/>
          <w:lang w:eastAsia="en-US"/>
        </w:rPr>
        <w:t xml:space="preserve">times </w:t>
      </w:r>
      <w:r w:rsidR="00153A29" w:rsidRPr="00F017D5">
        <w:rPr>
          <w:rFonts w:ascii="Garamond" w:hAnsi="Garamond"/>
          <w:i/>
          <w:iCs/>
          <w:color w:val="000000"/>
          <w:lang w:eastAsia="en-US"/>
        </w:rPr>
        <w:t>t</w:t>
      </w:r>
      <w:r w:rsidRPr="00F017D5">
        <w:rPr>
          <w:rFonts w:ascii="Garamond" w:hAnsi="Garamond"/>
          <w:color w:val="000000"/>
          <w:lang w:eastAsia="en-US"/>
        </w:rPr>
        <w:t xml:space="preserve">: if </w:t>
      </w:r>
      <w:r w:rsidR="00A52CBD" w:rsidRPr="00F017D5">
        <w:rPr>
          <w:rFonts w:ascii="Garamond" w:hAnsi="Garamond"/>
          <w:i/>
          <w:iCs/>
          <w:color w:val="000000"/>
          <w:lang w:eastAsia="en-US"/>
        </w:rPr>
        <w:t>A</w:t>
      </w:r>
      <w:r w:rsidRPr="00F017D5">
        <w:rPr>
          <w:rFonts w:ascii="Garamond" w:hAnsi="Garamond"/>
          <w:color w:val="000000"/>
          <w:lang w:eastAsia="en-US"/>
        </w:rPr>
        <w:t xml:space="preserve"> </w:t>
      </w:r>
      <w:r w:rsidR="001C742A" w:rsidRPr="00F017D5">
        <w:rPr>
          <w:rFonts w:ascii="Garamond" w:hAnsi="Garamond"/>
          <w:color w:val="000000"/>
          <w:lang w:eastAsia="en-US"/>
        </w:rPr>
        <w:t>is in disagreement</w:t>
      </w:r>
      <w:r w:rsidRPr="00F017D5">
        <w:rPr>
          <w:rFonts w:ascii="Garamond" w:hAnsi="Garamond"/>
          <w:color w:val="000000"/>
          <w:lang w:eastAsia="en-US"/>
        </w:rPr>
        <w:t xml:space="preserve"> with </w:t>
      </w:r>
      <w:r w:rsidR="00A52CBD" w:rsidRPr="00F017D5">
        <w:rPr>
          <w:rFonts w:ascii="Garamond" w:hAnsi="Garamond"/>
          <w:i/>
          <w:iCs/>
          <w:color w:val="000000"/>
          <w:lang w:eastAsia="en-US"/>
        </w:rPr>
        <w:t>B</w:t>
      </w:r>
      <w:r w:rsidR="00153A29" w:rsidRPr="00F017D5">
        <w:rPr>
          <w:rFonts w:ascii="Garamond" w:hAnsi="Garamond"/>
          <w:color w:val="000000"/>
          <w:lang w:eastAsia="en-US"/>
        </w:rPr>
        <w:t xml:space="preserve"> </w:t>
      </w:r>
      <w:r w:rsidR="00C1176A" w:rsidRPr="00F017D5">
        <w:rPr>
          <w:rFonts w:ascii="Garamond" w:hAnsi="Garamond"/>
          <w:color w:val="000000"/>
          <w:lang w:eastAsia="en-US"/>
        </w:rPr>
        <w:t xml:space="preserve">over </w:t>
      </w:r>
      <w:r w:rsidR="00C1176A" w:rsidRPr="00F017D5">
        <w:rPr>
          <w:rFonts w:ascii="Garamond" w:hAnsi="Garamond"/>
          <w:i/>
          <w:iCs/>
          <w:color w:val="000000"/>
          <w:lang w:eastAsia="en-US"/>
        </w:rPr>
        <w:t xml:space="preserve">m </w:t>
      </w:r>
      <w:r w:rsidR="00153A29" w:rsidRPr="00F017D5">
        <w:rPr>
          <w:rFonts w:ascii="Garamond" w:hAnsi="Garamond"/>
          <w:color w:val="000000"/>
          <w:lang w:eastAsia="en-US"/>
        </w:rPr>
        <w:t xml:space="preserve">at </w:t>
      </w:r>
      <w:r w:rsidR="00153A29" w:rsidRPr="00F017D5">
        <w:rPr>
          <w:rFonts w:ascii="Garamond" w:hAnsi="Garamond"/>
          <w:i/>
          <w:iCs/>
          <w:color w:val="000000"/>
          <w:lang w:eastAsia="en-US"/>
        </w:rPr>
        <w:t>t</w:t>
      </w:r>
      <w:r w:rsidRPr="00F017D5">
        <w:rPr>
          <w:rFonts w:ascii="Garamond" w:hAnsi="Garamond"/>
          <w:color w:val="000000"/>
          <w:lang w:eastAsia="en-US"/>
        </w:rPr>
        <w:t xml:space="preserve"> and </w:t>
      </w:r>
      <w:r w:rsidR="00A52CBD" w:rsidRPr="00F017D5">
        <w:rPr>
          <w:rFonts w:ascii="Garamond" w:hAnsi="Garamond"/>
          <w:i/>
          <w:iCs/>
          <w:color w:val="000000"/>
          <w:lang w:eastAsia="en-US"/>
        </w:rPr>
        <w:t>B</w:t>
      </w:r>
      <w:r w:rsidRPr="00F017D5">
        <w:rPr>
          <w:rFonts w:ascii="Garamond" w:hAnsi="Garamond"/>
          <w:color w:val="000000"/>
          <w:lang w:eastAsia="en-US"/>
        </w:rPr>
        <w:t xml:space="preserve"> </w:t>
      </w:r>
      <w:r w:rsidR="001C742A" w:rsidRPr="00F017D5">
        <w:rPr>
          <w:rFonts w:ascii="Garamond" w:hAnsi="Garamond"/>
          <w:color w:val="000000"/>
          <w:lang w:eastAsia="en-US"/>
        </w:rPr>
        <w:t>is in disagreement</w:t>
      </w:r>
      <w:r w:rsidRPr="00F017D5">
        <w:rPr>
          <w:rFonts w:ascii="Garamond" w:hAnsi="Garamond"/>
          <w:color w:val="000000"/>
          <w:lang w:eastAsia="en-US"/>
        </w:rPr>
        <w:t xml:space="preserve"> with </w:t>
      </w:r>
      <w:proofErr w:type="spellStart"/>
      <w:r w:rsidR="00A52CBD" w:rsidRPr="00F017D5">
        <w:rPr>
          <w:rFonts w:ascii="Garamond" w:hAnsi="Garamond"/>
          <w:i/>
          <w:iCs/>
          <w:color w:val="000000"/>
          <w:lang w:eastAsia="en-US"/>
        </w:rPr>
        <w:t>C</w:t>
      </w:r>
      <w:r w:rsidR="00153A29" w:rsidRPr="00F017D5">
        <w:rPr>
          <w:rFonts w:ascii="Garamond" w:hAnsi="Garamond"/>
          <w:color w:val="000000"/>
          <w:lang w:eastAsia="en-US"/>
        </w:rPr>
        <w:t xml:space="preserve"> </w:t>
      </w:r>
      <w:r w:rsidR="00911EA5" w:rsidRPr="00F017D5">
        <w:rPr>
          <w:rFonts w:ascii="Garamond" w:hAnsi="Garamond"/>
          <w:color w:val="000000"/>
          <w:lang w:eastAsia="en-US"/>
        </w:rPr>
        <w:t>over</w:t>
      </w:r>
      <w:proofErr w:type="spellEnd"/>
      <w:r w:rsidR="00911EA5" w:rsidRPr="00F017D5">
        <w:rPr>
          <w:rFonts w:ascii="Garamond" w:hAnsi="Garamond"/>
          <w:color w:val="000000"/>
          <w:lang w:eastAsia="en-US"/>
        </w:rPr>
        <w:t xml:space="preserve"> </w:t>
      </w:r>
      <w:r w:rsidR="00911EA5" w:rsidRPr="00F017D5">
        <w:rPr>
          <w:rFonts w:ascii="Garamond" w:hAnsi="Garamond"/>
          <w:i/>
          <w:iCs/>
          <w:color w:val="000000"/>
          <w:lang w:eastAsia="en-US"/>
        </w:rPr>
        <w:t xml:space="preserve">m </w:t>
      </w:r>
      <w:r w:rsidR="00153A29" w:rsidRPr="00F017D5">
        <w:rPr>
          <w:rFonts w:ascii="Garamond" w:hAnsi="Garamond"/>
          <w:color w:val="000000"/>
          <w:lang w:eastAsia="en-US"/>
        </w:rPr>
        <w:t xml:space="preserve">at </w:t>
      </w:r>
      <w:r w:rsidR="00153A29" w:rsidRPr="00F017D5">
        <w:rPr>
          <w:rFonts w:ascii="Garamond" w:hAnsi="Garamond"/>
          <w:i/>
          <w:iCs/>
          <w:color w:val="000000"/>
          <w:lang w:eastAsia="en-US"/>
        </w:rPr>
        <w:t>t</w:t>
      </w:r>
      <w:r w:rsidRPr="00F017D5">
        <w:rPr>
          <w:rFonts w:ascii="Garamond" w:hAnsi="Garamond"/>
          <w:color w:val="000000"/>
          <w:lang w:eastAsia="en-US"/>
        </w:rPr>
        <w:t xml:space="preserve">, then </w:t>
      </w:r>
      <w:r w:rsidR="00A52CBD" w:rsidRPr="00F017D5">
        <w:rPr>
          <w:rFonts w:ascii="Garamond" w:hAnsi="Garamond"/>
          <w:i/>
          <w:iCs/>
          <w:color w:val="000000"/>
          <w:lang w:eastAsia="en-US"/>
        </w:rPr>
        <w:t>A</w:t>
      </w:r>
      <w:r w:rsidRPr="00F017D5">
        <w:rPr>
          <w:rFonts w:ascii="Garamond" w:hAnsi="Garamond"/>
          <w:color w:val="000000"/>
          <w:lang w:eastAsia="en-US"/>
        </w:rPr>
        <w:t xml:space="preserve"> </w:t>
      </w:r>
      <w:r w:rsidR="001C742A" w:rsidRPr="00F017D5">
        <w:rPr>
          <w:rFonts w:ascii="Garamond" w:hAnsi="Garamond"/>
          <w:color w:val="000000"/>
          <w:lang w:eastAsia="en-US"/>
        </w:rPr>
        <w:t>is in disagreement</w:t>
      </w:r>
      <w:r w:rsidRPr="00F017D5">
        <w:rPr>
          <w:rFonts w:ascii="Garamond" w:hAnsi="Garamond"/>
          <w:color w:val="000000"/>
          <w:lang w:eastAsia="en-US"/>
        </w:rPr>
        <w:t xml:space="preserve"> with </w:t>
      </w:r>
      <w:proofErr w:type="spellStart"/>
      <w:r w:rsidR="00A52CBD" w:rsidRPr="00F017D5">
        <w:rPr>
          <w:rFonts w:ascii="Garamond" w:hAnsi="Garamond"/>
          <w:i/>
          <w:iCs/>
          <w:color w:val="000000"/>
          <w:lang w:eastAsia="en-US"/>
        </w:rPr>
        <w:t>C</w:t>
      </w:r>
      <w:r w:rsidR="00153A29" w:rsidRPr="00F017D5">
        <w:rPr>
          <w:rFonts w:ascii="Garamond" w:hAnsi="Garamond"/>
          <w:i/>
          <w:iCs/>
          <w:color w:val="000000"/>
          <w:lang w:eastAsia="en-US"/>
        </w:rPr>
        <w:t xml:space="preserve"> </w:t>
      </w:r>
      <w:r w:rsidR="00911EA5" w:rsidRPr="00F017D5">
        <w:rPr>
          <w:rFonts w:ascii="Garamond" w:hAnsi="Garamond"/>
          <w:color w:val="000000"/>
          <w:lang w:eastAsia="en-US"/>
        </w:rPr>
        <w:t>over</w:t>
      </w:r>
      <w:proofErr w:type="spellEnd"/>
      <w:r w:rsidR="00911EA5" w:rsidRPr="00F017D5">
        <w:rPr>
          <w:rFonts w:ascii="Garamond" w:hAnsi="Garamond"/>
          <w:color w:val="000000"/>
          <w:lang w:eastAsia="en-US"/>
        </w:rPr>
        <w:t xml:space="preserve"> </w:t>
      </w:r>
      <w:r w:rsidR="00911EA5" w:rsidRPr="00F017D5">
        <w:rPr>
          <w:rFonts w:ascii="Garamond" w:hAnsi="Garamond"/>
          <w:i/>
          <w:iCs/>
          <w:color w:val="000000"/>
          <w:lang w:eastAsia="en-US"/>
        </w:rPr>
        <w:t xml:space="preserve">m </w:t>
      </w:r>
      <w:r w:rsidR="00153A29" w:rsidRPr="00F017D5">
        <w:rPr>
          <w:rFonts w:ascii="Garamond" w:hAnsi="Garamond"/>
          <w:color w:val="000000"/>
          <w:lang w:eastAsia="en-US"/>
        </w:rPr>
        <w:t xml:space="preserve">at </w:t>
      </w:r>
      <w:r w:rsidR="00153A29" w:rsidRPr="00F017D5">
        <w:rPr>
          <w:rFonts w:ascii="Garamond" w:hAnsi="Garamond"/>
          <w:i/>
          <w:iCs/>
          <w:color w:val="000000"/>
          <w:lang w:eastAsia="en-US"/>
        </w:rPr>
        <w:t>t</w:t>
      </w:r>
      <w:r w:rsidR="00C95AC6" w:rsidRPr="00F017D5">
        <w:rPr>
          <w:rFonts w:ascii="Garamond" w:hAnsi="Garamond"/>
          <w:color w:val="000000"/>
          <w:lang w:eastAsia="en-US"/>
        </w:rPr>
        <w:t xml:space="preserve">) and it is not the case that (for all persons </w:t>
      </w:r>
      <w:r w:rsidR="00C95AC6" w:rsidRPr="00F017D5">
        <w:rPr>
          <w:rFonts w:ascii="Garamond" w:hAnsi="Garamond"/>
          <w:i/>
          <w:iCs/>
          <w:color w:val="000000"/>
          <w:lang w:eastAsia="en-US"/>
        </w:rPr>
        <w:t>A</w:t>
      </w:r>
      <w:r w:rsidR="00C95AC6" w:rsidRPr="00F017D5">
        <w:rPr>
          <w:rFonts w:ascii="Garamond" w:hAnsi="Garamond"/>
          <w:color w:val="000000"/>
          <w:lang w:eastAsia="en-US"/>
        </w:rPr>
        <w:t xml:space="preserve">, </w:t>
      </w:r>
      <w:r w:rsidR="00C95AC6" w:rsidRPr="00F017D5">
        <w:rPr>
          <w:rFonts w:ascii="Garamond" w:hAnsi="Garamond"/>
          <w:i/>
          <w:iCs/>
          <w:color w:val="000000"/>
          <w:lang w:eastAsia="en-US"/>
        </w:rPr>
        <w:t>B</w:t>
      </w:r>
      <w:r w:rsidR="00C95AC6" w:rsidRPr="00F017D5">
        <w:rPr>
          <w:rFonts w:ascii="Garamond" w:hAnsi="Garamond"/>
          <w:color w:val="000000"/>
          <w:lang w:eastAsia="en-US"/>
        </w:rPr>
        <w:t xml:space="preserve">, and </w:t>
      </w:r>
      <w:r w:rsidR="00C95AC6" w:rsidRPr="00F017D5">
        <w:rPr>
          <w:rFonts w:ascii="Garamond" w:hAnsi="Garamond"/>
          <w:i/>
          <w:iCs/>
          <w:color w:val="000000"/>
          <w:lang w:eastAsia="en-US"/>
        </w:rPr>
        <w:t>C</w:t>
      </w:r>
      <w:r w:rsidR="00C95AC6" w:rsidRPr="00F017D5">
        <w:rPr>
          <w:rFonts w:ascii="Garamond" w:hAnsi="Garamond"/>
          <w:color w:val="000000"/>
          <w:lang w:eastAsia="en-US"/>
        </w:rPr>
        <w:t xml:space="preserve">, matters </w:t>
      </w:r>
      <w:r w:rsidR="00C95AC6" w:rsidRPr="00F017D5">
        <w:rPr>
          <w:rFonts w:ascii="Garamond" w:hAnsi="Garamond"/>
          <w:i/>
          <w:iCs/>
          <w:color w:val="000000"/>
          <w:lang w:eastAsia="en-US"/>
        </w:rPr>
        <w:t>m</w:t>
      </w:r>
      <w:r w:rsidR="00C95AC6" w:rsidRPr="00F017D5">
        <w:rPr>
          <w:rFonts w:ascii="Garamond" w:hAnsi="Garamond"/>
          <w:color w:val="000000"/>
          <w:lang w:eastAsia="en-US"/>
        </w:rPr>
        <w:t>, and</w:t>
      </w:r>
      <w:r w:rsidR="00C95AC6" w:rsidRPr="00F017D5">
        <w:rPr>
          <w:rFonts w:ascii="Garamond" w:hAnsi="Garamond"/>
          <w:i/>
          <w:iCs/>
          <w:color w:val="000000"/>
          <w:lang w:eastAsia="en-US"/>
        </w:rPr>
        <w:t xml:space="preserve"> </w:t>
      </w:r>
      <w:r w:rsidR="00C95AC6" w:rsidRPr="00F017D5">
        <w:rPr>
          <w:rFonts w:ascii="Garamond" w:hAnsi="Garamond"/>
          <w:color w:val="000000"/>
          <w:lang w:eastAsia="en-US"/>
        </w:rPr>
        <w:t xml:space="preserve">times </w:t>
      </w:r>
      <w:r w:rsidR="00C95AC6" w:rsidRPr="00F017D5">
        <w:rPr>
          <w:rFonts w:ascii="Garamond" w:hAnsi="Garamond"/>
          <w:i/>
          <w:iCs/>
          <w:color w:val="000000"/>
          <w:lang w:eastAsia="en-US"/>
        </w:rPr>
        <w:t>t</w:t>
      </w:r>
      <w:r w:rsidR="00C95AC6" w:rsidRPr="00F017D5">
        <w:rPr>
          <w:rFonts w:ascii="Garamond" w:hAnsi="Garamond"/>
          <w:color w:val="000000"/>
          <w:lang w:eastAsia="en-US"/>
        </w:rPr>
        <w:t xml:space="preserve">: if </w:t>
      </w:r>
      <w:r w:rsidR="00C95AC6" w:rsidRPr="00F017D5">
        <w:rPr>
          <w:rFonts w:ascii="Garamond" w:hAnsi="Garamond"/>
          <w:i/>
          <w:iCs/>
          <w:color w:val="000000"/>
          <w:lang w:eastAsia="en-US"/>
        </w:rPr>
        <w:t>A</w:t>
      </w:r>
      <w:r w:rsidR="00C95AC6" w:rsidRPr="00F017D5">
        <w:rPr>
          <w:rFonts w:ascii="Garamond" w:hAnsi="Garamond"/>
          <w:color w:val="000000"/>
          <w:lang w:eastAsia="en-US"/>
        </w:rPr>
        <w:t xml:space="preserve"> is in disagreement with </w:t>
      </w:r>
      <w:r w:rsidR="00C95AC6" w:rsidRPr="00F017D5">
        <w:rPr>
          <w:rFonts w:ascii="Garamond" w:hAnsi="Garamond"/>
          <w:i/>
          <w:iCs/>
          <w:color w:val="000000"/>
          <w:lang w:eastAsia="en-US"/>
        </w:rPr>
        <w:t>B</w:t>
      </w:r>
      <w:r w:rsidR="00C95AC6" w:rsidRPr="00F017D5">
        <w:rPr>
          <w:rFonts w:ascii="Garamond" w:hAnsi="Garamond"/>
          <w:color w:val="000000"/>
          <w:lang w:eastAsia="en-US"/>
        </w:rPr>
        <w:t xml:space="preserve"> over </w:t>
      </w:r>
      <w:r w:rsidR="00C95AC6" w:rsidRPr="00F017D5">
        <w:rPr>
          <w:rFonts w:ascii="Garamond" w:hAnsi="Garamond"/>
          <w:i/>
          <w:iCs/>
          <w:color w:val="000000"/>
          <w:lang w:eastAsia="en-US"/>
        </w:rPr>
        <w:t xml:space="preserve">m </w:t>
      </w:r>
      <w:r w:rsidR="00C95AC6" w:rsidRPr="00F017D5">
        <w:rPr>
          <w:rFonts w:ascii="Garamond" w:hAnsi="Garamond"/>
          <w:color w:val="000000"/>
          <w:lang w:eastAsia="en-US"/>
        </w:rPr>
        <w:t xml:space="preserve">at </w:t>
      </w:r>
      <w:r w:rsidR="00C95AC6" w:rsidRPr="00F017D5">
        <w:rPr>
          <w:rFonts w:ascii="Garamond" w:hAnsi="Garamond"/>
          <w:i/>
          <w:iCs/>
          <w:color w:val="000000"/>
          <w:lang w:eastAsia="en-US"/>
        </w:rPr>
        <w:t>t</w:t>
      </w:r>
      <w:r w:rsidR="00C95AC6" w:rsidRPr="00F017D5">
        <w:rPr>
          <w:rFonts w:ascii="Garamond" w:hAnsi="Garamond"/>
          <w:color w:val="000000"/>
          <w:lang w:eastAsia="en-US"/>
        </w:rPr>
        <w:t xml:space="preserve"> and </w:t>
      </w:r>
      <w:r w:rsidR="00C95AC6" w:rsidRPr="00F017D5">
        <w:rPr>
          <w:rFonts w:ascii="Garamond" w:hAnsi="Garamond"/>
          <w:i/>
          <w:iCs/>
          <w:color w:val="000000"/>
          <w:lang w:eastAsia="en-US"/>
        </w:rPr>
        <w:t>B</w:t>
      </w:r>
      <w:r w:rsidR="00C95AC6" w:rsidRPr="00F017D5">
        <w:rPr>
          <w:rFonts w:ascii="Garamond" w:hAnsi="Garamond"/>
          <w:color w:val="000000"/>
          <w:lang w:eastAsia="en-US"/>
        </w:rPr>
        <w:t xml:space="preserve"> is in disagreement with </w:t>
      </w:r>
      <w:proofErr w:type="spellStart"/>
      <w:r w:rsidR="00C95AC6" w:rsidRPr="00F017D5">
        <w:rPr>
          <w:rFonts w:ascii="Garamond" w:hAnsi="Garamond"/>
          <w:i/>
          <w:iCs/>
          <w:color w:val="000000"/>
          <w:lang w:eastAsia="en-US"/>
        </w:rPr>
        <w:t>C</w:t>
      </w:r>
      <w:r w:rsidR="00C95AC6" w:rsidRPr="00F017D5">
        <w:rPr>
          <w:rFonts w:ascii="Garamond" w:hAnsi="Garamond"/>
          <w:color w:val="000000"/>
          <w:lang w:eastAsia="en-US"/>
        </w:rPr>
        <w:t xml:space="preserve"> over</w:t>
      </w:r>
      <w:proofErr w:type="spellEnd"/>
      <w:r w:rsidR="00C95AC6" w:rsidRPr="00F017D5">
        <w:rPr>
          <w:rFonts w:ascii="Garamond" w:hAnsi="Garamond"/>
          <w:color w:val="000000"/>
          <w:lang w:eastAsia="en-US"/>
        </w:rPr>
        <w:t xml:space="preserve"> </w:t>
      </w:r>
      <w:r w:rsidR="00C95AC6" w:rsidRPr="00F017D5">
        <w:rPr>
          <w:rFonts w:ascii="Garamond" w:hAnsi="Garamond"/>
          <w:i/>
          <w:iCs/>
          <w:color w:val="000000"/>
          <w:lang w:eastAsia="en-US"/>
        </w:rPr>
        <w:t xml:space="preserve">m </w:t>
      </w:r>
      <w:r w:rsidR="00C95AC6" w:rsidRPr="00F017D5">
        <w:rPr>
          <w:rFonts w:ascii="Garamond" w:hAnsi="Garamond"/>
          <w:color w:val="000000"/>
          <w:lang w:eastAsia="en-US"/>
        </w:rPr>
        <w:t xml:space="preserve">at </w:t>
      </w:r>
      <w:r w:rsidR="00C95AC6" w:rsidRPr="00F017D5">
        <w:rPr>
          <w:rFonts w:ascii="Garamond" w:hAnsi="Garamond"/>
          <w:i/>
          <w:iCs/>
          <w:color w:val="000000"/>
          <w:lang w:eastAsia="en-US"/>
        </w:rPr>
        <w:t>t</w:t>
      </w:r>
      <w:r w:rsidR="00C95AC6" w:rsidRPr="00F017D5">
        <w:rPr>
          <w:rFonts w:ascii="Garamond" w:hAnsi="Garamond"/>
          <w:color w:val="000000"/>
          <w:lang w:eastAsia="en-US"/>
        </w:rPr>
        <w:t xml:space="preserve">, then </w:t>
      </w:r>
      <w:r w:rsidR="00C95AC6" w:rsidRPr="00F017D5">
        <w:rPr>
          <w:rFonts w:ascii="Garamond" w:hAnsi="Garamond"/>
          <w:i/>
          <w:iCs/>
          <w:color w:val="000000"/>
          <w:lang w:eastAsia="en-US"/>
        </w:rPr>
        <w:t>A</w:t>
      </w:r>
      <w:r w:rsidR="00C95AC6" w:rsidRPr="00F017D5">
        <w:rPr>
          <w:rFonts w:ascii="Garamond" w:hAnsi="Garamond"/>
          <w:color w:val="000000"/>
          <w:lang w:eastAsia="en-US"/>
        </w:rPr>
        <w:t xml:space="preserve"> is not in disagreement with </w:t>
      </w:r>
      <w:proofErr w:type="spellStart"/>
      <w:r w:rsidR="00C95AC6" w:rsidRPr="00F017D5">
        <w:rPr>
          <w:rFonts w:ascii="Garamond" w:hAnsi="Garamond"/>
          <w:i/>
          <w:iCs/>
          <w:color w:val="000000"/>
          <w:lang w:eastAsia="en-US"/>
        </w:rPr>
        <w:t xml:space="preserve">C </w:t>
      </w:r>
      <w:r w:rsidR="00C95AC6" w:rsidRPr="00F017D5">
        <w:rPr>
          <w:rFonts w:ascii="Garamond" w:hAnsi="Garamond"/>
          <w:color w:val="000000"/>
          <w:lang w:eastAsia="en-US"/>
        </w:rPr>
        <w:t>over</w:t>
      </w:r>
      <w:proofErr w:type="spellEnd"/>
      <w:r w:rsidR="00C95AC6" w:rsidRPr="00F017D5">
        <w:rPr>
          <w:rFonts w:ascii="Garamond" w:hAnsi="Garamond"/>
          <w:color w:val="000000"/>
          <w:lang w:eastAsia="en-US"/>
        </w:rPr>
        <w:t xml:space="preserve"> </w:t>
      </w:r>
      <w:r w:rsidR="00C95AC6" w:rsidRPr="00F017D5">
        <w:rPr>
          <w:rFonts w:ascii="Garamond" w:hAnsi="Garamond"/>
          <w:i/>
          <w:iCs/>
          <w:color w:val="000000"/>
          <w:lang w:eastAsia="en-US"/>
        </w:rPr>
        <w:t xml:space="preserve">m </w:t>
      </w:r>
      <w:r w:rsidR="00C95AC6" w:rsidRPr="00F017D5">
        <w:rPr>
          <w:rFonts w:ascii="Garamond" w:hAnsi="Garamond"/>
          <w:color w:val="000000"/>
          <w:lang w:eastAsia="en-US"/>
        </w:rPr>
        <w:t xml:space="preserve">at </w:t>
      </w:r>
      <w:r w:rsidR="00C95AC6" w:rsidRPr="00F017D5">
        <w:rPr>
          <w:rFonts w:ascii="Garamond" w:hAnsi="Garamond"/>
          <w:i/>
          <w:iCs/>
          <w:color w:val="000000"/>
          <w:lang w:eastAsia="en-US"/>
        </w:rPr>
        <w:t>t</w:t>
      </w:r>
      <w:r w:rsidR="00C95AC6" w:rsidRPr="00F017D5">
        <w:rPr>
          <w:rFonts w:ascii="Garamond" w:hAnsi="Garamond"/>
          <w:color w:val="000000"/>
          <w:lang w:eastAsia="en-US"/>
        </w:rPr>
        <w:t>)</w:t>
      </w:r>
    </w:p>
    <w:p w14:paraId="59EF21AC" w14:textId="77777777" w:rsidR="00153A29" w:rsidRPr="00F017D5" w:rsidRDefault="00153A29" w:rsidP="006944DC">
      <w:pPr>
        <w:pStyle w:val="NormalWeb"/>
        <w:spacing w:before="0" w:after="0"/>
        <w:rPr>
          <w:rFonts w:ascii="Garamond" w:hAnsi="Garamond"/>
          <w:i/>
          <w:iCs/>
          <w:color w:val="000000"/>
          <w:lang w:eastAsia="en-US"/>
        </w:rPr>
      </w:pPr>
    </w:p>
    <w:p w14:paraId="1A507449" w14:textId="08D769DC" w:rsidR="003679D4" w:rsidRPr="00F017D5" w:rsidRDefault="003679D4" w:rsidP="006944DC">
      <w:pPr>
        <w:pStyle w:val="NormalWeb"/>
        <w:spacing w:before="0" w:after="0"/>
        <w:rPr>
          <w:rFonts w:ascii="Garamond" w:hAnsi="Garamond"/>
          <w:color w:val="000000" w:themeColor="text1"/>
        </w:rPr>
      </w:pPr>
      <w:r w:rsidRPr="00F017D5">
        <w:rPr>
          <w:rFonts w:ascii="Garamond" w:hAnsi="Garamond"/>
          <w:color w:val="000000"/>
          <w:lang w:eastAsia="en-US"/>
        </w:rPr>
        <w:lastRenderedPageBreak/>
        <w:tab/>
      </w:r>
      <w:r w:rsidRPr="00F017D5">
        <w:rPr>
          <w:rFonts w:ascii="Garamond" w:hAnsi="Garamond"/>
          <w:i/>
          <w:iCs/>
          <w:color w:val="000000"/>
          <w:lang w:eastAsia="en-US"/>
        </w:rPr>
        <w:t>Disagreement</w:t>
      </w:r>
      <w:r w:rsidR="001C742A" w:rsidRPr="00F017D5">
        <w:rPr>
          <w:rFonts w:ascii="Garamond" w:hAnsi="Garamond"/>
          <w:i/>
          <w:iCs/>
          <w:color w:val="000000"/>
          <w:lang w:eastAsia="en-US"/>
        </w:rPr>
        <w:t xml:space="preserve"> </w:t>
      </w:r>
      <w:r w:rsidR="00911EA5" w:rsidRPr="00F017D5">
        <w:rPr>
          <w:rFonts w:ascii="Garamond" w:hAnsi="Garamond"/>
          <w:i/>
          <w:iCs/>
          <w:color w:val="000000"/>
          <w:lang w:eastAsia="en-US"/>
        </w:rPr>
        <w:t>Principle</w:t>
      </w:r>
      <w:r w:rsidRPr="00F017D5">
        <w:rPr>
          <w:rFonts w:ascii="Garamond" w:hAnsi="Garamond"/>
          <w:i/>
          <w:iCs/>
          <w:color w:val="000000"/>
          <w:lang w:eastAsia="en-US"/>
        </w:rPr>
        <w:t>:</w:t>
      </w:r>
      <w:r w:rsidRPr="00F017D5">
        <w:rPr>
          <w:rFonts w:ascii="Garamond" w:hAnsi="Garamond"/>
          <w:color w:val="000000"/>
          <w:lang w:eastAsia="en-US"/>
        </w:rPr>
        <w:t xml:space="preserve"> </w:t>
      </w:r>
      <w:r w:rsidR="00911EA5" w:rsidRPr="00F017D5">
        <w:rPr>
          <w:rFonts w:ascii="Garamond" w:hAnsi="Garamond"/>
          <w:color w:val="000000"/>
          <w:lang w:eastAsia="en-US"/>
        </w:rPr>
        <w:t xml:space="preserve">For all persons </w:t>
      </w:r>
      <w:r w:rsidR="00911EA5" w:rsidRPr="00F017D5">
        <w:rPr>
          <w:rFonts w:ascii="Garamond" w:hAnsi="Garamond"/>
          <w:i/>
          <w:iCs/>
          <w:color w:val="000000"/>
          <w:lang w:eastAsia="en-US"/>
        </w:rPr>
        <w:t xml:space="preserve">A </w:t>
      </w:r>
      <w:r w:rsidR="00911EA5" w:rsidRPr="00F017D5">
        <w:rPr>
          <w:rFonts w:ascii="Garamond" w:hAnsi="Garamond"/>
          <w:color w:val="000000"/>
          <w:lang w:eastAsia="en-US"/>
        </w:rPr>
        <w:t xml:space="preserve">and </w:t>
      </w:r>
      <w:r w:rsidR="00911EA5" w:rsidRPr="00F017D5">
        <w:rPr>
          <w:rFonts w:ascii="Garamond" w:hAnsi="Garamond"/>
          <w:i/>
          <w:iCs/>
          <w:color w:val="000000"/>
          <w:lang w:eastAsia="en-US"/>
        </w:rPr>
        <w:t>B</w:t>
      </w:r>
      <w:r w:rsidR="00911EA5" w:rsidRPr="00F017D5">
        <w:rPr>
          <w:rFonts w:ascii="Garamond" w:hAnsi="Garamond"/>
          <w:color w:val="000000"/>
          <w:lang w:eastAsia="en-US"/>
        </w:rPr>
        <w:t xml:space="preserve">, matters </w:t>
      </w:r>
      <w:r w:rsidR="00911EA5" w:rsidRPr="00F017D5">
        <w:rPr>
          <w:rFonts w:ascii="Garamond" w:hAnsi="Garamond"/>
          <w:i/>
          <w:iCs/>
          <w:color w:val="000000"/>
          <w:lang w:eastAsia="en-US"/>
        </w:rPr>
        <w:t>m</w:t>
      </w:r>
      <w:r w:rsidR="00911EA5" w:rsidRPr="00F017D5">
        <w:rPr>
          <w:rFonts w:ascii="Garamond" w:hAnsi="Garamond"/>
          <w:color w:val="000000"/>
          <w:lang w:eastAsia="en-US"/>
        </w:rPr>
        <w:t xml:space="preserve">, and times </w:t>
      </w:r>
      <w:r w:rsidR="00911EA5" w:rsidRPr="00F017D5">
        <w:rPr>
          <w:rFonts w:ascii="Garamond" w:hAnsi="Garamond"/>
          <w:i/>
          <w:iCs/>
          <w:color w:val="000000"/>
          <w:lang w:eastAsia="en-US"/>
        </w:rPr>
        <w:t>t</w:t>
      </w:r>
      <w:r w:rsidR="00911EA5" w:rsidRPr="00F017D5">
        <w:rPr>
          <w:rFonts w:ascii="Garamond" w:hAnsi="Garamond"/>
          <w:color w:val="000000"/>
          <w:lang w:eastAsia="en-US"/>
        </w:rPr>
        <w:t xml:space="preserve">: </w:t>
      </w:r>
      <w:r w:rsidRPr="00F017D5">
        <w:rPr>
          <w:rFonts w:ascii="Garamond" w:hAnsi="Garamond"/>
          <w:i/>
          <w:iCs/>
          <w:color w:val="000000" w:themeColor="text1"/>
        </w:rPr>
        <w:t>A</w:t>
      </w:r>
      <w:r w:rsidRPr="00F017D5">
        <w:rPr>
          <w:rFonts w:ascii="Garamond" w:hAnsi="Garamond"/>
          <w:color w:val="000000" w:themeColor="text1"/>
        </w:rPr>
        <w:t xml:space="preserve"> and </w:t>
      </w:r>
      <w:r w:rsidRPr="00F017D5">
        <w:rPr>
          <w:rFonts w:ascii="Garamond" w:hAnsi="Garamond"/>
          <w:i/>
          <w:iCs/>
          <w:color w:val="000000" w:themeColor="text1"/>
        </w:rPr>
        <w:t>B</w:t>
      </w:r>
      <w:r w:rsidRPr="00F017D5">
        <w:rPr>
          <w:rFonts w:ascii="Garamond" w:hAnsi="Garamond"/>
          <w:color w:val="000000" w:themeColor="text1"/>
        </w:rPr>
        <w:t xml:space="preserve"> </w:t>
      </w:r>
      <w:r w:rsidR="001C742A" w:rsidRPr="00F017D5">
        <w:rPr>
          <w:rFonts w:ascii="Garamond" w:hAnsi="Garamond"/>
          <w:color w:val="000000"/>
          <w:lang w:eastAsia="en-US"/>
        </w:rPr>
        <w:t>are in disagreement</w:t>
      </w:r>
      <w:r w:rsidRPr="00F017D5">
        <w:rPr>
          <w:rFonts w:ascii="Garamond" w:hAnsi="Garamond"/>
          <w:color w:val="000000" w:themeColor="text1"/>
        </w:rPr>
        <w:t xml:space="preserve"> over </w:t>
      </w:r>
      <w:r w:rsidRPr="00F017D5">
        <w:rPr>
          <w:rFonts w:ascii="Garamond" w:hAnsi="Garamond"/>
          <w:i/>
          <w:color w:val="000000" w:themeColor="text1"/>
        </w:rPr>
        <w:t>m</w:t>
      </w:r>
      <w:r w:rsidRPr="00F017D5">
        <w:rPr>
          <w:rFonts w:ascii="Garamond" w:hAnsi="Garamond"/>
          <w:color w:val="000000" w:themeColor="text1"/>
        </w:rPr>
        <w:t xml:space="preserve"> at </w:t>
      </w:r>
      <w:r w:rsidRPr="00F017D5">
        <w:rPr>
          <w:rFonts w:ascii="Garamond" w:hAnsi="Garamond"/>
          <w:i/>
          <w:color w:val="000000" w:themeColor="text1"/>
        </w:rPr>
        <w:t>t</w:t>
      </w:r>
      <w:r w:rsidRPr="00F017D5">
        <w:rPr>
          <w:rFonts w:ascii="Garamond" w:hAnsi="Garamond"/>
          <w:color w:val="000000" w:themeColor="text1"/>
        </w:rPr>
        <w:t xml:space="preserve"> if</w:t>
      </w:r>
      <w:r w:rsidR="00093AD5" w:rsidRPr="00F017D5">
        <w:rPr>
          <w:rFonts w:ascii="Garamond" w:hAnsi="Garamond"/>
          <w:color w:val="000000" w:themeColor="text1"/>
        </w:rPr>
        <w:t>f</w:t>
      </w:r>
      <w:r w:rsidRPr="00F017D5">
        <w:rPr>
          <w:rFonts w:ascii="Garamond" w:hAnsi="Garamond"/>
          <w:color w:val="000000" w:themeColor="text1"/>
        </w:rPr>
        <w:t xml:space="preserve"> at </w:t>
      </w:r>
      <w:r w:rsidRPr="00F017D5">
        <w:rPr>
          <w:rFonts w:ascii="Garamond" w:hAnsi="Garamond"/>
          <w:i/>
          <w:color w:val="000000" w:themeColor="text1"/>
        </w:rPr>
        <w:t>t</w:t>
      </w:r>
      <w:r w:rsidRPr="00F017D5">
        <w:rPr>
          <w:rFonts w:ascii="Garamond" w:hAnsi="Garamond"/>
          <w:color w:val="000000" w:themeColor="text1"/>
        </w:rPr>
        <w:t xml:space="preserve">, </w:t>
      </w:r>
      <w:r w:rsidRPr="00F017D5">
        <w:rPr>
          <w:rFonts w:ascii="Garamond" w:hAnsi="Garamond"/>
          <w:i/>
          <w:iCs/>
          <w:color w:val="000000" w:themeColor="text1"/>
        </w:rPr>
        <w:t>A</w:t>
      </w:r>
      <w:r w:rsidRPr="00F017D5">
        <w:rPr>
          <w:rFonts w:ascii="Garamond" w:hAnsi="Garamond"/>
          <w:color w:val="000000" w:themeColor="text1"/>
        </w:rPr>
        <w:t xml:space="preserve"> has a (doxastic or non-doxastic) attitude </w:t>
      </w:r>
      <w:r w:rsidR="00C8290B" w:rsidRPr="00F017D5">
        <w:rPr>
          <w:rFonts w:ascii="Garamond" w:hAnsi="Garamond"/>
          <w:i/>
          <w:iCs/>
          <w:color w:val="000000" w:themeColor="text1"/>
        </w:rPr>
        <w:t>y</w:t>
      </w:r>
      <w:r w:rsidR="00093AD5" w:rsidRPr="00F017D5">
        <w:rPr>
          <w:rFonts w:ascii="Garamond" w:hAnsi="Garamond"/>
          <w:color w:val="000000" w:themeColor="text1"/>
        </w:rPr>
        <w:t xml:space="preserve"> </w:t>
      </w:r>
      <w:r w:rsidRPr="00F017D5">
        <w:rPr>
          <w:rFonts w:ascii="Garamond" w:hAnsi="Garamond"/>
          <w:color w:val="000000" w:themeColor="text1"/>
        </w:rPr>
        <w:t xml:space="preserve">about </w:t>
      </w:r>
      <w:r w:rsidRPr="00F017D5">
        <w:rPr>
          <w:rFonts w:ascii="Garamond" w:hAnsi="Garamond"/>
          <w:i/>
          <w:iCs/>
          <w:color w:val="000000" w:themeColor="text1"/>
        </w:rPr>
        <w:t>m</w:t>
      </w:r>
      <w:r w:rsidRPr="00F017D5">
        <w:rPr>
          <w:rFonts w:ascii="Garamond" w:hAnsi="Garamond"/>
          <w:color w:val="000000" w:themeColor="text1"/>
        </w:rPr>
        <w:t xml:space="preserve"> and </w:t>
      </w:r>
      <w:r w:rsidRPr="00F017D5">
        <w:rPr>
          <w:rFonts w:ascii="Garamond" w:hAnsi="Garamond"/>
          <w:i/>
          <w:iCs/>
          <w:color w:val="000000" w:themeColor="text1"/>
        </w:rPr>
        <w:t>B</w:t>
      </w:r>
      <w:r w:rsidRPr="00F017D5">
        <w:rPr>
          <w:rFonts w:ascii="Garamond" w:hAnsi="Garamond"/>
          <w:color w:val="000000" w:themeColor="text1"/>
        </w:rPr>
        <w:t xml:space="preserve"> has a (doxastic or non-doxastic) attitude </w:t>
      </w:r>
      <w:r w:rsidR="00C8290B" w:rsidRPr="00F017D5">
        <w:rPr>
          <w:rFonts w:ascii="Garamond" w:hAnsi="Garamond"/>
          <w:i/>
          <w:iCs/>
          <w:color w:val="000000" w:themeColor="text1"/>
        </w:rPr>
        <w:t>z</w:t>
      </w:r>
      <w:r w:rsidR="00093AD5" w:rsidRPr="00F017D5">
        <w:rPr>
          <w:rFonts w:ascii="Garamond" w:hAnsi="Garamond"/>
          <w:color w:val="000000" w:themeColor="text1"/>
        </w:rPr>
        <w:t xml:space="preserve"> </w:t>
      </w:r>
      <w:r w:rsidRPr="00F017D5">
        <w:rPr>
          <w:rFonts w:ascii="Garamond" w:hAnsi="Garamond"/>
          <w:color w:val="000000" w:themeColor="text1"/>
        </w:rPr>
        <w:t xml:space="preserve">about </w:t>
      </w:r>
      <w:r w:rsidRPr="00F017D5">
        <w:rPr>
          <w:rFonts w:ascii="Garamond" w:hAnsi="Garamond"/>
          <w:i/>
          <w:iCs/>
          <w:color w:val="000000" w:themeColor="text1"/>
        </w:rPr>
        <w:t>m</w:t>
      </w:r>
      <w:r w:rsidRPr="00F017D5">
        <w:rPr>
          <w:rFonts w:ascii="Garamond" w:hAnsi="Garamond"/>
          <w:color w:val="000000" w:themeColor="text1"/>
        </w:rPr>
        <w:t xml:space="preserve">, and </w:t>
      </w:r>
      <w:r w:rsidR="00C8290B" w:rsidRPr="00F017D5">
        <w:rPr>
          <w:rFonts w:ascii="Garamond" w:hAnsi="Garamond"/>
          <w:i/>
          <w:iCs/>
          <w:color w:val="000000" w:themeColor="text1"/>
        </w:rPr>
        <w:t>y</w:t>
      </w:r>
      <w:r w:rsidRPr="00F017D5">
        <w:rPr>
          <w:rFonts w:ascii="Garamond" w:hAnsi="Garamond"/>
          <w:color w:val="000000" w:themeColor="text1"/>
        </w:rPr>
        <w:t xml:space="preserve"> and </w:t>
      </w:r>
      <w:r w:rsidR="00C8290B" w:rsidRPr="00F017D5">
        <w:rPr>
          <w:rFonts w:ascii="Garamond" w:hAnsi="Garamond"/>
          <w:i/>
          <w:iCs/>
          <w:color w:val="000000" w:themeColor="text1"/>
        </w:rPr>
        <w:t>z</w:t>
      </w:r>
      <w:r w:rsidRPr="00F017D5">
        <w:rPr>
          <w:rFonts w:ascii="Garamond" w:hAnsi="Garamond"/>
          <w:color w:val="000000" w:themeColor="text1"/>
        </w:rPr>
        <w:t xml:space="preserve"> are </w:t>
      </w:r>
      <w:proofErr w:type="spellStart"/>
      <w:r w:rsidRPr="00F017D5">
        <w:rPr>
          <w:rFonts w:ascii="Garamond" w:hAnsi="Garamond"/>
          <w:color w:val="000000" w:themeColor="text1"/>
        </w:rPr>
        <w:t>incompatible</w:t>
      </w:r>
      <w:r w:rsidR="003A6B89" w:rsidRPr="00F017D5">
        <w:rPr>
          <w:rFonts w:ascii="Garamond" w:hAnsi="Garamond"/>
          <w:i/>
          <w:iCs/>
          <w:color w:val="000000" w:themeColor="text1"/>
          <w:vertAlign w:val="subscript"/>
        </w:rPr>
        <w:t>y,z</w:t>
      </w:r>
      <w:proofErr w:type="spellEnd"/>
      <w:r w:rsidRPr="00F017D5">
        <w:rPr>
          <w:rFonts w:ascii="Garamond" w:hAnsi="Garamond"/>
          <w:color w:val="000000" w:themeColor="text1"/>
        </w:rPr>
        <w:t xml:space="preserve"> with one another</w:t>
      </w:r>
    </w:p>
    <w:p w14:paraId="2EA35E46" w14:textId="4C6471CE" w:rsidR="00A018C8" w:rsidRPr="00F017D5" w:rsidRDefault="00A018C8" w:rsidP="006944DC">
      <w:pPr>
        <w:pStyle w:val="NormalWeb"/>
        <w:spacing w:before="0" w:after="0"/>
        <w:rPr>
          <w:rFonts w:ascii="Garamond" w:hAnsi="Garamond"/>
          <w:color w:val="000000" w:themeColor="text1"/>
        </w:rPr>
      </w:pPr>
    </w:p>
    <w:p w14:paraId="446EC586" w14:textId="67B98BB4" w:rsidR="00A018C8" w:rsidRPr="00F017D5" w:rsidRDefault="00A018C8" w:rsidP="006944DC">
      <w:pPr>
        <w:pStyle w:val="NormalWeb"/>
        <w:spacing w:before="0" w:after="0"/>
        <w:rPr>
          <w:rFonts w:ascii="Garamond" w:hAnsi="Garamond"/>
          <w:color w:val="000000" w:themeColor="text1"/>
        </w:rPr>
      </w:pPr>
      <w:r w:rsidRPr="00F017D5">
        <w:rPr>
          <w:rFonts w:ascii="Garamond" w:hAnsi="Garamond"/>
          <w:color w:val="000000" w:themeColor="text1"/>
        </w:rPr>
        <w:tab/>
      </w:r>
      <w:r w:rsidRPr="00F017D5">
        <w:rPr>
          <w:rFonts w:ascii="Garamond" w:hAnsi="Garamond"/>
          <w:i/>
          <w:iCs/>
          <w:color w:val="000000" w:themeColor="text1"/>
        </w:rPr>
        <w:t xml:space="preserve">Mistake Principle: </w:t>
      </w:r>
      <w:r w:rsidRPr="00F017D5">
        <w:rPr>
          <w:rFonts w:ascii="Garamond" w:hAnsi="Garamond"/>
          <w:color w:val="000000" w:themeColor="text1"/>
        </w:rPr>
        <w:t xml:space="preserve">For all persons </w:t>
      </w:r>
      <w:r w:rsidRPr="00F017D5">
        <w:rPr>
          <w:rFonts w:ascii="Garamond" w:hAnsi="Garamond"/>
          <w:i/>
          <w:iCs/>
          <w:color w:val="000000" w:themeColor="text1"/>
        </w:rPr>
        <w:t xml:space="preserve">A </w:t>
      </w:r>
      <w:r w:rsidRPr="00F017D5">
        <w:rPr>
          <w:rFonts w:ascii="Garamond" w:hAnsi="Garamond"/>
          <w:color w:val="000000" w:themeColor="text1"/>
        </w:rPr>
        <w:t xml:space="preserve">and </w:t>
      </w:r>
      <w:r w:rsidRPr="00F017D5">
        <w:rPr>
          <w:rFonts w:ascii="Garamond" w:hAnsi="Garamond"/>
          <w:i/>
          <w:iCs/>
          <w:color w:val="000000" w:themeColor="text1"/>
        </w:rPr>
        <w:t xml:space="preserve">B </w:t>
      </w:r>
      <w:r w:rsidRPr="00F017D5">
        <w:rPr>
          <w:rFonts w:ascii="Garamond" w:hAnsi="Garamond"/>
          <w:color w:val="000000" w:themeColor="text1"/>
        </w:rPr>
        <w:t xml:space="preserve">and propositions </w:t>
      </w:r>
      <w:r w:rsidR="00C42262" w:rsidRPr="00F017D5">
        <w:rPr>
          <w:rFonts w:ascii="Garamond" w:hAnsi="Garamond"/>
          <w:i/>
          <w:iCs/>
          <w:color w:val="000000" w:themeColor="text1"/>
        </w:rPr>
        <w:t>p</w:t>
      </w:r>
      <w:r w:rsidRPr="00F017D5">
        <w:rPr>
          <w:rFonts w:ascii="Garamond" w:hAnsi="Garamond"/>
          <w:color w:val="000000" w:themeColor="text1"/>
        </w:rPr>
        <w:t xml:space="preserve">: </w:t>
      </w:r>
      <w:r w:rsidR="0074278A" w:rsidRPr="00F017D5">
        <w:rPr>
          <w:rFonts w:ascii="Garamond" w:hAnsi="Garamond"/>
          <w:color w:val="000000" w:themeColor="text1"/>
        </w:rPr>
        <w:t>i</w:t>
      </w:r>
      <w:r w:rsidRPr="00F017D5">
        <w:rPr>
          <w:rFonts w:ascii="Garamond" w:hAnsi="Garamond"/>
          <w:color w:val="000000" w:themeColor="text1"/>
        </w:rPr>
        <w:t xml:space="preserve">f </w:t>
      </w:r>
      <w:r w:rsidR="0074278A" w:rsidRPr="00F017D5">
        <w:rPr>
          <w:rFonts w:ascii="Garamond" w:hAnsi="Garamond"/>
          <w:i/>
          <w:iCs/>
          <w:color w:val="000000" w:themeColor="text1"/>
        </w:rPr>
        <w:t>A</w:t>
      </w:r>
      <w:r w:rsidRPr="00F017D5">
        <w:rPr>
          <w:rFonts w:ascii="Garamond" w:hAnsi="Garamond"/>
          <w:color w:val="000000" w:themeColor="text1"/>
        </w:rPr>
        <w:t xml:space="preserve"> believes </w:t>
      </w:r>
      <w:r w:rsidR="00C42262" w:rsidRPr="00F017D5">
        <w:rPr>
          <w:rFonts w:ascii="Garamond" w:hAnsi="Garamond"/>
          <w:i/>
          <w:iCs/>
          <w:color w:val="000000" w:themeColor="text1"/>
        </w:rPr>
        <w:t>p</w:t>
      </w:r>
      <w:r w:rsidRPr="00F017D5">
        <w:rPr>
          <w:rFonts w:ascii="Garamond" w:hAnsi="Garamond"/>
          <w:color w:val="000000" w:themeColor="text1"/>
        </w:rPr>
        <w:t xml:space="preserve">, then if </w:t>
      </w:r>
      <w:r w:rsidRPr="00F017D5">
        <w:rPr>
          <w:rFonts w:ascii="Garamond" w:hAnsi="Garamond"/>
          <w:i/>
          <w:iCs/>
          <w:color w:val="000000" w:themeColor="text1"/>
        </w:rPr>
        <w:t>A</w:t>
      </w:r>
      <w:r w:rsidRPr="00F017D5">
        <w:rPr>
          <w:rFonts w:ascii="Garamond" w:hAnsi="Garamond"/>
          <w:color w:val="000000" w:themeColor="text1"/>
        </w:rPr>
        <w:t xml:space="preserve"> also believes that they </w:t>
      </w:r>
      <w:r w:rsidR="00F162DD" w:rsidRPr="00F017D5">
        <w:rPr>
          <w:rFonts w:ascii="Garamond" w:hAnsi="Garamond"/>
          <w:color w:val="000000" w:themeColor="text1"/>
        </w:rPr>
        <w:t>are in disagreement</w:t>
      </w:r>
      <w:r w:rsidRPr="00F017D5">
        <w:rPr>
          <w:rFonts w:ascii="Garamond" w:hAnsi="Garamond"/>
          <w:color w:val="000000" w:themeColor="text1"/>
        </w:rPr>
        <w:t xml:space="preserve"> with </w:t>
      </w:r>
      <w:r w:rsidRPr="00F017D5">
        <w:rPr>
          <w:rFonts w:ascii="Garamond" w:hAnsi="Garamond"/>
          <w:i/>
          <w:iCs/>
          <w:color w:val="000000" w:themeColor="text1"/>
        </w:rPr>
        <w:t>B</w:t>
      </w:r>
      <w:r w:rsidRPr="00F017D5">
        <w:rPr>
          <w:rFonts w:ascii="Garamond" w:hAnsi="Garamond"/>
          <w:color w:val="000000" w:themeColor="text1"/>
        </w:rPr>
        <w:t xml:space="preserve"> as to whether </w:t>
      </w:r>
      <w:r w:rsidR="00C42262" w:rsidRPr="00F017D5">
        <w:rPr>
          <w:rFonts w:ascii="Garamond" w:hAnsi="Garamond"/>
          <w:i/>
          <w:iCs/>
          <w:color w:val="000000" w:themeColor="text1"/>
        </w:rPr>
        <w:t>p</w:t>
      </w:r>
      <w:r w:rsidRPr="00F017D5">
        <w:rPr>
          <w:rFonts w:ascii="Garamond" w:hAnsi="Garamond"/>
          <w:i/>
          <w:iCs/>
          <w:color w:val="000000" w:themeColor="text1"/>
        </w:rPr>
        <w:t xml:space="preserve"> </w:t>
      </w:r>
      <w:r w:rsidRPr="00F017D5">
        <w:rPr>
          <w:rFonts w:ascii="Garamond" w:hAnsi="Garamond"/>
          <w:color w:val="000000" w:themeColor="text1"/>
        </w:rPr>
        <w:t xml:space="preserve">is true, then </w:t>
      </w:r>
      <w:r w:rsidRPr="00F017D5">
        <w:rPr>
          <w:rFonts w:ascii="Garamond" w:hAnsi="Garamond"/>
          <w:i/>
          <w:iCs/>
          <w:color w:val="000000" w:themeColor="text1"/>
        </w:rPr>
        <w:t>A</w:t>
      </w:r>
      <w:r w:rsidRPr="00F017D5">
        <w:rPr>
          <w:rFonts w:ascii="Garamond" w:hAnsi="Garamond"/>
          <w:color w:val="000000" w:themeColor="text1"/>
        </w:rPr>
        <w:t xml:space="preserve"> believes that </w:t>
      </w:r>
      <w:r w:rsidRPr="00F017D5">
        <w:rPr>
          <w:rFonts w:ascii="Garamond" w:hAnsi="Garamond"/>
          <w:i/>
          <w:iCs/>
          <w:color w:val="000000" w:themeColor="text1"/>
        </w:rPr>
        <w:t>B</w:t>
      </w:r>
      <w:r w:rsidRPr="00F017D5">
        <w:rPr>
          <w:rFonts w:ascii="Garamond" w:hAnsi="Garamond"/>
          <w:color w:val="000000" w:themeColor="text1"/>
        </w:rPr>
        <w:t xml:space="preserve"> has made a judgment about </w:t>
      </w:r>
      <w:r w:rsidR="00C42262" w:rsidRPr="00F017D5">
        <w:rPr>
          <w:rFonts w:ascii="Garamond" w:hAnsi="Garamond"/>
          <w:i/>
          <w:iCs/>
          <w:color w:val="000000" w:themeColor="text1"/>
        </w:rPr>
        <w:t>p</w:t>
      </w:r>
      <w:r w:rsidRPr="00F017D5">
        <w:rPr>
          <w:rFonts w:ascii="Garamond" w:hAnsi="Garamond"/>
          <w:color w:val="000000" w:themeColor="text1"/>
        </w:rPr>
        <w:t xml:space="preserve"> that is mistaken. </w:t>
      </w:r>
    </w:p>
    <w:bookmarkEnd w:id="0"/>
    <w:p w14:paraId="5263A16D" w14:textId="5334B2A8" w:rsidR="00153A29" w:rsidRPr="00F017D5" w:rsidRDefault="00153A29" w:rsidP="006944DC">
      <w:pPr>
        <w:pStyle w:val="NormalWeb"/>
        <w:spacing w:before="0" w:after="0"/>
        <w:rPr>
          <w:rFonts w:ascii="Garamond" w:hAnsi="Garamond"/>
          <w:color w:val="000000" w:themeColor="text1"/>
        </w:rPr>
      </w:pPr>
    </w:p>
    <w:p w14:paraId="40C9AC50" w14:textId="79CE23A0" w:rsidR="00377F48" w:rsidRPr="00F017D5" w:rsidRDefault="00153A29" w:rsidP="006944DC">
      <w:pPr>
        <w:pStyle w:val="NormalWeb"/>
        <w:spacing w:before="0" w:after="0"/>
        <w:rPr>
          <w:rFonts w:ascii="Garamond" w:hAnsi="Garamond"/>
          <w:color w:val="000000"/>
          <w:lang w:eastAsia="en-US"/>
        </w:rPr>
      </w:pPr>
      <w:r w:rsidRPr="00F017D5">
        <w:rPr>
          <w:rFonts w:ascii="Garamond" w:hAnsi="Garamond"/>
          <w:color w:val="000000" w:themeColor="text1"/>
        </w:rPr>
        <w:tab/>
        <w:t xml:space="preserve">Let me say a few words about </w:t>
      </w:r>
      <w:r w:rsidR="00D84AD4" w:rsidRPr="00F017D5">
        <w:rPr>
          <w:rFonts w:ascii="Garamond" w:hAnsi="Garamond"/>
          <w:color w:val="000000" w:themeColor="text1"/>
        </w:rPr>
        <w:t>how these platitudes are supposed to work.</w:t>
      </w:r>
      <w:r w:rsidRPr="00F017D5">
        <w:rPr>
          <w:rFonts w:ascii="Garamond" w:hAnsi="Garamond"/>
          <w:color w:val="000000" w:themeColor="text1"/>
        </w:rPr>
        <w:t xml:space="preserve">  </w:t>
      </w:r>
      <w:r w:rsidR="00B11200" w:rsidRPr="00F017D5">
        <w:rPr>
          <w:rFonts w:ascii="Garamond" w:hAnsi="Garamond"/>
          <w:color w:val="000000" w:themeColor="text1"/>
        </w:rPr>
        <w:t xml:space="preserve">First of all, I’ve formulated them in terms of </w:t>
      </w:r>
      <w:r w:rsidR="00B11200" w:rsidRPr="00F017D5">
        <w:rPr>
          <w:rFonts w:ascii="Garamond" w:hAnsi="Garamond"/>
          <w:i/>
          <w:iCs/>
          <w:color w:val="000000" w:themeColor="text1"/>
        </w:rPr>
        <w:t>persons</w:t>
      </w:r>
      <w:r w:rsidR="00B11200" w:rsidRPr="00F017D5">
        <w:rPr>
          <w:rFonts w:ascii="Garamond" w:hAnsi="Garamond"/>
          <w:color w:val="000000" w:themeColor="text1"/>
        </w:rPr>
        <w:t xml:space="preserve"> because I would </w:t>
      </w:r>
      <w:r w:rsidR="00312C3A" w:rsidRPr="00F017D5">
        <w:rPr>
          <w:rFonts w:ascii="Garamond" w:hAnsi="Garamond"/>
          <w:color w:val="000000" w:themeColor="text1"/>
        </w:rPr>
        <w:t>hypothesise</w:t>
      </w:r>
      <w:r w:rsidR="00B11200" w:rsidRPr="00F017D5">
        <w:rPr>
          <w:rFonts w:ascii="Garamond" w:hAnsi="Garamond"/>
          <w:color w:val="000000" w:themeColor="text1"/>
        </w:rPr>
        <w:t xml:space="preserve"> that in the first instance, </w:t>
      </w:r>
      <w:r w:rsidR="00377F48" w:rsidRPr="00F017D5">
        <w:rPr>
          <w:rFonts w:ascii="Garamond" w:hAnsi="Garamond"/>
          <w:color w:val="000000" w:themeColor="text1"/>
        </w:rPr>
        <w:t xml:space="preserve">we take </w:t>
      </w:r>
      <w:r w:rsidR="00B11200" w:rsidRPr="00F017D5">
        <w:rPr>
          <w:rFonts w:ascii="Garamond" w:hAnsi="Garamond"/>
          <w:color w:val="000000" w:themeColor="text1"/>
        </w:rPr>
        <w:t xml:space="preserve">persons to be the relata of the relation of disagreement.  </w:t>
      </w:r>
      <w:r w:rsidR="00C16E2D" w:rsidRPr="00F017D5">
        <w:rPr>
          <w:rFonts w:ascii="Garamond" w:hAnsi="Garamond"/>
          <w:color w:val="000000" w:themeColor="text1"/>
        </w:rPr>
        <w:t>W</w:t>
      </w:r>
      <w:r w:rsidR="001C742A" w:rsidRPr="00F017D5">
        <w:rPr>
          <w:rFonts w:ascii="Garamond" w:hAnsi="Garamond"/>
          <w:color w:val="000000" w:themeColor="text1"/>
        </w:rPr>
        <w:t xml:space="preserve">hen we acquire the ordinary concept </w:t>
      </w:r>
      <w:r w:rsidR="001C742A" w:rsidRPr="00F017D5">
        <w:rPr>
          <w:rFonts w:ascii="Garamond" w:hAnsi="Garamond"/>
          <w:smallCaps/>
          <w:color w:val="000000"/>
          <w:lang w:eastAsia="en-US"/>
        </w:rPr>
        <w:t>disagreement</w:t>
      </w:r>
      <w:r w:rsidR="001C742A" w:rsidRPr="00F017D5">
        <w:rPr>
          <w:rFonts w:ascii="Garamond" w:hAnsi="Garamond"/>
          <w:color w:val="000000"/>
          <w:lang w:eastAsia="en-US"/>
        </w:rPr>
        <w:t xml:space="preserve">, we </w:t>
      </w:r>
      <w:r w:rsidR="00C16E2D" w:rsidRPr="00F017D5">
        <w:rPr>
          <w:rFonts w:ascii="Garamond" w:hAnsi="Garamond"/>
          <w:color w:val="000000"/>
          <w:lang w:eastAsia="en-US"/>
        </w:rPr>
        <w:t xml:space="preserve">presumably </w:t>
      </w:r>
      <w:r w:rsidR="001C742A" w:rsidRPr="00F017D5">
        <w:rPr>
          <w:rFonts w:ascii="Garamond" w:hAnsi="Garamond"/>
          <w:color w:val="000000"/>
          <w:lang w:eastAsia="en-US"/>
        </w:rPr>
        <w:t xml:space="preserve">do so after observing or being told about cases in which two or more persons </w:t>
      </w:r>
      <w:r w:rsidR="00377F48" w:rsidRPr="00F017D5">
        <w:rPr>
          <w:rFonts w:ascii="Garamond" w:hAnsi="Garamond"/>
          <w:color w:val="000000"/>
          <w:lang w:eastAsia="en-US"/>
        </w:rPr>
        <w:t xml:space="preserve">(e.g. family members or children in the schoolyard) </w:t>
      </w:r>
      <w:r w:rsidR="001C742A" w:rsidRPr="00F017D5">
        <w:rPr>
          <w:rFonts w:ascii="Garamond" w:hAnsi="Garamond"/>
          <w:color w:val="000000"/>
          <w:lang w:eastAsia="en-US"/>
        </w:rPr>
        <w:t xml:space="preserve">are in disagreement with one another.  </w:t>
      </w:r>
      <w:r w:rsidR="00377F48" w:rsidRPr="00F017D5">
        <w:rPr>
          <w:rFonts w:ascii="Garamond" w:hAnsi="Garamond"/>
          <w:color w:val="000000"/>
          <w:lang w:eastAsia="en-US"/>
        </w:rPr>
        <w:t xml:space="preserve">As a result, we are led to think of </w:t>
      </w:r>
      <w:r w:rsidR="00377F48" w:rsidRPr="00F017D5">
        <w:rPr>
          <w:rFonts w:ascii="Garamond" w:hAnsi="Garamond"/>
          <w:i/>
          <w:iCs/>
          <w:color w:val="000000"/>
          <w:lang w:eastAsia="en-US"/>
        </w:rPr>
        <w:t>personal disagreement</w:t>
      </w:r>
      <w:r w:rsidR="00377F48" w:rsidRPr="00F017D5">
        <w:rPr>
          <w:rFonts w:ascii="Garamond" w:hAnsi="Garamond"/>
          <w:color w:val="000000"/>
          <w:lang w:eastAsia="en-US"/>
        </w:rPr>
        <w:t xml:space="preserve"> as being the paradigm sort of disagreement.  Later on, the concept becomes more </w:t>
      </w:r>
      <w:r w:rsidR="00C820C1" w:rsidRPr="00F017D5">
        <w:rPr>
          <w:rFonts w:ascii="Garamond" w:hAnsi="Garamond"/>
          <w:color w:val="000000"/>
          <w:lang w:eastAsia="en-US"/>
        </w:rPr>
        <w:t>abstract (and perhaps metaphorical)</w:t>
      </w:r>
      <w:r w:rsidR="00377F48" w:rsidRPr="00F017D5">
        <w:rPr>
          <w:rFonts w:ascii="Garamond" w:hAnsi="Garamond"/>
          <w:color w:val="000000"/>
          <w:lang w:eastAsia="en-US"/>
        </w:rPr>
        <w:t xml:space="preserve"> in that we </w:t>
      </w:r>
      <w:r w:rsidR="00D57BC4" w:rsidRPr="00F017D5">
        <w:rPr>
          <w:rFonts w:ascii="Garamond" w:hAnsi="Garamond"/>
          <w:color w:val="000000"/>
          <w:lang w:eastAsia="en-US"/>
        </w:rPr>
        <w:t xml:space="preserve">also sometimes </w:t>
      </w:r>
      <w:r w:rsidR="00377F48" w:rsidRPr="00F017D5">
        <w:rPr>
          <w:rFonts w:ascii="Garamond" w:hAnsi="Garamond"/>
          <w:color w:val="000000"/>
          <w:lang w:eastAsia="en-US"/>
        </w:rPr>
        <w:t xml:space="preserve">think of ourselves </w:t>
      </w:r>
      <w:r w:rsidR="00D57BC4" w:rsidRPr="00F017D5">
        <w:rPr>
          <w:rFonts w:ascii="Garamond" w:hAnsi="Garamond"/>
          <w:color w:val="000000"/>
          <w:lang w:eastAsia="en-US"/>
        </w:rPr>
        <w:t xml:space="preserve">simply </w:t>
      </w:r>
      <w:r w:rsidR="00377F48" w:rsidRPr="00F017D5">
        <w:rPr>
          <w:rFonts w:ascii="Garamond" w:hAnsi="Garamond"/>
          <w:color w:val="000000"/>
          <w:lang w:eastAsia="en-US"/>
        </w:rPr>
        <w:t>as disagreeing with what someone believes, what they said or assumed, or decisions that they made</w:t>
      </w:r>
      <w:r w:rsidR="004854F0" w:rsidRPr="00F017D5">
        <w:rPr>
          <w:rFonts w:ascii="Garamond" w:hAnsi="Garamond"/>
          <w:color w:val="000000"/>
          <w:lang w:eastAsia="en-US"/>
        </w:rPr>
        <w:t xml:space="preserve">.  Then, especially if we study some philosophy, we may come to think about disagreement </w:t>
      </w:r>
      <w:r w:rsidR="0030743B" w:rsidRPr="00F017D5">
        <w:rPr>
          <w:rFonts w:ascii="Garamond" w:hAnsi="Garamond"/>
          <w:color w:val="000000"/>
          <w:lang w:eastAsia="en-US"/>
        </w:rPr>
        <w:t xml:space="preserve">even </w:t>
      </w:r>
      <w:r w:rsidR="004854F0" w:rsidRPr="00F017D5">
        <w:rPr>
          <w:rFonts w:ascii="Garamond" w:hAnsi="Garamond"/>
          <w:color w:val="000000"/>
          <w:lang w:eastAsia="en-US"/>
        </w:rPr>
        <w:t>more abstractl</w:t>
      </w:r>
      <w:r w:rsidR="00C820C1" w:rsidRPr="00F017D5">
        <w:rPr>
          <w:rFonts w:ascii="Garamond" w:hAnsi="Garamond"/>
          <w:color w:val="000000"/>
          <w:lang w:eastAsia="en-US"/>
        </w:rPr>
        <w:t>y,</w:t>
      </w:r>
      <w:r w:rsidR="004854F0" w:rsidRPr="00F017D5">
        <w:rPr>
          <w:rFonts w:ascii="Garamond" w:hAnsi="Garamond"/>
          <w:color w:val="000000"/>
          <w:lang w:eastAsia="en-US"/>
        </w:rPr>
        <w:t xml:space="preserve"> taking e.g. assertion</w:t>
      </w:r>
      <w:r w:rsidR="0030743B" w:rsidRPr="00F017D5">
        <w:rPr>
          <w:rFonts w:ascii="Garamond" w:hAnsi="Garamond"/>
          <w:color w:val="000000"/>
          <w:lang w:eastAsia="en-US"/>
        </w:rPr>
        <w:t>s</w:t>
      </w:r>
      <w:r w:rsidR="004854F0" w:rsidRPr="00F017D5">
        <w:rPr>
          <w:rFonts w:ascii="Garamond" w:hAnsi="Garamond"/>
          <w:color w:val="000000"/>
          <w:lang w:eastAsia="en-US"/>
        </w:rPr>
        <w:t>, theor</w:t>
      </w:r>
      <w:r w:rsidR="0030743B" w:rsidRPr="00F017D5">
        <w:rPr>
          <w:rFonts w:ascii="Garamond" w:hAnsi="Garamond"/>
          <w:color w:val="000000"/>
          <w:lang w:eastAsia="en-US"/>
        </w:rPr>
        <w:t>ies</w:t>
      </w:r>
      <w:r w:rsidR="004854F0" w:rsidRPr="00F017D5">
        <w:rPr>
          <w:rFonts w:ascii="Garamond" w:hAnsi="Garamond"/>
          <w:color w:val="000000"/>
          <w:lang w:eastAsia="en-US"/>
        </w:rPr>
        <w:t xml:space="preserve">, </w:t>
      </w:r>
      <w:r w:rsidR="00D57BC4" w:rsidRPr="00F017D5">
        <w:rPr>
          <w:rFonts w:ascii="Garamond" w:hAnsi="Garamond"/>
          <w:color w:val="000000"/>
          <w:lang w:eastAsia="en-US"/>
        </w:rPr>
        <w:t>plan</w:t>
      </w:r>
      <w:r w:rsidR="0030743B" w:rsidRPr="00F017D5">
        <w:rPr>
          <w:rFonts w:ascii="Garamond" w:hAnsi="Garamond"/>
          <w:color w:val="000000"/>
          <w:lang w:eastAsia="en-US"/>
        </w:rPr>
        <w:t>s</w:t>
      </w:r>
      <w:r w:rsidR="00D57BC4" w:rsidRPr="00F017D5">
        <w:rPr>
          <w:rFonts w:ascii="Garamond" w:hAnsi="Garamond"/>
          <w:color w:val="000000"/>
          <w:lang w:eastAsia="en-US"/>
        </w:rPr>
        <w:t xml:space="preserve">, </w:t>
      </w:r>
      <w:r w:rsidR="004854F0" w:rsidRPr="00F017D5">
        <w:rPr>
          <w:rFonts w:ascii="Garamond" w:hAnsi="Garamond"/>
          <w:color w:val="000000"/>
          <w:lang w:eastAsia="en-US"/>
        </w:rPr>
        <w:t>or proposition</w:t>
      </w:r>
      <w:r w:rsidR="0030743B" w:rsidRPr="00F017D5">
        <w:rPr>
          <w:rFonts w:ascii="Garamond" w:hAnsi="Garamond"/>
          <w:color w:val="000000"/>
          <w:lang w:eastAsia="en-US"/>
        </w:rPr>
        <w:t>s</w:t>
      </w:r>
      <w:r w:rsidR="004854F0" w:rsidRPr="00F017D5">
        <w:rPr>
          <w:rFonts w:ascii="Garamond" w:hAnsi="Garamond"/>
          <w:color w:val="000000"/>
          <w:lang w:eastAsia="en-US"/>
        </w:rPr>
        <w:t xml:space="preserve"> </w:t>
      </w:r>
      <w:r w:rsidR="0030743B" w:rsidRPr="00F017D5">
        <w:rPr>
          <w:rFonts w:ascii="Garamond" w:hAnsi="Garamond"/>
          <w:color w:val="000000"/>
          <w:lang w:eastAsia="en-US"/>
        </w:rPr>
        <w:t>to disagree with one another.</w:t>
      </w:r>
      <w:r w:rsidR="00C820C1" w:rsidRPr="00F017D5">
        <w:rPr>
          <w:rStyle w:val="FootnoteReference"/>
          <w:rFonts w:ascii="Garamond" w:hAnsi="Garamond"/>
          <w:color w:val="000000"/>
          <w:lang w:eastAsia="en-US"/>
        </w:rPr>
        <w:footnoteReference w:id="8"/>
      </w:r>
    </w:p>
    <w:p w14:paraId="7E66A9FD" w14:textId="5C92D5FB" w:rsidR="00911EA5" w:rsidRPr="00F017D5" w:rsidRDefault="004854F0" w:rsidP="006944DC">
      <w:pPr>
        <w:pStyle w:val="NormalWeb"/>
        <w:spacing w:before="0" w:after="0"/>
        <w:rPr>
          <w:rFonts w:ascii="Garamond" w:hAnsi="Garamond"/>
          <w:color w:val="000000" w:themeColor="text1"/>
        </w:rPr>
      </w:pPr>
      <w:r w:rsidRPr="00F017D5">
        <w:rPr>
          <w:rFonts w:ascii="Garamond" w:hAnsi="Garamond"/>
          <w:color w:val="000000"/>
          <w:lang w:eastAsia="en-US"/>
        </w:rPr>
        <w:tab/>
      </w:r>
      <w:r w:rsidR="00911EA5" w:rsidRPr="00F017D5">
        <w:rPr>
          <w:rFonts w:ascii="Garamond" w:hAnsi="Garamond"/>
          <w:color w:val="000000"/>
          <w:lang w:eastAsia="en-US"/>
        </w:rPr>
        <w:t xml:space="preserve">Additionally, I have formulated the platitudes so that they pertain not to the bare relation of disagreement, but to the relation of disagreement over matter </w:t>
      </w:r>
      <w:r w:rsidR="00911EA5" w:rsidRPr="00F017D5">
        <w:rPr>
          <w:rFonts w:ascii="Garamond" w:hAnsi="Garamond"/>
          <w:i/>
          <w:iCs/>
          <w:color w:val="000000"/>
          <w:lang w:eastAsia="en-US"/>
        </w:rPr>
        <w:t>m</w:t>
      </w:r>
      <w:r w:rsidR="00911EA5" w:rsidRPr="00F017D5">
        <w:rPr>
          <w:rFonts w:ascii="Garamond" w:hAnsi="Garamond"/>
          <w:color w:val="000000"/>
          <w:lang w:eastAsia="en-US"/>
        </w:rPr>
        <w:t>.  This is because I would conjecture that even when we use the construction ‘</w:t>
      </w:r>
      <w:r w:rsidR="00F017D5" w:rsidRPr="00F017D5">
        <w:rPr>
          <w:rFonts w:ascii="Garamond" w:hAnsi="Garamond"/>
          <w:color w:val="000000"/>
          <w:lang w:eastAsia="en-US"/>
        </w:rPr>
        <w:t>A disagrees</w:t>
      </w:r>
      <w:r w:rsidR="00911EA5" w:rsidRPr="00F017D5">
        <w:rPr>
          <w:rFonts w:ascii="Garamond" w:hAnsi="Garamond"/>
          <w:color w:val="000000"/>
          <w:lang w:eastAsia="en-US"/>
        </w:rPr>
        <w:t xml:space="preserve"> with B,’ what we have in mind is that there is </w:t>
      </w:r>
      <w:r w:rsidR="007C4C80" w:rsidRPr="00F017D5">
        <w:rPr>
          <w:rFonts w:ascii="Garamond" w:hAnsi="Garamond"/>
          <w:color w:val="000000"/>
          <w:lang w:eastAsia="en-US"/>
        </w:rPr>
        <w:t xml:space="preserve">some </w:t>
      </w:r>
      <w:r w:rsidR="00911EA5" w:rsidRPr="00F017D5">
        <w:rPr>
          <w:rFonts w:ascii="Garamond" w:hAnsi="Garamond"/>
          <w:color w:val="000000"/>
          <w:lang w:eastAsia="en-US"/>
        </w:rPr>
        <w:t xml:space="preserve">matter over which A and B </w:t>
      </w:r>
      <w:r w:rsidR="00F017D5" w:rsidRPr="00F017D5">
        <w:rPr>
          <w:rFonts w:ascii="Garamond" w:hAnsi="Garamond"/>
          <w:color w:val="000000"/>
          <w:lang w:eastAsia="en-US"/>
        </w:rPr>
        <w:t>are in disagreement</w:t>
      </w:r>
      <w:r w:rsidR="00911EA5" w:rsidRPr="00F017D5">
        <w:rPr>
          <w:rFonts w:ascii="Garamond" w:hAnsi="Garamond"/>
          <w:color w:val="000000"/>
          <w:lang w:eastAsia="en-US"/>
        </w:rPr>
        <w:t xml:space="preserve">, e.g. whether espresso is delicious, whether the effects of climate change will be disastrous, or whether Michael Jordan is the most talented basketball player of all time.  We don’t think of persons as simply </w:t>
      </w:r>
      <w:r w:rsidR="00F017D5" w:rsidRPr="00F017D5">
        <w:rPr>
          <w:rFonts w:ascii="Garamond" w:hAnsi="Garamond"/>
          <w:color w:val="000000"/>
          <w:lang w:eastAsia="en-US"/>
        </w:rPr>
        <w:t>being in disagreement</w:t>
      </w:r>
      <w:r w:rsidR="00911EA5" w:rsidRPr="00F017D5">
        <w:rPr>
          <w:rFonts w:ascii="Garamond" w:hAnsi="Garamond"/>
          <w:color w:val="000000"/>
          <w:lang w:eastAsia="en-US"/>
        </w:rPr>
        <w:t xml:space="preserve">—rather, we think of them as </w:t>
      </w:r>
      <w:r w:rsidR="00F017D5" w:rsidRPr="00F017D5">
        <w:rPr>
          <w:rFonts w:ascii="Garamond" w:hAnsi="Garamond"/>
          <w:color w:val="000000"/>
          <w:lang w:eastAsia="en-US"/>
        </w:rPr>
        <w:t>being in disagreement</w:t>
      </w:r>
      <w:r w:rsidR="00911EA5" w:rsidRPr="00F017D5">
        <w:rPr>
          <w:rFonts w:ascii="Garamond" w:hAnsi="Garamond"/>
          <w:color w:val="000000"/>
          <w:lang w:eastAsia="en-US"/>
        </w:rPr>
        <w:t xml:space="preserve"> about </w:t>
      </w:r>
      <w:r w:rsidR="004207B8" w:rsidRPr="00F017D5">
        <w:rPr>
          <w:rFonts w:ascii="Garamond" w:hAnsi="Garamond"/>
          <w:color w:val="000000"/>
          <w:lang w:eastAsia="en-US"/>
        </w:rPr>
        <w:t>so</w:t>
      </w:r>
      <w:r w:rsidR="00F017D5" w:rsidRPr="00F017D5">
        <w:rPr>
          <w:rFonts w:ascii="Garamond" w:hAnsi="Garamond"/>
          <w:color w:val="000000"/>
          <w:lang w:eastAsia="en-US"/>
        </w:rPr>
        <w:t>me</w:t>
      </w:r>
      <w:r w:rsidR="00911EA5" w:rsidRPr="00F017D5">
        <w:rPr>
          <w:rFonts w:ascii="Garamond" w:hAnsi="Garamond"/>
          <w:color w:val="000000"/>
          <w:lang w:eastAsia="en-US"/>
        </w:rPr>
        <w:t xml:space="preserve"> issue/matter/subject/topic</w:t>
      </w:r>
      <w:r w:rsidR="00F017D5" w:rsidRPr="00F017D5">
        <w:rPr>
          <w:rFonts w:ascii="Garamond" w:hAnsi="Garamond"/>
          <w:color w:val="000000"/>
          <w:lang w:eastAsia="en-US"/>
        </w:rPr>
        <w:t>.  This is so even if, given the information that we have, we can’t specify which matter that is (consider ‘Susan, who knows both of them well, said that A and B are in disagreement.  I’m not sure what they would disagree about, but she must be right’).</w:t>
      </w:r>
    </w:p>
    <w:p w14:paraId="2684918A" w14:textId="3C4EFA99" w:rsidR="00EF2376" w:rsidRPr="00F017D5" w:rsidRDefault="00B11200" w:rsidP="006944DC">
      <w:pPr>
        <w:pStyle w:val="NormalWeb"/>
        <w:spacing w:before="0" w:after="0"/>
        <w:rPr>
          <w:rFonts w:ascii="Garamond" w:hAnsi="Garamond"/>
          <w:color w:val="000000"/>
          <w:lang w:eastAsia="en-US"/>
        </w:rPr>
      </w:pPr>
      <w:r w:rsidRPr="00F017D5">
        <w:rPr>
          <w:rFonts w:ascii="Garamond" w:hAnsi="Garamond"/>
          <w:color w:val="000000" w:themeColor="text1"/>
        </w:rPr>
        <w:tab/>
      </w:r>
      <w:r w:rsidR="00153A29" w:rsidRPr="00F017D5">
        <w:rPr>
          <w:rFonts w:ascii="Garamond" w:hAnsi="Garamond"/>
          <w:color w:val="000000" w:themeColor="text1"/>
        </w:rPr>
        <w:t xml:space="preserve">Irreflexivity says that </w:t>
      </w:r>
      <w:r w:rsidR="00EF2376" w:rsidRPr="00F017D5">
        <w:rPr>
          <w:rFonts w:ascii="Garamond" w:hAnsi="Garamond"/>
          <w:color w:val="000000" w:themeColor="text1"/>
        </w:rPr>
        <w:t xml:space="preserve">no person disagrees with themselves </w:t>
      </w:r>
      <w:r w:rsidR="00A52CBD" w:rsidRPr="00F017D5">
        <w:rPr>
          <w:rFonts w:ascii="Garamond" w:hAnsi="Garamond"/>
          <w:color w:val="000000" w:themeColor="text1"/>
        </w:rPr>
        <w:t xml:space="preserve">at a given time </w:t>
      </w:r>
      <w:r w:rsidR="00A52CBD" w:rsidRPr="00F017D5">
        <w:rPr>
          <w:rFonts w:ascii="Garamond" w:hAnsi="Garamond"/>
          <w:i/>
          <w:iCs/>
          <w:color w:val="000000" w:themeColor="text1"/>
        </w:rPr>
        <w:t>t</w:t>
      </w:r>
      <w:r w:rsidR="00153A29" w:rsidRPr="00F017D5">
        <w:rPr>
          <w:rFonts w:ascii="Garamond" w:hAnsi="Garamond"/>
          <w:color w:val="000000" w:themeColor="text1"/>
        </w:rPr>
        <w:t xml:space="preserve">.  The hypothesis, then, is that if a possessor of the ordinary concept </w:t>
      </w:r>
      <w:r w:rsidR="00153A29" w:rsidRPr="00F017D5">
        <w:rPr>
          <w:rFonts w:ascii="Garamond" w:hAnsi="Garamond"/>
          <w:smallCaps/>
          <w:color w:val="000000"/>
          <w:lang w:eastAsia="en-US"/>
        </w:rPr>
        <w:t>disagreement</w:t>
      </w:r>
      <w:r w:rsidR="00153A29" w:rsidRPr="00F017D5">
        <w:rPr>
          <w:rFonts w:ascii="Garamond" w:hAnsi="Garamond"/>
          <w:color w:val="000000"/>
          <w:lang w:eastAsia="en-US"/>
        </w:rPr>
        <w:t xml:space="preserve"> were presented with a suitable prompt (e.g. a well-constructed vignette), they would probably be disinclined to say that a given </w:t>
      </w:r>
      <w:r w:rsidR="00EF2376" w:rsidRPr="00F017D5">
        <w:rPr>
          <w:rFonts w:ascii="Garamond" w:hAnsi="Garamond"/>
          <w:color w:val="000000"/>
          <w:lang w:eastAsia="en-US"/>
        </w:rPr>
        <w:t xml:space="preserve">person </w:t>
      </w:r>
      <w:r w:rsidR="00EF2376" w:rsidRPr="00F017D5">
        <w:rPr>
          <w:rFonts w:ascii="Garamond" w:hAnsi="Garamond"/>
          <w:i/>
          <w:iCs/>
          <w:color w:val="000000"/>
          <w:lang w:eastAsia="en-US"/>
        </w:rPr>
        <w:t>A</w:t>
      </w:r>
      <w:r w:rsidR="00153A29" w:rsidRPr="00F017D5">
        <w:rPr>
          <w:rFonts w:ascii="Garamond" w:hAnsi="Garamond"/>
          <w:color w:val="000000"/>
          <w:lang w:eastAsia="en-US"/>
        </w:rPr>
        <w:t xml:space="preserve"> disagrees with </w:t>
      </w:r>
      <w:r w:rsidR="00EF2376" w:rsidRPr="00F017D5">
        <w:rPr>
          <w:rFonts w:ascii="Garamond" w:hAnsi="Garamond"/>
          <w:color w:val="000000"/>
          <w:lang w:eastAsia="en-US"/>
        </w:rPr>
        <w:t>themselves</w:t>
      </w:r>
      <w:r w:rsidR="00A52CBD" w:rsidRPr="00F017D5">
        <w:rPr>
          <w:rFonts w:ascii="Garamond" w:hAnsi="Garamond"/>
          <w:color w:val="000000"/>
          <w:lang w:eastAsia="en-US"/>
        </w:rPr>
        <w:t xml:space="preserve"> at a particular time</w:t>
      </w:r>
      <w:r w:rsidR="00153A29" w:rsidRPr="00F017D5">
        <w:rPr>
          <w:rFonts w:ascii="Garamond" w:hAnsi="Garamond"/>
          <w:color w:val="000000"/>
          <w:lang w:eastAsia="en-US"/>
        </w:rPr>
        <w:t>.  We are all too familiar, of course, with cases in which someone has</w:t>
      </w:r>
      <w:r w:rsidR="00625C37" w:rsidRPr="00F017D5">
        <w:rPr>
          <w:rFonts w:ascii="Garamond" w:hAnsi="Garamond"/>
          <w:color w:val="000000"/>
          <w:lang w:eastAsia="en-US"/>
        </w:rPr>
        <w:t xml:space="preserve">, at a particular time, </w:t>
      </w:r>
      <w:r w:rsidR="00153A29" w:rsidRPr="00F017D5">
        <w:rPr>
          <w:rFonts w:ascii="Garamond" w:hAnsi="Garamond"/>
          <w:color w:val="000000"/>
          <w:lang w:eastAsia="en-US"/>
        </w:rPr>
        <w:t xml:space="preserve">incompatible </w:t>
      </w:r>
      <w:r w:rsidR="00C820C1" w:rsidRPr="00F017D5">
        <w:rPr>
          <w:rFonts w:ascii="Garamond" w:hAnsi="Garamond"/>
          <w:color w:val="000000"/>
          <w:lang w:eastAsia="en-US"/>
        </w:rPr>
        <w:t>desires</w:t>
      </w:r>
      <w:r w:rsidR="00153A29" w:rsidRPr="00F017D5">
        <w:rPr>
          <w:rFonts w:ascii="Garamond" w:hAnsi="Garamond"/>
          <w:color w:val="000000"/>
          <w:lang w:eastAsia="en-US"/>
        </w:rPr>
        <w:t xml:space="preserve"> about a certain course of action, e.g. proposing </w:t>
      </w:r>
      <w:r w:rsidR="00C820C1" w:rsidRPr="00F017D5">
        <w:rPr>
          <w:rFonts w:ascii="Garamond" w:hAnsi="Garamond"/>
          <w:color w:val="000000"/>
          <w:lang w:eastAsia="en-US"/>
        </w:rPr>
        <w:t>marriage to</w:t>
      </w:r>
      <w:r w:rsidR="00153A29" w:rsidRPr="00F017D5">
        <w:rPr>
          <w:rFonts w:ascii="Garamond" w:hAnsi="Garamond"/>
          <w:color w:val="000000"/>
          <w:lang w:eastAsia="en-US"/>
        </w:rPr>
        <w:t xml:space="preserve"> a </w:t>
      </w:r>
      <w:r w:rsidR="00CE739F" w:rsidRPr="00F017D5">
        <w:rPr>
          <w:rFonts w:ascii="Garamond" w:hAnsi="Garamond"/>
          <w:color w:val="000000"/>
          <w:lang w:eastAsia="en-US"/>
        </w:rPr>
        <w:t>wealthy, but emotionally exhausting,</w:t>
      </w:r>
      <w:r w:rsidR="00153A29" w:rsidRPr="00F017D5">
        <w:rPr>
          <w:rFonts w:ascii="Garamond" w:hAnsi="Garamond"/>
          <w:color w:val="000000"/>
          <w:lang w:eastAsia="en-US"/>
        </w:rPr>
        <w:t xml:space="preserve"> person or consuming a delicious, but rather unhealthy, food or drink.  Yet we presumably wouldn’t be inclined to say that in cases such as these, a person disagrees with themselves.  Rather, we would simply say that they are conflicted, that they have incompatible desires.</w:t>
      </w:r>
      <w:r w:rsidR="00083A13" w:rsidRPr="00F017D5">
        <w:rPr>
          <w:rStyle w:val="FootnoteReference"/>
          <w:rFonts w:ascii="Garamond" w:hAnsi="Garamond"/>
          <w:color w:val="000000"/>
          <w:lang w:eastAsia="en-US"/>
        </w:rPr>
        <w:footnoteReference w:id="9"/>
      </w:r>
    </w:p>
    <w:p w14:paraId="0EFA1A9F" w14:textId="3A517019" w:rsidR="00153A29" w:rsidRPr="00F017D5" w:rsidRDefault="00EF2376" w:rsidP="006944DC">
      <w:pPr>
        <w:pStyle w:val="NormalWeb"/>
        <w:spacing w:before="0" w:after="0"/>
        <w:rPr>
          <w:rFonts w:ascii="Garamond" w:hAnsi="Garamond"/>
          <w:color w:val="000000"/>
          <w:lang w:eastAsia="en-US"/>
        </w:rPr>
      </w:pPr>
      <w:r w:rsidRPr="00F017D5">
        <w:rPr>
          <w:rFonts w:ascii="Garamond" w:hAnsi="Garamond"/>
          <w:color w:val="000000"/>
          <w:lang w:eastAsia="en-US"/>
        </w:rPr>
        <w:lastRenderedPageBreak/>
        <w:tab/>
      </w:r>
      <w:r w:rsidR="001131BC" w:rsidRPr="00F017D5">
        <w:rPr>
          <w:rFonts w:ascii="Garamond" w:hAnsi="Garamond"/>
          <w:color w:val="000000"/>
          <w:lang w:eastAsia="en-US"/>
        </w:rPr>
        <w:t>What</w:t>
      </w:r>
      <w:r w:rsidR="00C820C1" w:rsidRPr="00F017D5">
        <w:rPr>
          <w:rFonts w:ascii="Garamond" w:hAnsi="Garamond"/>
          <w:color w:val="000000"/>
          <w:lang w:eastAsia="en-US"/>
        </w:rPr>
        <w:t xml:space="preserve"> </w:t>
      </w:r>
      <w:r w:rsidR="001131BC" w:rsidRPr="00F017D5">
        <w:rPr>
          <w:rFonts w:ascii="Garamond" w:hAnsi="Garamond"/>
          <w:color w:val="000000"/>
          <w:lang w:eastAsia="en-US"/>
        </w:rPr>
        <w:t xml:space="preserve">about </w:t>
      </w:r>
      <w:r w:rsidR="00B52E23" w:rsidRPr="00F017D5">
        <w:rPr>
          <w:rFonts w:ascii="Garamond" w:hAnsi="Garamond"/>
          <w:color w:val="000000"/>
          <w:lang w:eastAsia="en-US"/>
        </w:rPr>
        <w:t>someone with Dissociative Identity Disorder</w:t>
      </w:r>
      <w:r w:rsidR="00A52CBD" w:rsidRPr="00F017D5">
        <w:rPr>
          <w:rFonts w:ascii="Garamond" w:hAnsi="Garamond"/>
          <w:color w:val="000000"/>
          <w:lang w:eastAsia="en-US"/>
        </w:rPr>
        <w:t xml:space="preserve"> one of whose personalities believes that </w:t>
      </w:r>
      <w:r w:rsidR="00A52CBD" w:rsidRPr="00F017D5">
        <w:rPr>
          <w:rFonts w:ascii="Garamond" w:hAnsi="Garamond"/>
          <w:i/>
          <w:iCs/>
          <w:color w:val="000000"/>
          <w:lang w:eastAsia="en-US"/>
        </w:rPr>
        <w:t>p</w:t>
      </w:r>
      <w:r w:rsidR="00A52CBD" w:rsidRPr="00F017D5">
        <w:rPr>
          <w:rFonts w:ascii="Garamond" w:hAnsi="Garamond"/>
          <w:color w:val="000000"/>
          <w:lang w:eastAsia="en-US"/>
        </w:rPr>
        <w:t xml:space="preserve"> and another of whose personalities believes that not-</w:t>
      </w:r>
      <w:r w:rsidR="00A52CBD" w:rsidRPr="00F017D5">
        <w:rPr>
          <w:rFonts w:ascii="Garamond" w:hAnsi="Garamond"/>
          <w:i/>
          <w:iCs/>
          <w:color w:val="000000"/>
          <w:lang w:eastAsia="en-US"/>
        </w:rPr>
        <w:t>p</w:t>
      </w:r>
      <w:r w:rsidR="001131BC" w:rsidRPr="00F017D5">
        <w:rPr>
          <w:rFonts w:ascii="Garamond" w:hAnsi="Garamond"/>
          <w:color w:val="000000"/>
          <w:lang w:eastAsia="en-US"/>
        </w:rPr>
        <w:t>?</w:t>
      </w:r>
      <w:r w:rsidR="00A52CBD" w:rsidRPr="00F017D5">
        <w:rPr>
          <w:rFonts w:ascii="Garamond" w:hAnsi="Garamond"/>
          <w:color w:val="000000"/>
          <w:lang w:eastAsia="en-US"/>
        </w:rPr>
        <w:t xml:space="preserve">  Here,</w:t>
      </w:r>
      <w:r w:rsidR="00153A29" w:rsidRPr="00F017D5">
        <w:rPr>
          <w:rFonts w:ascii="Garamond" w:hAnsi="Garamond"/>
          <w:color w:val="000000"/>
          <w:lang w:eastAsia="en-US"/>
        </w:rPr>
        <w:t xml:space="preserve"> </w:t>
      </w:r>
      <w:r w:rsidR="00A52CBD" w:rsidRPr="00F017D5">
        <w:rPr>
          <w:rFonts w:ascii="Garamond" w:hAnsi="Garamond"/>
          <w:color w:val="000000"/>
          <w:lang w:eastAsia="en-US"/>
        </w:rPr>
        <w:t>we might be more inclined to say that the person disagrees with themselves</w:t>
      </w:r>
      <w:r w:rsidR="00CE739F" w:rsidRPr="00F017D5">
        <w:rPr>
          <w:rFonts w:ascii="Garamond" w:hAnsi="Garamond"/>
          <w:color w:val="000000"/>
          <w:lang w:eastAsia="en-US"/>
        </w:rPr>
        <w:t xml:space="preserve">.  </w:t>
      </w:r>
      <w:r w:rsidR="00A52CBD" w:rsidRPr="00F017D5">
        <w:rPr>
          <w:rFonts w:ascii="Garamond" w:hAnsi="Garamond"/>
          <w:color w:val="000000"/>
          <w:lang w:eastAsia="en-US"/>
        </w:rPr>
        <w:t xml:space="preserve">However, I suspect that most of us would favour the verdict that while </w:t>
      </w:r>
      <w:r w:rsidR="00940230" w:rsidRPr="00F017D5">
        <w:rPr>
          <w:rFonts w:ascii="Garamond" w:hAnsi="Garamond"/>
          <w:color w:val="000000"/>
          <w:lang w:eastAsia="en-US"/>
        </w:rPr>
        <w:t>such a person</w:t>
      </w:r>
      <w:r w:rsidR="00A52CBD" w:rsidRPr="00F017D5">
        <w:rPr>
          <w:rFonts w:ascii="Garamond" w:hAnsi="Garamond"/>
          <w:color w:val="000000"/>
          <w:lang w:eastAsia="en-US"/>
        </w:rPr>
        <w:t xml:space="preserve"> doesn’t disagree with themselves, one of their personalities disagrees with another of their personalities.</w:t>
      </w:r>
      <w:r w:rsidR="001131BC" w:rsidRPr="00F017D5">
        <w:rPr>
          <w:rStyle w:val="FootnoteReference"/>
          <w:rFonts w:ascii="Garamond" w:hAnsi="Garamond"/>
          <w:color w:val="000000"/>
          <w:lang w:eastAsia="en-US"/>
        </w:rPr>
        <w:footnoteReference w:id="10"/>
      </w:r>
    </w:p>
    <w:p w14:paraId="16EE055E" w14:textId="76ECA6CA" w:rsidR="00B11200" w:rsidRPr="00F017D5" w:rsidRDefault="00EF2376" w:rsidP="006944DC">
      <w:pPr>
        <w:pStyle w:val="NormalWeb"/>
        <w:spacing w:before="0" w:after="0"/>
        <w:rPr>
          <w:rFonts w:ascii="Garamond" w:hAnsi="Garamond"/>
          <w:color w:val="000000"/>
          <w:lang w:eastAsia="en-US"/>
        </w:rPr>
      </w:pPr>
      <w:r w:rsidRPr="00F017D5">
        <w:rPr>
          <w:rFonts w:ascii="Garamond" w:hAnsi="Garamond"/>
          <w:color w:val="000000"/>
          <w:lang w:eastAsia="en-US"/>
        </w:rPr>
        <w:tab/>
        <w:t xml:space="preserve">With regard to Symmetry, perhaps the most important thing to say is that </w:t>
      </w:r>
      <w:r w:rsidR="00D75146" w:rsidRPr="00F017D5">
        <w:rPr>
          <w:rFonts w:ascii="Garamond" w:hAnsi="Garamond"/>
          <w:color w:val="000000"/>
          <w:lang w:eastAsia="en-US"/>
        </w:rPr>
        <w:t xml:space="preserve">we may feel some initial resistance to Symmetry if we’re not careful to distinguish disagreement as a </w:t>
      </w:r>
      <w:r w:rsidR="00D75146" w:rsidRPr="00F017D5">
        <w:rPr>
          <w:rFonts w:ascii="Garamond" w:hAnsi="Garamond"/>
          <w:i/>
          <w:iCs/>
          <w:color w:val="000000"/>
          <w:lang w:eastAsia="en-US"/>
        </w:rPr>
        <w:t xml:space="preserve">state </w:t>
      </w:r>
      <w:r w:rsidR="00D75146" w:rsidRPr="00F017D5">
        <w:rPr>
          <w:rFonts w:ascii="Garamond" w:hAnsi="Garamond"/>
          <w:color w:val="000000"/>
          <w:lang w:eastAsia="en-US"/>
        </w:rPr>
        <w:t xml:space="preserve">from disagreement as an </w:t>
      </w:r>
      <w:r w:rsidR="00D75146" w:rsidRPr="00F017D5">
        <w:rPr>
          <w:rFonts w:ascii="Garamond" w:hAnsi="Garamond"/>
          <w:i/>
          <w:iCs/>
          <w:color w:val="000000"/>
          <w:lang w:eastAsia="en-US"/>
        </w:rPr>
        <w:t>activity</w:t>
      </w:r>
      <w:r w:rsidR="00D75146" w:rsidRPr="00F017D5">
        <w:rPr>
          <w:rFonts w:ascii="Garamond" w:hAnsi="Garamond"/>
          <w:color w:val="000000"/>
          <w:lang w:eastAsia="en-US"/>
        </w:rPr>
        <w:t>.</w:t>
      </w:r>
      <w:r w:rsidR="00D75146" w:rsidRPr="00F017D5">
        <w:rPr>
          <w:rStyle w:val="FootnoteReference"/>
          <w:rFonts w:ascii="Garamond" w:hAnsi="Garamond"/>
          <w:color w:val="000000"/>
          <w:lang w:eastAsia="en-US"/>
        </w:rPr>
        <w:footnoteReference w:id="11"/>
      </w:r>
      <w:r w:rsidR="00D75146" w:rsidRPr="00F017D5">
        <w:rPr>
          <w:rFonts w:ascii="Garamond" w:hAnsi="Garamond"/>
          <w:color w:val="000000"/>
          <w:lang w:eastAsia="en-US"/>
        </w:rPr>
        <w:t xml:space="preserve">  If Henry believes that the earth is 6,000 years old and Stephen believes that the earth is 4.5 billion years old, then Henry </w:t>
      </w:r>
      <w:r w:rsidR="00312E20" w:rsidRPr="00F017D5">
        <w:rPr>
          <w:rFonts w:ascii="Garamond" w:hAnsi="Garamond"/>
          <w:color w:val="000000"/>
          <w:lang w:eastAsia="en-US"/>
        </w:rPr>
        <w:t xml:space="preserve">is in a state of disagreement with Stephen and likewise, Stephen is in a state of disagreement with Henry.  </w:t>
      </w:r>
      <w:r w:rsidR="00D75146" w:rsidRPr="00F017D5">
        <w:rPr>
          <w:rFonts w:ascii="Garamond" w:hAnsi="Garamond"/>
          <w:color w:val="000000"/>
          <w:lang w:eastAsia="en-US"/>
        </w:rPr>
        <w:t>This is so even if neither Henry nor Stephen has ever discussed the other’s views about the age of the earth.</w:t>
      </w:r>
      <w:r w:rsidR="00B11200" w:rsidRPr="00F017D5">
        <w:rPr>
          <w:rFonts w:ascii="Garamond" w:hAnsi="Garamond"/>
          <w:color w:val="000000"/>
          <w:lang w:eastAsia="en-US"/>
        </w:rPr>
        <w:t xml:space="preserve">  This and many other familiar cases speak in favour of Symmetry being a platitude about</w:t>
      </w:r>
      <w:r w:rsidR="00312E20" w:rsidRPr="00F017D5">
        <w:rPr>
          <w:rFonts w:ascii="Garamond" w:hAnsi="Garamond"/>
          <w:color w:val="000000"/>
          <w:lang w:eastAsia="en-US"/>
        </w:rPr>
        <w:t xml:space="preserve"> the state of </w:t>
      </w:r>
      <w:r w:rsidR="00B11200" w:rsidRPr="00F017D5">
        <w:rPr>
          <w:rFonts w:ascii="Garamond" w:hAnsi="Garamond"/>
          <w:color w:val="000000"/>
          <w:lang w:eastAsia="en-US"/>
        </w:rPr>
        <w:t>disagreement.</w:t>
      </w:r>
    </w:p>
    <w:p w14:paraId="519C2B1F" w14:textId="52BB9EAB" w:rsidR="00D75146" w:rsidRPr="00F017D5" w:rsidRDefault="00B11200" w:rsidP="006944DC">
      <w:pPr>
        <w:pStyle w:val="NormalWeb"/>
        <w:spacing w:before="0" w:after="0"/>
        <w:rPr>
          <w:rFonts w:ascii="Garamond" w:hAnsi="Garamond"/>
          <w:color w:val="000000"/>
          <w:lang w:eastAsia="en-US"/>
        </w:rPr>
      </w:pPr>
      <w:r w:rsidRPr="00F017D5">
        <w:rPr>
          <w:rFonts w:ascii="Garamond" w:hAnsi="Garamond"/>
          <w:color w:val="000000"/>
          <w:lang w:eastAsia="en-US"/>
        </w:rPr>
        <w:tab/>
      </w:r>
      <w:r w:rsidR="004736AB" w:rsidRPr="00F017D5">
        <w:rPr>
          <w:rFonts w:ascii="Garamond" w:hAnsi="Garamond"/>
          <w:color w:val="000000"/>
          <w:lang w:eastAsia="en-US"/>
        </w:rPr>
        <w:t xml:space="preserve">It is, on the other hand, implausible </w:t>
      </w:r>
      <w:r w:rsidRPr="00F017D5">
        <w:rPr>
          <w:rFonts w:ascii="Garamond" w:hAnsi="Garamond"/>
          <w:color w:val="000000"/>
          <w:lang w:eastAsia="en-US"/>
        </w:rPr>
        <w:t>to regard Symmetry as a platitude about the activity of</w:t>
      </w:r>
      <w:r w:rsidR="004736AB" w:rsidRPr="00F017D5">
        <w:rPr>
          <w:rFonts w:ascii="Garamond" w:hAnsi="Garamond"/>
          <w:color w:val="000000"/>
          <w:lang w:eastAsia="en-US"/>
        </w:rPr>
        <w:t xml:space="preserve"> </w:t>
      </w:r>
      <w:r w:rsidRPr="00F017D5">
        <w:rPr>
          <w:rFonts w:ascii="Garamond" w:hAnsi="Garamond"/>
          <w:i/>
          <w:iCs/>
          <w:color w:val="000000"/>
          <w:lang w:eastAsia="en-US"/>
        </w:rPr>
        <w:t>disagreeing</w:t>
      </w:r>
      <w:r w:rsidRPr="00F017D5">
        <w:rPr>
          <w:rFonts w:ascii="Garamond" w:hAnsi="Garamond"/>
          <w:color w:val="000000"/>
          <w:lang w:eastAsia="en-US"/>
        </w:rPr>
        <w:t>.</w:t>
      </w:r>
      <w:r w:rsidR="001C742A" w:rsidRPr="00F017D5">
        <w:rPr>
          <w:rFonts w:ascii="Garamond" w:hAnsi="Garamond"/>
          <w:color w:val="000000"/>
          <w:lang w:eastAsia="en-US"/>
        </w:rPr>
        <w:t xml:space="preserve">  </w:t>
      </w:r>
      <w:r w:rsidRPr="00F017D5">
        <w:rPr>
          <w:rFonts w:ascii="Garamond" w:hAnsi="Garamond"/>
          <w:color w:val="000000"/>
          <w:lang w:eastAsia="en-US"/>
        </w:rPr>
        <w:t xml:space="preserve">If Henry is in the US and Stephen is in England, then Stephen might sit for an interview on the age of the earth during which the interviewer informs him about Henry’s views.  Stephen might then go on to explain at length why he takes Henry’s views to be false, in which case he is engaged in the activity of disagreeing with Henry.  However, if Henry is fast asleep while the interview is taking place, then </w:t>
      </w:r>
      <w:r w:rsidR="00312E20" w:rsidRPr="00F017D5">
        <w:rPr>
          <w:rFonts w:ascii="Garamond" w:hAnsi="Garamond"/>
          <w:color w:val="000000"/>
          <w:lang w:eastAsia="en-US"/>
        </w:rPr>
        <w:t>he</w:t>
      </w:r>
      <w:r w:rsidRPr="00F017D5">
        <w:rPr>
          <w:rFonts w:ascii="Garamond" w:hAnsi="Garamond"/>
          <w:color w:val="000000"/>
          <w:lang w:eastAsia="en-US"/>
        </w:rPr>
        <w:t xml:space="preserve"> isn’t simultaneously disagreeing with Stephen.  </w:t>
      </w:r>
      <w:r w:rsidR="004736AB" w:rsidRPr="00F017D5">
        <w:rPr>
          <w:rFonts w:ascii="Garamond" w:hAnsi="Garamond"/>
          <w:color w:val="000000"/>
          <w:lang w:eastAsia="en-US"/>
        </w:rPr>
        <w:t>Since</w:t>
      </w:r>
      <w:r w:rsidRPr="00F017D5">
        <w:rPr>
          <w:rFonts w:ascii="Garamond" w:hAnsi="Garamond"/>
          <w:color w:val="000000"/>
          <w:lang w:eastAsia="en-US"/>
        </w:rPr>
        <w:t xml:space="preserve"> they hold incompatible views about the age of the earth, they are </w:t>
      </w:r>
      <w:r w:rsidR="004736AB" w:rsidRPr="00F017D5">
        <w:rPr>
          <w:rFonts w:ascii="Garamond" w:hAnsi="Garamond"/>
          <w:color w:val="000000"/>
          <w:lang w:eastAsia="en-US"/>
        </w:rPr>
        <w:t xml:space="preserve">simultaneously </w:t>
      </w:r>
      <w:r w:rsidRPr="00F017D5">
        <w:rPr>
          <w:rFonts w:ascii="Garamond" w:hAnsi="Garamond"/>
          <w:color w:val="000000"/>
          <w:lang w:eastAsia="en-US"/>
        </w:rPr>
        <w:t xml:space="preserve">in disagreement about this issue, but they aren’t simultaneously disagreeing about it.  Thus, when we consider Symmetry, we must be sure to consider it as a platitude about disagreement, </w:t>
      </w:r>
      <w:r w:rsidR="00312E20" w:rsidRPr="00F017D5">
        <w:rPr>
          <w:rFonts w:ascii="Garamond" w:hAnsi="Garamond"/>
          <w:color w:val="000000"/>
          <w:lang w:eastAsia="en-US"/>
        </w:rPr>
        <w:t>rather than disagreeing.</w:t>
      </w:r>
    </w:p>
    <w:p w14:paraId="00E59B65" w14:textId="17B72ADA" w:rsidR="00B11200" w:rsidRPr="00F017D5" w:rsidRDefault="00B11200" w:rsidP="006944DC">
      <w:pPr>
        <w:pStyle w:val="NormalWeb"/>
        <w:spacing w:before="0" w:after="0"/>
        <w:rPr>
          <w:rFonts w:ascii="Garamond" w:hAnsi="Garamond"/>
          <w:color w:val="000000"/>
          <w:lang w:eastAsia="en-US"/>
        </w:rPr>
      </w:pPr>
      <w:r w:rsidRPr="00F017D5">
        <w:rPr>
          <w:rFonts w:ascii="Garamond" w:hAnsi="Garamond"/>
          <w:color w:val="000000"/>
          <w:lang w:eastAsia="en-US"/>
        </w:rPr>
        <w:tab/>
      </w:r>
      <w:r w:rsidR="006E5AC1" w:rsidRPr="00F017D5">
        <w:rPr>
          <w:rFonts w:ascii="Garamond" w:hAnsi="Garamond"/>
          <w:color w:val="000000"/>
          <w:lang w:eastAsia="en-US"/>
        </w:rPr>
        <w:t xml:space="preserve">Non-Transitivity tells us that disagreement is neither transitive nor anti-transitive.  This is very easy to see.  Suppose that there is a disagreement in the </w:t>
      </w:r>
      <w:r w:rsidR="00312E20" w:rsidRPr="00F017D5">
        <w:rPr>
          <w:rFonts w:ascii="Garamond" w:hAnsi="Garamond"/>
          <w:color w:val="000000"/>
          <w:lang w:eastAsia="en-US"/>
        </w:rPr>
        <w:t>kingdom</w:t>
      </w:r>
      <w:r w:rsidR="006E5AC1" w:rsidRPr="00F017D5">
        <w:rPr>
          <w:rFonts w:ascii="Garamond" w:hAnsi="Garamond"/>
          <w:color w:val="000000"/>
          <w:lang w:eastAsia="en-US"/>
        </w:rPr>
        <w:t xml:space="preserve"> as to who </w:t>
      </w:r>
      <w:r w:rsidR="005B36D6" w:rsidRPr="00F017D5">
        <w:rPr>
          <w:rFonts w:ascii="Garamond" w:hAnsi="Garamond"/>
          <w:color w:val="000000"/>
          <w:lang w:eastAsia="en-US"/>
        </w:rPr>
        <w:t xml:space="preserve">is the rightful successor to the throne.  </w:t>
      </w:r>
      <w:r w:rsidR="004736AB" w:rsidRPr="00F017D5">
        <w:rPr>
          <w:rFonts w:ascii="Garamond" w:hAnsi="Garamond"/>
          <w:i/>
          <w:iCs/>
          <w:color w:val="000000"/>
          <w:lang w:eastAsia="en-US"/>
        </w:rPr>
        <w:t xml:space="preserve">A </w:t>
      </w:r>
      <w:r w:rsidR="004736AB" w:rsidRPr="00F017D5">
        <w:rPr>
          <w:rFonts w:ascii="Garamond" w:hAnsi="Garamond"/>
          <w:color w:val="000000"/>
          <w:lang w:eastAsia="en-US"/>
        </w:rPr>
        <w:t xml:space="preserve">believes </w:t>
      </w:r>
      <w:r w:rsidR="005B36D6" w:rsidRPr="00F017D5">
        <w:rPr>
          <w:rFonts w:ascii="Garamond" w:hAnsi="Garamond"/>
          <w:color w:val="000000"/>
          <w:lang w:eastAsia="en-US"/>
        </w:rPr>
        <w:t>that it is Elisabeth,</w:t>
      </w:r>
      <w:r w:rsidR="004736AB" w:rsidRPr="00F017D5">
        <w:rPr>
          <w:rFonts w:ascii="Garamond" w:hAnsi="Garamond"/>
          <w:color w:val="000000"/>
          <w:lang w:eastAsia="en-US"/>
        </w:rPr>
        <w:t xml:space="preserve"> </w:t>
      </w:r>
      <w:r w:rsidR="004736AB" w:rsidRPr="00F017D5">
        <w:rPr>
          <w:rFonts w:ascii="Garamond" w:hAnsi="Garamond"/>
          <w:i/>
          <w:iCs/>
          <w:color w:val="000000"/>
          <w:lang w:eastAsia="en-US"/>
        </w:rPr>
        <w:t>B</w:t>
      </w:r>
      <w:r w:rsidR="004736AB" w:rsidRPr="00F017D5">
        <w:rPr>
          <w:rFonts w:ascii="Garamond" w:hAnsi="Garamond"/>
          <w:color w:val="000000"/>
          <w:lang w:eastAsia="en-US"/>
        </w:rPr>
        <w:t xml:space="preserve"> believes </w:t>
      </w:r>
      <w:r w:rsidR="005B36D6" w:rsidRPr="00F017D5">
        <w:rPr>
          <w:rFonts w:ascii="Garamond" w:hAnsi="Garamond"/>
          <w:color w:val="000000"/>
          <w:lang w:eastAsia="en-US"/>
        </w:rPr>
        <w:t xml:space="preserve">that it is Victoria, and </w:t>
      </w:r>
      <w:r w:rsidR="004736AB" w:rsidRPr="00F017D5">
        <w:rPr>
          <w:rFonts w:ascii="Garamond" w:hAnsi="Garamond"/>
          <w:i/>
          <w:iCs/>
          <w:color w:val="000000"/>
          <w:lang w:eastAsia="en-US"/>
        </w:rPr>
        <w:t xml:space="preserve">C </w:t>
      </w:r>
      <w:r w:rsidR="004736AB" w:rsidRPr="00F017D5">
        <w:rPr>
          <w:rFonts w:ascii="Garamond" w:hAnsi="Garamond"/>
          <w:color w:val="000000"/>
          <w:lang w:eastAsia="en-US"/>
        </w:rPr>
        <w:t xml:space="preserve">believes </w:t>
      </w:r>
      <w:r w:rsidR="005B36D6" w:rsidRPr="00F017D5">
        <w:rPr>
          <w:rFonts w:ascii="Garamond" w:hAnsi="Garamond"/>
          <w:color w:val="000000"/>
          <w:lang w:eastAsia="en-US"/>
        </w:rPr>
        <w:t xml:space="preserve">that it is </w:t>
      </w:r>
      <w:r w:rsidR="00342BEB" w:rsidRPr="00F017D5">
        <w:rPr>
          <w:rFonts w:ascii="Garamond" w:hAnsi="Garamond"/>
          <w:color w:val="000000"/>
          <w:lang w:eastAsia="en-US"/>
        </w:rPr>
        <w:t>Elisabeth</w:t>
      </w:r>
      <w:r w:rsidR="005B36D6" w:rsidRPr="00F017D5">
        <w:rPr>
          <w:rFonts w:ascii="Garamond" w:hAnsi="Garamond"/>
          <w:color w:val="000000"/>
          <w:lang w:eastAsia="en-US"/>
        </w:rPr>
        <w:t>.</w:t>
      </w:r>
      <w:r w:rsidR="004736AB" w:rsidRPr="00F017D5">
        <w:rPr>
          <w:rFonts w:ascii="Garamond" w:hAnsi="Garamond"/>
          <w:color w:val="000000"/>
          <w:lang w:eastAsia="en-US"/>
        </w:rPr>
        <w:t xml:space="preserve">  </w:t>
      </w:r>
      <w:r w:rsidR="00433CB6" w:rsidRPr="00F017D5">
        <w:rPr>
          <w:rFonts w:ascii="Garamond" w:hAnsi="Garamond"/>
          <w:color w:val="000000"/>
          <w:lang w:eastAsia="en-US"/>
        </w:rPr>
        <w:t xml:space="preserve">In this case, </w:t>
      </w:r>
      <w:r w:rsidR="00433CB6" w:rsidRPr="00F017D5">
        <w:rPr>
          <w:rFonts w:ascii="Garamond" w:hAnsi="Garamond"/>
          <w:i/>
          <w:iCs/>
          <w:color w:val="000000"/>
          <w:lang w:eastAsia="en-US"/>
        </w:rPr>
        <w:t>A</w:t>
      </w:r>
      <w:r w:rsidR="00433CB6" w:rsidRPr="00F017D5">
        <w:rPr>
          <w:rFonts w:ascii="Garamond" w:hAnsi="Garamond"/>
          <w:color w:val="000000"/>
          <w:lang w:eastAsia="en-US"/>
        </w:rPr>
        <w:t xml:space="preserve"> is in disagreement with </w:t>
      </w:r>
      <w:r w:rsidR="00433CB6" w:rsidRPr="00F017D5">
        <w:rPr>
          <w:rFonts w:ascii="Garamond" w:hAnsi="Garamond"/>
          <w:i/>
          <w:iCs/>
          <w:color w:val="000000"/>
          <w:lang w:eastAsia="en-US"/>
        </w:rPr>
        <w:t>B</w:t>
      </w:r>
      <w:r w:rsidR="00433CB6" w:rsidRPr="00F017D5">
        <w:rPr>
          <w:rFonts w:ascii="Garamond" w:hAnsi="Garamond"/>
          <w:color w:val="000000"/>
          <w:lang w:eastAsia="en-US"/>
        </w:rPr>
        <w:t xml:space="preserve"> as to who is the rightful successor, </w:t>
      </w:r>
      <w:r w:rsidR="00433CB6" w:rsidRPr="00F017D5">
        <w:rPr>
          <w:rFonts w:ascii="Garamond" w:hAnsi="Garamond"/>
          <w:i/>
          <w:iCs/>
          <w:color w:val="000000"/>
          <w:lang w:eastAsia="en-US"/>
        </w:rPr>
        <w:t>B</w:t>
      </w:r>
      <w:r w:rsidR="00433CB6" w:rsidRPr="00F017D5">
        <w:rPr>
          <w:rFonts w:ascii="Garamond" w:hAnsi="Garamond"/>
          <w:color w:val="000000"/>
          <w:lang w:eastAsia="en-US"/>
        </w:rPr>
        <w:t xml:space="preserve"> is in disagreement with </w:t>
      </w:r>
      <w:r w:rsidR="00433CB6" w:rsidRPr="00F017D5">
        <w:rPr>
          <w:rFonts w:ascii="Garamond" w:hAnsi="Garamond"/>
          <w:i/>
          <w:iCs/>
          <w:color w:val="000000"/>
          <w:lang w:eastAsia="en-US"/>
        </w:rPr>
        <w:t>C</w:t>
      </w:r>
      <w:r w:rsidR="00433CB6" w:rsidRPr="00F017D5">
        <w:rPr>
          <w:rFonts w:ascii="Garamond" w:hAnsi="Garamond"/>
          <w:color w:val="000000"/>
          <w:lang w:eastAsia="en-US"/>
        </w:rPr>
        <w:t xml:space="preserve"> as to who is the rightful successor, but </w:t>
      </w:r>
      <w:r w:rsidR="00433CB6" w:rsidRPr="00F017D5">
        <w:rPr>
          <w:rFonts w:ascii="Garamond" w:hAnsi="Garamond"/>
          <w:i/>
          <w:iCs/>
          <w:color w:val="000000"/>
          <w:lang w:eastAsia="en-US"/>
        </w:rPr>
        <w:t>A</w:t>
      </w:r>
      <w:r w:rsidR="00433CB6" w:rsidRPr="00F017D5">
        <w:rPr>
          <w:rFonts w:ascii="Garamond" w:hAnsi="Garamond"/>
          <w:color w:val="000000"/>
          <w:lang w:eastAsia="en-US"/>
        </w:rPr>
        <w:t xml:space="preserve"> isn’t in disagreement with </w:t>
      </w:r>
      <w:r w:rsidR="00433CB6" w:rsidRPr="00F017D5">
        <w:rPr>
          <w:rFonts w:ascii="Garamond" w:hAnsi="Garamond"/>
          <w:i/>
          <w:iCs/>
          <w:color w:val="000000"/>
          <w:lang w:eastAsia="en-US"/>
        </w:rPr>
        <w:t>C</w:t>
      </w:r>
      <w:r w:rsidR="00433CB6" w:rsidRPr="00F017D5">
        <w:rPr>
          <w:rFonts w:ascii="Garamond" w:hAnsi="Garamond"/>
          <w:color w:val="000000"/>
          <w:lang w:eastAsia="en-US"/>
        </w:rPr>
        <w:t xml:space="preserve"> as to who is the rightful successor.  This shows that disagreement isn’t transitive.  It might also be that </w:t>
      </w:r>
      <w:r w:rsidR="00433CB6" w:rsidRPr="00F017D5">
        <w:rPr>
          <w:rFonts w:ascii="Garamond" w:hAnsi="Garamond"/>
          <w:i/>
          <w:iCs/>
          <w:color w:val="000000"/>
          <w:lang w:eastAsia="en-US"/>
        </w:rPr>
        <w:t>A</w:t>
      </w:r>
      <w:r w:rsidR="00433CB6" w:rsidRPr="00F017D5">
        <w:rPr>
          <w:rFonts w:ascii="Garamond" w:hAnsi="Garamond"/>
          <w:color w:val="000000"/>
          <w:lang w:eastAsia="en-US"/>
        </w:rPr>
        <w:t xml:space="preserve"> believes that Elisabeth is the rightful successor, </w:t>
      </w:r>
      <w:r w:rsidR="00433CB6" w:rsidRPr="00F017D5">
        <w:rPr>
          <w:rFonts w:ascii="Garamond" w:hAnsi="Garamond"/>
          <w:i/>
          <w:iCs/>
          <w:color w:val="000000"/>
          <w:lang w:eastAsia="en-US"/>
        </w:rPr>
        <w:t>B</w:t>
      </w:r>
      <w:r w:rsidR="00433CB6" w:rsidRPr="00F017D5">
        <w:rPr>
          <w:rFonts w:ascii="Garamond" w:hAnsi="Garamond"/>
          <w:color w:val="000000"/>
          <w:lang w:eastAsia="en-US"/>
        </w:rPr>
        <w:t xml:space="preserve"> believes that Victoria is, and </w:t>
      </w:r>
      <w:r w:rsidR="00433CB6" w:rsidRPr="00F017D5">
        <w:rPr>
          <w:rFonts w:ascii="Garamond" w:hAnsi="Garamond"/>
          <w:i/>
          <w:iCs/>
          <w:color w:val="000000"/>
          <w:lang w:eastAsia="en-US"/>
        </w:rPr>
        <w:t>C</w:t>
      </w:r>
      <w:r w:rsidR="00433CB6" w:rsidRPr="00F017D5">
        <w:rPr>
          <w:rFonts w:ascii="Garamond" w:hAnsi="Garamond"/>
          <w:color w:val="000000"/>
          <w:lang w:eastAsia="en-US"/>
        </w:rPr>
        <w:t xml:space="preserve"> believes that George is.  In this case, </w:t>
      </w:r>
      <w:r w:rsidR="00433CB6" w:rsidRPr="00F017D5">
        <w:rPr>
          <w:rFonts w:ascii="Garamond" w:hAnsi="Garamond"/>
          <w:i/>
          <w:iCs/>
          <w:color w:val="000000"/>
          <w:lang w:eastAsia="en-US"/>
        </w:rPr>
        <w:t>A</w:t>
      </w:r>
      <w:r w:rsidR="00433CB6" w:rsidRPr="00F017D5">
        <w:rPr>
          <w:rFonts w:ascii="Garamond" w:hAnsi="Garamond"/>
          <w:color w:val="000000"/>
          <w:lang w:eastAsia="en-US"/>
        </w:rPr>
        <w:t xml:space="preserve"> is in disagreement with </w:t>
      </w:r>
      <w:r w:rsidR="00433CB6" w:rsidRPr="00F017D5">
        <w:rPr>
          <w:rFonts w:ascii="Garamond" w:hAnsi="Garamond"/>
          <w:i/>
          <w:iCs/>
          <w:color w:val="000000"/>
          <w:lang w:eastAsia="en-US"/>
        </w:rPr>
        <w:t>B</w:t>
      </w:r>
      <w:r w:rsidR="00433CB6" w:rsidRPr="00F017D5">
        <w:rPr>
          <w:rFonts w:ascii="Garamond" w:hAnsi="Garamond"/>
          <w:color w:val="000000"/>
          <w:lang w:eastAsia="en-US"/>
        </w:rPr>
        <w:t xml:space="preserve"> as to who is the rightful successor, </w:t>
      </w:r>
      <w:r w:rsidR="00433CB6" w:rsidRPr="00F017D5">
        <w:rPr>
          <w:rFonts w:ascii="Garamond" w:hAnsi="Garamond"/>
          <w:i/>
          <w:iCs/>
          <w:color w:val="000000"/>
          <w:lang w:eastAsia="en-US"/>
        </w:rPr>
        <w:t>B</w:t>
      </w:r>
      <w:r w:rsidR="00433CB6" w:rsidRPr="00F017D5">
        <w:rPr>
          <w:rFonts w:ascii="Garamond" w:hAnsi="Garamond"/>
          <w:color w:val="000000"/>
          <w:lang w:eastAsia="en-US"/>
        </w:rPr>
        <w:t xml:space="preserve"> is in disagreement with </w:t>
      </w:r>
      <w:r w:rsidR="00433CB6" w:rsidRPr="00F017D5">
        <w:rPr>
          <w:rFonts w:ascii="Garamond" w:hAnsi="Garamond"/>
          <w:i/>
          <w:iCs/>
          <w:color w:val="000000"/>
          <w:lang w:eastAsia="en-US"/>
        </w:rPr>
        <w:t>C</w:t>
      </w:r>
      <w:r w:rsidR="00433CB6" w:rsidRPr="00F017D5">
        <w:rPr>
          <w:rFonts w:ascii="Garamond" w:hAnsi="Garamond"/>
          <w:color w:val="000000"/>
          <w:lang w:eastAsia="en-US"/>
        </w:rPr>
        <w:t xml:space="preserve"> as to who is the rightful successor, and </w:t>
      </w:r>
      <w:r w:rsidR="00433CB6" w:rsidRPr="00F017D5">
        <w:rPr>
          <w:rFonts w:ascii="Garamond" w:hAnsi="Garamond"/>
          <w:i/>
          <w:iCs/>
          <w:color w:val="000000"/>
          <w:lang w:eastAsia="en-US"/>
        </w:rPr>
        <w:t>A</w:t>
      </w:r>
      <w:r w:rsidR="00433CB6" w:rsidRPr="00F017D5">
        <w:rPr>
          <w:rFonts w:ascii="Garamond" w:hAnsi="Garamond"/>
          <w:color w:val="000000"/>
          <w:lang w:eastAsia="en-US"/>
        </w:rPr>
        <w:t xml:space="preserve"> is in disagreement with </w:t>
      </w:r>
      <w:r w:rsidR="00433CB6" w:rsidRPr="00F017D5">
        <w:rPr>
          <w:rFonts w:ascii="Garamond" w:hAnsi="Garamond"/>
          <w:i/>
          <w:iCs/>
          <w:color w:val="000000"/>
          <w:lang w:eastAsia="en-US"/>
        </w:rPr>
        <w:t>C</w:t>
      </w:r>
      <w:r w:rsidR="00433CB6" w:rsidRPr="00F017D5">
        <w:rPr>
          <w:rFonts w:ascii="Garamond" w:hAnsi="Garamond"/>
          <w:color w:val="000000"/>
          <w:lang w:eastAsia="en-US"/>
        </w:rPr>
        <w:t xml:space="preserve"> as to who is the rightful successor.  This shows that disagreement isn’t anti-transitive.</w:t>
      </w:r>
    </w:p>
    <w:p w14:paraId="09937DEF" w14:textId="306003A4" w:rsidR="000B4C5E" w:rsidRPr="00F017D5" w:rsidRDefault="001C742A" w:rsidP="006944DC">
      <w:pPr>
        <w:pStyle w:val="NormalWeb"/>
        <w:spacing w:before="0" w:after="0"/>
        <w:rPr>
          <w:rFonts w:ascii="Garamond" w:hAnsi="Garamond"/>
          <w:color w:val="000000"/>
          <w:lang w:eastAsia="en-US"/>
        </w:rPr>
      </w:pPr>
      <w:r w:rsidRPr="00F017D5">
        <w:rPr>
          <w:rFonts w:ascii="Garamond" w:hAnsi="Garamond"/>
          <w:color w:val="000000"/>
          <w:lang w:eastAsia="en-US"/>
        </w:rPr>
        <w:tab/>
      </w:r>
      <w:r w:rsidR="00D84AD4" w:rsidRPr="00F017D5">
        <w:rPr>
          <w:rFonts w:ascii="Garamond" w:hAnsi="Garamond"/>
          <w:color w:val="000000"/>
          <w:lang w:eastAsia="en-US"/>
        </w:rPr>
        <w:t>Turning to the Disagreement</w:t>
      </w:r>
      <w:r w:rsidRPr="00F017D5">
        <w:rPr>
          <w:rFonts w:ascii="Garamond" w:hAnsi="Garamond"/>
          <w:color w:val="000000"/>
          <w:lang w:eastAsia="en-US"/>
        </w:rPr>
        <w:t xml:space="preserve"> </w:t>
      </w:r>
      <w:r w:rsidR="00C8290B" w:rsidRPr="00F017D5">
        <w:rPr>
          <w:rFonts w:ascii="Garamond" w:hAnsi="Garamond"/>
          <w:color w:val="000000"/>
          <w:lang w:eastAsia="en-US"/>
        </w:rPr>
        <w:t>Principle</w:t>
      </w:r>
      <w:r w:rsidR="00D84AD4" w:rsidRPr="00F017D5">
        <w:rPr>
          <w:rFonts w:ascii="Garamond" w:hAnsi="Garamond"/>
          <w:color w:val="000000"/>
          <w:lang w:eastAsia="en-US"/>
        </w:rPr>
        <w:t>, this principle</w:t>
      </w:r>
      <w:r w:rsidRPr="00F017D5">
        <w:rPr>
          <w:rFonts w:ascii="Garamond" w:hAnsi="Garamond"/>
          <w:color w:val="000000"/>
          <w:lang w:eastAsia="en-US"/>
        </w:rPr>
        <w:t xml:space="preserve"> is meant to capture</w:t>
      </w:r>
      <w:r w:rsidR="00940230" w:rsidRPr="00F017D5">
        <w:rPr>
          <w:rFonts w:ascii="Garamond" w:hAnsi="Garamond"/>
          <w:color w:val="000000"/>
          <w:lang w:eastAsia="en-US"/>
        </w:rPr>
        <w:t xml:space="preserve"> in highly general terms</w:t>
      </w:r>
      <w:r w:rsidRPr="00F017D5">
        <w:rPr>
          <w:rFonts w:ascii="Garamond" w:hAnsi="Garamond"/>
          <w:color w:val="000000"/>
          <w:lang w:eastAsia="en-US"/>
        </w:rPr>
        <w:t xml:space="preserve"> what we ordinarily take disagreement to be.  In essence, it says that disagreement </w:t>
      </w:r>
      <w:r w:rsidR="00093AD5" w:rsidRPr="00F017D5">
        <w:rPr>
          <w:rFonts w:ascii="Garamond" w:hAnsi="Garamond"/>
          <w:color w:val="000000"/>
          <w:lang w:eastAsia="en-US"/>
        </w:rPr>
        <w:t xml:space="preserve">between </w:t>
      </w:r>
      <w:r w:rsidR="00093AD5" w:rsidRPr="00F017D5">
        <w:rPr>
          <w:rFonts w:ascii="Garamond" w:hAnsi="Garamond"/>
          <w:i/>
          <w:iCs/>
          <w:color w:val="000000"/>
          <w:lang w:eastAsia="en-US"/>
        </w:rPr>
        <w:t xml:space="preserve">A </w:t>
      </w:r>
      <w:r w:rsidR="00093AD5" w:rsidRPr="00F017D5">
        <w:rPr>
          <w:rFonts w:ascii="Garamond" w:hAnsi="Garamond"/>
          <w:color w:val="000000"/>
          <w:lang w:eastAsia="en-US"/>
        </w:rPr>
        <w:t xml:space="preserve">and </w:t>
      </w:r>
      <w:r w:rsidR="00093AD5" w:rsidRPr="00F017D5">
        <w:rPr>
          <w:rFonts w:ascii="Garamond" w:hAnsi="Garamond"/>
          <w:i/>
          <w:iCs/>
          <w:color w:val="000000"/>
          <w:lang w:eastAsia="en-US"/>
        </w:rPr>
        <w:t xml:space="preserve">B </w:t>
      </w:r>
      <w:r w:rsidR="00F11270" w:rsidRPr="00F017D5">
        <w:rPr>
          <w:rFonts w:ascii="Garamond" w:hAnsi="Garamond"/>
          <w:color w:val="000000"/>
          <w:lang w:eastAsia="en-US"/>
        </w:rPr>
        <w:t>consists</w:t>
      </w:r>
      <w:r w:rsidRPr="00F017D5">
        <w:rPr>
          <w:rFonts w:ascii="Garamond" w:hAnsi="Garamond"/>
          <w:color w:val="000000"/>
          <w:lang w:eastAsia="en-US"/>
        </w:rPr>
        <w:t xml:space="preserve"> in an incompatibility between two attitudes that </w:t>
      </w:r>
      <w:r w:rsidR="004736AB" w:rsidRPr="00F017D5">
        <w:rPr>
          <w:rFonts w:ascii="Garamond" w:hAnsi="Garamond"/>
          <w:i/>
          <w:iCs/>
          <w:color w:val="000000"/>
          <w:lang w:eastAsia="en-US"/>
        </w:rPr>
        <w:t xml:space="preserve">A </w:t>
      </w:r>
      <w:r w:rsidR="004736AB" w:rsidRPr="00F017D5">
        <w:rPr>
          <w:rFonts w:ascii="Garamond" w:hAnsi="Garamond"/>
          <w:color w:val="000000"/>
          <w:lang w:eastAsia="en-US"/>
        </w:rPr>
        <w:t xml:space="preserve">and </w:t>
      </w:r>
      <w:r w:rsidR="004736AB" w:rsidRPr="00F017D5">
        <w:rPr>
          <w:rFonts w:ascii="Garamond" w:hAnsi="Garamond"/>
          <w:i/>
          <w:iCs/>
          <w:color w:val="000000"/>
          <w:lang w:eastAsia="en-US"/>
        </w:rPr>
        <w:t>B</w:t>
      </w:r>
      <w:r w:rsidR="004736AB" w:rsidRPr="00F017D5">
        <w:rPr>
          <w:rFonts w:ascii="Garamond" w:hAnsi="Garamond"/>
          <w:color w:val="000000"/>
          <w:lang w:eastAsia="en-US"/>
        </w:rPr>
        <w:t xml:space="preserve"> respectively hold</w:t>
      </w:r>
      <w:r w:rsidRPr="00F017D5">
        <w:rPr>
          <w:rFonts w:ascii="Garamond" w:hAnsi="Garamond"/>
          <w:color w:val="000000"/>
          <w:lang w:eastAsia="en-US"/>
        </w:rPr>
        <w:t xml:space="preserve">.  </w:t>
      </w:r>
      <w:r w:rsidR="004736AB" w:rsidRPr="00F017D5">
        <w:rPr>
          <w:rFonts w:ascii="Garamond" w:hAnsi="Garamond"/>
          <w:color w:val="000000"/>
          <w:lang w:eastAsia="en-US"/>
        </w:rPr>
        <w:t>Potential e</w:t>
      </w:r>
      <w:r w:rsidRPr="00F017D5">
        <w:rPr>
          <w:rFonts w:ascii="Garamond" w:hAnsi="Garamond"/>
          <w:color w:val="000000"/>
          <w:lang w:eastAsia="en-US"/>
        </w:rPr>
        <w:t xml:space="preserve">xamples of these attitudes </w:t>
      </w:r>
      <w:r w:rsidR="004736AB" w:rsidRPr="00F017D5">
        <w:rPr>
          <w:rFonts w:ascii="Garamond" w:hAnsi="Garamond"/>
          <w:color w:val="000000"/>
          <w:lang w:eastAsia="en-US"/>
        </w:rPr>
        <w:t>include</w:t>
      </w:r>
      <w:r w:rsidRPr="00F017D5">
        <w:rPr>
          <w:rFonts w:ascii="Garamond" w:hAnsi="Garamond"/>
          <w:color w:val="000000"/>
          <w:lang w:eastAsia="en-US"/>
        </w:rPr>
        <w:t xml:space="preserve"> beliefs, doubts, hopes, wishes, desires, and preferences.</w:t>
      </w:r>
      <w:r w:rsidR="00D81778" w:rsidRPr="00F017D5">
        <w:rPr>
          <w:rStyle w:val="FootnoteReference"/>
          <w:rFonts w:ascii="Garamond" w:hAnsi="Garamond"/>
          <w:color w:val="000000"/>
          <w:lang w:eastAsia="en-US"/>
        </w:rPr>
        <w:footnoteReference w:id="12"/>
      </w:r>
      <w:r w:rsidR="00093AD5" w:rsidRPr="00F017D5">
        <w:rPr>
          <w:rFonts w:ascii="Garamond" w:hAnsi="Garamond"/>
          <w:color w:val="000000"/>
          <w:lang w:eastAsia="en-US"/>
        </w:rPr>
        <w:t xml:space="preserve">  </w:t>
      </w:r>
    </w:p>
    <w:p w14:paraId="39AC7727" w14:textId="17D7630B" w:rsidR="00B11200" w:rsidRPr="00F017D5" w:rsidRDefault="000B4C5E" w:rsidP="006944DC">
      <w:pPr>
        <w:pStyle w:val="NormalWeb"/>
        <w:spacing w:before="0" w:after="0"/>
        <w:rPr>
          <w:rFonts w:ascii="Garamond" w:hAnsi="Garamond"/>
          <w:color w:val="000000"/>
          <w:lang w:eastAsia="en-US"/>
        </w:rPr>
      </w:pPr>
      <w:r w:rsidRPr="00F017D5">
        <w:rPr>
          <w:rFonts w:ascii="Garamond" w:hAnsi="Garamond"/>
          <w:color w:val="000000"/>
          <w:lang w:eastAsia="en-US"/>
        </w:rPr>
        <w:tab/>
      </w:r>
      <w:r w:rsidR="003A6B89" w:rsidRPr="00F017D5">
        <w:rPr>
          <w:rFonts w:ascii="Garamond" w:hAnsi="Garamond"/>
          <w:color w:val="000000"/>
          <w:lang w:eastAsia="en-US"/>
        </w:rPr>
        <w:t xml:space="preserve">The reason that I’ve subscripted ‘incompatible’ in this principle is that I </w:t>
      </w:r>
      <w:r w:rsidR="00BF4B48" w:rsidRPr="00F017D5">
        <w:rPr>
          <w:rFonts w:ascii="Garamond" w:hAnsi="Garamond"/>
          <w:color w:val="000000"/>
          <w:lang w:eastAsia="en-US"/>
        </w:rPr>
        <w:t>suspect</w:t>
      </w:r>
      <w:r w:rsidR="003A6B89" w:rsidRPr="00F017D5">
        <w:rPr>
          <w:rFonts w:ascii="Garamond" w:hAnsi="Garamond"/>
          <w:color w:val="000000"/>
          <w:lang w:eastAsia="en-US"/>
        </w:rPr>
        <w:t xml:space="preserve"> that we are disposed to regard attitudes </w:t>
      </w:r>
      <w:r w:rsidR="003A6B89" w:rsidRPr="00F017D5">
        <w:rPr>
          <w:rFonts w:ascii="Garamond" w:hAnsi="Garamond"/>
          <w:i/>
          <w:iCs/>
          <w:color w:val="000000"/>
          <w:lang w:eastAsia="en-US"/>
        </w:rPr>
        <w:t>y</w:t>
      </w:r>
      <w:r w:rsidR="003A6B89" w:rsidRPr="00F017D5">
        <w:rPr>
          <w:rFonts w:ascii="Garamond" w:hAnsi="Garamond"/>
          <w:color w:val="000000"/>
          <w:lang w:eastAsia="en-US"/>
        </w:rPr>
        <w:t xml:space="preserve"> and </w:t>
      </w:r>
      <w:r w:rsidR="003A6B89" w:rsidRPr="00F017D5">
        <w:rPr>
          <w:rFonts w:ascii="Garamond" w:hAnsi="Garamond"/>
          <w:i/>
          <w:iCs/>
          <w:color w:val="000000"/>
          <w:lang w:eastAsia="en-US"/>
        </w:rPr>
        <w:t xml:space="preserve">z </w:t>
      </w:r>
      <w:r w:rsidR="003A6B89" w:rsidRPr="00F017D5">
        <w:rPr>
          <w:rFonts w:ascii="Garamond" w:hAnsi="Garamond"/>
          <w:color w:val="000000"/>
          <w:lang w:eastAsia="en-US"/>
        </w:rPr>
        <w:t>as generatin</w:t>
      </w:r>
      <w:r w:rsidR="00833C72" w:rsidRPr="00F017D5">
        <w:rPr>
          <w:rFonts w:ascii="Garamond" w:hAnsi="Garamond"/>
          <w:color w:val="000000"/>
          <w:lang w:eastAsia="en-US"/>
        </w:rPr>
        <w:t>g</w:t>
      </w:r>
      <w:r w:rsidR="003A6B89" w:rsidRPr="00F017D5">
        <w:rPr>
          <w:rFonts w:ascii="Garamond" w:hAnsi="Garamond"/>
          <w:color w:val="000000"/>
          <w:lang w:eastAsia="en-US"/>
        </w:rPr>
        <w:t xml:space="preserve"> disagreement between </w:t>
      </w:r>
      <w:r w:rsidR="003A6B89" w:rsidRPr="00F017D5">
        <w:rPr>
          <w:rFonts w:ascii="Garamond" w:hAnsi="Garamond"/>
          <w:i/>
          <w:iCs/>
          <w:color w:val="000000"/>
          <w:lang w:eastAsia="en-US"/>
        </w:rPr>
        <w:t>A</w:t>
      </w:r>
      <w:r w:rsidR="003A6B89" w:rsidRPr="00F017D5">
        <w:rPr>
          <w:rFonts w:ascii="Garamond" w:hAnsi="Garamond"/>
          <w:color w:val="000000"/>
          <w:lang w:eastAsia="en-US"/>
        </w:rPr>
        <w:t xml:space="preserve"> and </w:t>
      </w:r>
      <w:r w:rsidR="003A6B89" w:rsidRPr="00F017D5">
        <w:rPr>
          <w:rFonts w:ascii="Garamond" w:hAnsi="Garamond"/>
          <w:i/>
          <w:iCs/>
          <w:color w:val="000000"/>
          <w:lang w:eastAsia="en-US"/>
        </w:rPr>
        <w:t>B</w:t>
      </w:r>
      <w:r w:rsidR="003A6B89" w:rsidRPr="00F017D5">
        <w:rPr>
          <w:rFonts w:ascii="Garamond" w:hAnsi="Garamond"/>
          <w:color w:val="000000"/>
          <w:lang w:eastAsia="en-US"/>
        </w:rPr>
        <w:t xml:space="preserve"> iff </w:t>
      </w:r>
      <w:r w:rsidR="003A6B89" w:rsidRPr="00F017D5">
        <w:rPr>
          <w:rFonts w:ascii="Garamond" w:hAnsi="Garamond"/>
          <w:i/>
          <w:iCs/>
          <w:color w:val="000000"/>
          <w:lang w:eastAsia="en-US"/>
        </w:rPr>
        <w:t>y</w:t>
      </w:r>
      <w:r w:rsidR="003A6B89" w:rsidRPr="00F017D5">
        <w:rPr>
          <w:rFonts w:ascii="Garamond" w:hAnsi="Garamond"/>
          <w:color w:val="000000"/>
          <w:lang w:eastAsia="en-US"/>
        </w:rPr>
        <w:t xml:space="preserve"> and </w:t>
      </w:r>
      <w:r w:rsidR="003A6B89" w:rsidRPr="00F017D5">
        <w:rPr>
          <w:rFonts w:ascii="Garamond" w:hAnsi="Garamond"/>
          <w:i/>
          <w:iCs/>
          <w:color w:val="000000"/>
          <w:lang w:eastAsia="en-US"/>
        </w:rPr>
        <w:t>z</w:t>
      </w:r>
      <w:r w:rsidR="003A6B89" w:rsidRPr="00F017D5">
        <w:rPr>
          <w:rFonts w:ascii="Garamond" w:hAnsi="Garamond"/>
          <w:color w:val="000000"/>
          <w:lang w:eastAsia="en-US"/>
        </w:rPr>
        <w:t xml:space="preserve"> are </w:t>
      </w:r>
      <w:r w:rsidR="003A6B89" w:rsidRPr="00F017D5">
        <w:rPr>
          <w:rFonts w:ascii="Garamond" w:hAnsi="Garamond"/>
          <w:color w:val="000000"/>
          <w:lang w:eastAsia="en-US"/>
        </w:rPr>
        <w:lastRenderedPageBreak/>
        <w:t xml:space="preserve">incompatible in a sense that is specific to those attitudes.  For instance, if </w:t>
      </w:r>
      <w:r w:rsidR="003A6B89" w:rsidRPr="00F017D5">
        <w:rPr>
          <w:rFonts w:ascii="Garamond" w:hAnsi="Garamond"/>
          <w:i/>
          <w:iCs/>
          <w:color w:val="000000"/>
          <w:lang w:eastAsia="en-US"/>
        </w:rPr>
        <w:t>y</w:t>
      </w:r>
      <w:r w:rsidR="003A6B89" w:rsidRPr="00F017D5">
        <w:rPr>
          <w:rFonts w:ascii="Garamond" w:hAnsi="Garamond"/>
          <w:color w:val="000000"/>
          <w:lang w:eastAsia="en-US"/>
        </w:rPr>
        <w:t xml:space="preserve"> and </w:t>
      </w:r>
      <w:r w:rsidR="003A6B89" w:rsidRPr="00F017D5">
        <w:rPr>
          <w:rFonts w:ascii="Garamond" w:hAnsi="Garamond"/>
          <w:i/>
          <w:iCs/>
          <w:color w:val="000000"/>
          <w:lang w:eastAsia="en-US"/>
        </w:rPr>
        <w:t>z</w:t>
      </w:r>
      <w:r w:rsidR="003A6B89" w:rsidRPr="00F017D5">
        <w:rPr>
          <w:rFonts w:ascii="Garamond" w:hAnsi="Garamond"/>
          <w:color w:val="000000"/>
          <w:lang w:eastAsia="en-US"/>
        </w:rPr>
        <w:t xml:space="preserve"> are preferences held by </w:t>
      </w:r>
      <w:r w:rsidR="003A6B89" w:rsidRPr="00F017D5">
        <w:rPr>
          <w:rFonts w:ascii="Garamond" w:hAnsi="Garamond"/>
          <w:i/>
          <w:iCs/>
          <w:color w:val="000000"/>
          <w:lang w:eastAsia="en-US"/>
        </w:rPr>
        <w:t xml:space="preserve">A </w:t>
      </w:r>
      <w:r w:rsidR="003A6B89" w:rsidRPr="00F017D5">
        <w:rPr>
          <w:rFonts w:ascii="Garamond" w:hAnsi="Garamond"/>
          <w:color w:val="000000"/>
          <w:lang w:eastAsia="en-US"/>
        </w:rPr>
        <w:t xml:space="preserve">and </w:t>
      </w:r>
      <w:r w:rsidR="003A6B89" w:rsidRPr="00F017D5">
        <w:rPr>
          <w:rFonts w:ascii="Garamond" w:hAnsi="Garamond"/>
          <w:i/>
          <w:iCs/>
          <w:color w:val="000000"/>
          <w:lang w:eastAsia="en-US"/>
        </w:rPr>
        <w:t>B</w:t>
      </w:r>
      <w:r w:rsidR="003A6B89" w:rsidRPr="00F017D5">
        <w:rPr>
          <w:rFonts w:ascii="Garamond" w:hAnsi="Garamond"/>
          <w:color w:val="000000"/>
          <w:lang w:eastAsia="en-US"/>
        </w:rPr>
        <w:t xml:space="preserve">, then I conjecture that we are disposed to regard </w:t>
      </w:r>
      <w:r w:rsidR="003A6B89" w:rsidRPr="00F017D5">
        <w:rPr>
          <w:rFonts w:ascii="Garamond" w:hAnsi="Garamond"/>
          <w:i/>
          <w:iCs/>
          <w:color w:val="000000"/>
          <w:lang w:eastAsia="en-US"/>
        </w:rPr>
        <w:t>y</w:t>
      </w:r>
      <w:r w:rsidR="003A6B89" w:rsidRPr="00F017D5">
        <w:rPr>
          <w:rFonts w:ascii="Garamond" w:hAnsi="Garamond"/>
          <w:color w:val="000000"/>
          <w:lang w:eastAsia="en-US"/>
        </w:rPr>
        <w:t xml:space="preserve"> and </w:t>
      </w:r>
      <w:r w:rsidR="003A6B89" w:rsidRPr="00F017D5">
        <w:rPr>
          <w:rFonts w:ascii="Garamond" w:hAnsi="Garamond"/>
          <w:i/>
          <w:iCs/>
          <w:color w:val="000000"/>
          <w:lang w:eastAsia="en-US"/>
        </w:rPr>
        <w:t>z</w:t>
      </w:r>
      <w:r w:rsidR="003A6B89" w:rsidRPr="00F017D5">
        <w:rPr>
          <w:rFonts w:ascii="Garamond" w:hAnsi="Garamond"/>
          <w:color w:val="000000"/>
          <w:lang w:eastAsia="en-US"/>
        </w:rPr>
        <w:t xml:space="preserve"> as generating disagreement between </w:t>
      </w:r>
      <w:r w:rsidR="003A6B89" w:rsidRPr="00F017D5">
        <w:rPr>
          <w:rFonts w:ascii="Garamond" w:hAnsi="Garamond"/>
          <w:i/>
          <w:iCs/>
          <w:color w:val="000000"/>
          <w:lang w:eastAsia="en-US"/>
        </w:rPr>
        <w:t xml:space="preserve">A </w:t>
      </w:r>
      <w:r w:rsidR="003A6B89" w:rsidRPr="00F017D5">
        <w:rPr>
          <w:rFonts w:ascii="Garamond" w:hAnsi="Garamond"/>
          <w:color w:val="000000"/>
          <w:lang w:eastAsia="en-US"/>
        </w:rPr>
        <w:t xml:space="preserve">and </w:t>
      </w:r>
      <w:r w:rsidR="003A6B89" w:rsidRPr="00F017D5">
        <w:rPr>
          <w:rFonts w:ascii="Garamond" w:hAnsi="Garamond"/>
          <w:i/>
          <w:iCs/>
          <w:color w:val="000000"/>
          <w:lang w:eastAsia="en-US"/>
        </w:rPr>
        <w:t>B</w:t>
      </w:r>
      <w:r w:rsidR="003A6B89" w:rsidRPr="00F017D5">
        <w:rPr>
          <w:rFonts w:ascii="Garamond" w:hAnsi="Garamond"/>
          <w:color w:val="000000"/>
          <w:lang w:eastAsia="en-US"/>
        </w:rPr>
        <w:t xml:space="preserve"> iff </w:t>
      </w:r>
      <w:r w:rsidR="003A6B89" w:rsidRPr="00F017D5">
        <w:rPr>
          <w:rFonts w:ascii="Garamond" w:hAnsi="Garamond"/>
          <w:i/>
          <w:iCs/>
          <w:color w:val="000000"/>
          <w:lang w:eastAsia="en-US"/>
        </w:rPr>
        <w:t>y</w:t>
      </w:r>
      <w:r w:rsidR="003A6B89" w:rsidRPr="00F017D5">
        <w:rPr>
          <w:rFonts w:ascii="Garamond" w:hAnsi="Garamond"/>
          <w:color w:val="000000"/>
          <w:lang w:eastAsia="en-US"/>
        </w:rPr>
        <w:t xml:space="preserve"> and </w:t>
      </w:r>
      <w:r w:rsidR="003A6B89" w:rsidRPr="00F017D5">
        <w:rPr>
          <w:rFonts w:ascii="Garamond" w:hAnsi="Garamond"/>
          <w:i/>
          <w:iCs/>
          <w:color w:val="000000"/>
          <w:lang w:eastAsia="en-US"/>
        </w:rPr>
        <w:t>z</w:t>
      </w:r>
      <w:r w:rsidR="003A6B89" w:rsidRPr="00F017D5">
        <w:rPr>
          <w:rFonts w:ascii="Garamond" w:hAnsi="Garamond"/>
          <w:color w:val="000000"/>
          <w:lang w:eastAsia="en-US"/>
        </w:rPr>
        <w:t xml:space="preserve"> stand in an incompatibility relation </w:t>
      </w:r>
      <w:r w:rsidR="003A6B89" w:rsidRPr="00F017D5">
        <w:rPr>
          <w:rFonts w:ascii="Garamond" w:hAnsi="Garamond"/>
          <w:i/>
          <w:iCs/>
          <w:color w:val="000000"/>
          <w:lang w:eastAsia="en-US"/>
        </w:rPr>
        <w:t>R</w:t>
      </w:r>
      <w:r w:rsidR="003A6B89" w:rsidRPr="00F017D5">
        <w:rPr>
          <w:rFonts w:ascii="Garamond" w:hAnsi="Garamond"/>
          <w:i/>
          <w:iCs/>
          <w:color w:val="000000"/>
          <w:vertAlign w:val="subscript"/>
          <w:lang w:eastAsia="en-US"/>
        </w:rPr>
        <w:t>1</w:t>
      </w:r>
      <w:r w:rsidR="003A6B89" w:rsidRPr="00F017D5">
        <w:rPr>
          <w:rFonts w:ascii="Garamond" w:hAnsi="Garamond"/>
          <w:color w:val="000000"/>
          <w:lang w:eastAsia="en-US"/>
        </w:rPr>
        <w:t xml:space="preserve">.  By contrast, if </w:t>
      </w:r>
      <w:r w:rsidR="003A6B89" w:rsidRPr="00F017D5">
        <w:rPr>
          <w:rFonts w:ascii="Garamond" w:hAnsi="Garamond"/>
          <w:i/>
          <w:iCs/>
          <w:color w:val="000000"/>
          <w:lang w:eastAsia="en-US"/>
        </w:rPr>
        <w:t xml:space="preserve">y </w:t>
      </w:r>
      <w:r w:rsidR="003A6B89" w:rsidRPr="00F017D5">
        <w:rPr>
          <w:rFonts w:ascii="Garamond" w:hAnsi="Garamond"/>
          <w:color w:val="000000"/>
          <w:lang w:eastAsia="en-US"/>
        </w:rPr>
        <w:t xml:space="preserve">and </w:t>
      </w:r>
      <w:r w:rsidR="003A6B89" w:rsidRPr="00F017D5">
        <w:rPr>
          <w:rFonts w:ascii="Garamond" w:hAnsi="Garamond"/>
          <w:i/>
          <w:iCs/>
          <w:color w:val="000000"/>
          <w:lang w:eastAsia="en-US"/>
        </w:rPr>
        <w:t>z</w:t>
      </w:r>
      <w:r w:rsidR="003A6B89" w:rsidRPr="00F017D5">
        <w:rPr>
          <w:rFonts w:ascii="Garamond" w:hAnsi="Garamond"/>
          <w:color w:val="000000"/>
          <w:lang w:eastAsia="en-US"/>
        </w:rPr>
        <w:t xml:space="preserve"> are beliefs held by </w:t>
      </w:r>
      <w:r w:rsidR="003A6B89" w:rsidRPr="00F017D5">
        <w:rPr>
          <w:rFonts w:ascii="Garamond" w:hAnsi="Garamond"/>
          <w:i/>
          <w:iCs/>
          <w:color w:val="000000"/>
          <w:lang w:eastAsia="en-US"/>
        </w:rPr>
        <w:t>A</w:t>
      </w:r>
      <w:r w:rsidR="003A6B89" w:rsidRPr="00F017D5">
        <w:rPr>
          <w:rFonts w:ascii="Garamond" w:hAnsi="Garamond"/>
          <w:color w:val="000000"/>
          <w:lang w:eastAsia="en-US"/>
        </w:rPr>
        <w:t xml:space="preserve"> and </w:t>
      </w:r>
      <w:r w:rsidR="003A6B89" w:rsidRPr="00F017D5">
        <w:rPr>
          <w:rFonts w:ascii="Garamond" w:hAnsi="Garamond"/>
          <w:i/>
          <w:iCs/>
          <w:color w:val="000000"/>
          <w:lang w:eastAsia="en-US"/>
        </w:rPr>
        <w:t>B</w:t>
      </w:r>
      <w:r w:rsidR="003A6B89" w:rsidRPr="00F017D5">
        <w:rPr>
          <w:rFonts w:ascii="Garamond" w:hAnsi="Garamond"/>
          <w:color w:val="000000"/>
          <w:lang w:eastAsia="en-US"/>
        </w:rPr>
        <w:t xml:space="preserve">, then I </w:t>
      </w:r>
      <w:r w:rsidR="00BF4B48" w:rsidRPr="00F017D5">
        <w:rPr>
          <w:rFonts w:ascii="Garamond" w:hAnsi="Garamond"/>
          <w:color w:val="000000"/>
          <w:lang w:eastAsia="en-US"/>
        </w:rPr>
        <w:t>suspect</w:t>
      </w:r>
      <w:r w:rsidR="003A6B89" w:rsidRPr="00F017D5">
        <w:rPr>
          <w:rFonts w:ascii="Garamond" w:hAnsi="Garamond"/>
          <w:color w:val="000000"/>
          <w:lang w:eastAsia="en-US"/>
        </w:rPr>
        <w:t xml:space="preserve"> that we are disposed to regard </w:t>
      </w:r>
      <w:r w:rsidR="003A6B89" w:rsidRPr="00F017D5">
        <w:rPr>
          <w:rFonts w:ascii="Garamond" w:hAnsi="Garamond"/>
          <w:i/>
          <w:iCs/>
          <w:color w:val="000000"/>
          <w:lang w:eastAsia="en-US"/>
        </w:rPr>
        <w:t>y</w:t>
      </w:r>
      <w:r w:rsidR="003A6B89" w:rsidRPr="00F017D5">
        <w:rPr>
          <w:rFonts w:ascii="Garamond" w:hAnsi="Garamond"/>
          <w:color w:val="000000"/>
          <w:lang w:eastAsia="en-US"/>
        </w:rPr>
        <w:t xml:space="preserve"> and </w:t>
      </w:r>
      <w:r w:rsidR="003A6B89" w:rsidRPr="00F017D5">
        <w:rPr>
          <w:rFonts w:ascii="Garamond" w:hAnsi="Garamond"/>
          <w:i/>
          <w:iCs/>
          <w:color w:val="000000"/>
          <w:lang w:eastAsia="en-US"/>
        </w:rPr>
        <w:t>z</w:t>
      </w:r>
      <w:r w:rsidR="003A6B89" w:rsidRPr="00F017D5">
        <w:rPr>
          <w:rFonts w:ascii="Garamond" w:hAnsi="Garamond"/>
          <w:color w:val="000000"/>
          <w:lang w:eastAsia="en-US"/>
        </w:rPr>
        <w:t xml:space="preserve"> as generating disagreement between </w:t>
      </w:r>
      <w:r w:rsidR="003A6B89" w:rsidRPr="00F017D5">
        <w:rPr>
          <w:rFonts w:ascii="Garamond" w:hAnsi="Garamond"/>
          <w:i/>
          <w:iCs/>
          <w:color w:val="000000"/>
          <w:lang w:eastAsia="en-US"/>
        </w:rPr>
        <w:t xml:space="preserve">A </w:t>
      </w:r>
      <w:r w:rsidR="003A6B89" w:rsidRPr="00F017D5">
        <w:rPr>
          <w:rFonts w:ascii="Garamond" w:hAnsi="Garamond"/>
          <w:color w:val="000000"/>
          <w:lang w:eastAsia="en-US"/>
        </w:rPr>
        <w:t xml:space="preserve">and </w:t>
      </w:r>
      <w:r w:rsidR="003A6B89" w:rsidRPr="00F017D5">
        <w:rPr>
          <w:rFonts w:ascii="Garamond" w:hAnsi="Garamond"/>
          <w:i/>
          <w:iCs/>
          <w:color w:val="000000"/>
          <w:lang w:eastAsia="en-US"/>
        </w:rPr>
        <w:t>B</w:t>
      </w:r>
      <w:r w:rsidR="003A6B89" w:rsidRPr="00F017D5">
        <w:rPr>
          <w:rFonts w:ascii="Garamond" w:hAnsi="Garamond"/>
          <w:color w:val="000000"/>
          <w:lang w:eastAsia="en-US"/>
        </w:rPr>
        <w:t xml:space="preserve"> iff </w:t>
      </w:r>
      <w:r w:rsidR="003A6B89" w:rsidRPr="00F017D5">
        <w:rPr>
          <w:rFonts w:ascii="Garamond" w:hAnsi="Garamond"/>
          <w:i/>
          <w:iCs/>
          <w:color w:val="000000"/>
          <w:lang w:eastAsia="en-US"/>
        </w:rPr>
        <w:t>y</w:t>
      </w:r>
      <w:r w:rsidR="003A6B89" w:rsidRPr="00F017D5">
        <w:rPr>
          <w:rFonts w:ascii="Garamond" w:hAnsi="Garamond"/>
          <w:color w:val="000000"/>
          <w:lang w:eastAsia="en-US"/>
        </w:rPr>
        <w:t xml:space="preserve"> and </w:t>
      </w:r>
      <w:r w:rsidR="003A6B89" w:rsidRPr="00F017D5">
        <w:rPr>
          <w:rFonts w:ascii="Garamond" w:hAnsi="Garamond"/>
          <w:i/>
          <w:iCs/>
          <w:color w:val="000000"/>
          <w:lang w:eastAsia="en-US"/>
        </w:rPr>
        <w:t>z</w:t>
      </w:r>
      <w:r w:rsidR="003A6B89" w:rsidRPr="00F017D5">
        <w:rPr>
          <w:rFonts w:ascii="Garamond" w:hAnsi="Garamond"/>
          <w:color w:val="000000"/>
          <w:lang w:eastAsia="en-US"/>
        </w:rPr>
        <w:t xml:space="preserve"> stand in a distinct incompatibility relation </w:t>
      </w:r>
      <w:r w:rsidR="003A6B89" w:rsidRPr="00F017D5">
        <w:rPr>
          <w:rFonts w:ascii="Garamond" w:hAnsi="Garamond"/>
          <w:i/>
          <w:iCs/>
          <w:color w:val="000000"/>
          <w:lang w:eastAsia="en-US"/>
        </w:rPr>
        <w:t>R</w:t>
      </w:r>
      <w:r w:rsidR="003A6B89" w:rsidRPr="00F017D5">
        <w:rPr>
          <w:rFonts w:ascii="Garamond" w:hAnsi="Garamond"/>
          <w:i/>
          <w:iCs/>
          <w:color w:val="000000"/>
          <w:vertAlign w:val="subscript"/>
          <w:lang w:eastAsia="en-US"/>
        </w:rPr>
        <w:t>2</w:t>
      </w:r>
      <w:r w:rsidR="003A6B89" w:rsidRPr="00F017D5">
        <w:rPr>
          <w:rFonts w:ascii="Garamond" w:hAnsi="Garamond"/>
          <w:color w:val="000000"/>
          <w:lang w:eastAsia="en-US"/>
        </w:rPr>
        <w:t xml:space="preserve">.  It may even be that there are </w:t>
      </w:r>
      <w:r w:rsidR="003A6B89" w:rsidRPr="00F017D5">
        <w:rPr>
          <w:rFonts w:ascii="Garamond" w:hAnsi="Garamond"/>
          <w:i/>
          <w:iCs/>
          <w:color w:val="000000"/>
          <w:lang w:eastAsia="en-US"/>
        </w:rPr>
        <w:t>mixed cases</w:t>
      </w:r>
      <w:r w:rsidR="003A6B89" w:rsidRPr="00F017D5">
        <w:rPr>
          <w:rFonts w:ascii="Garamond" w:hAnsi="Garamond"/>
          <w:color w:val="000000"/>
          <w:lang w:eastAsia="en-US"/>
        </w:rPr>
        <w:t xml:space="preserve">, e.g. </w:t>
      </w:r>
      <w:r w:rsidR="004353DC" w:rsidRPr="00F017D5">
        <w:rPr>
          <w:rFonts w:ascii="Garamond" w:hAnsi="Garamond"/>
          <w:color w:val="000000"/>
          <w:lang w:eastAsia="en-US"/>
        </w:rPr>
        <w:t xml:space="preserve">a case in which I hope that the </w:t>
      </w:r>
      <w:r w:rsidR="00FF3A58" w:rsidRPr="00F017D5">
        <w:rPr>
          <w:rFonts w:ascii="Garamond" w:hAnsi="Garamond"/>
          <w:color w:val="000000"/>
          <w:lang w:eastAsia="en-US"/>
        </w:rPr>
        <w:t>Texas Rangers</w:t>
      </w:r>
      <w:r w:rsidR="004353DC" w:rsidRPr="00F017D5">
        <w:rPr>
          <w:rFonts w:ascii="Garamond" w:hAnsi="Garamond"/>
          <w:color w:val="000000"/>
          <w:lang w:eastAsia="en-US"/>
        </w:rPr>
        <w:t xml:space="preserve"> will win the World Series and you believe that they won’t, in which we take attitudes of </w:t>
      </w:r>
      <w:r w:rsidR="004353DC" w:rsidRPr="00F017D5">
        <w:rPr>
          <w:rFonts w:ascii="Garamond" w:hAnsi="Garamond"/>
          <w:i/>
          <w:iCs/>
          <w:color w:val="000000"/>
          <w:lang w:eastAsia="en-US"/>
        </w:rPr>
        <w:t>different kinds</w:t>
      </w:r>
      <w:r w:rsidR="004353DC" w:rsidRPr="00F017D5">
        <w:rPr>
          <w:rFonts w:ascii="Garamond" w:hAnsi="Garamond"/>
          <w:color w:val="000000"/>
          <w:lang w:eastAsia="en-US"/>
        </w:rPr>
        <w:t xml:space="preserve"> to generate disagreement between their possessors.</w:t>
      </w:r>
      <w:r w:rsidR="006C2F97" w:rsidRPr="00F017D5">
        <w:rPr>
          <w:rFonts w:ascii="Garamond" w:hAnsi="Garamond"/>
          <w:color w:val="000000"/>
          <w:lang w:eastAsia="en-US"/>
        </w:rPr>
        <w:t xml:space="preserve">  Anticipating that the relevant incompatibility relation might differ across these mixed cases, I’ve simply subscripted ‘incompatible’ with ‘</w:t>
      </w:r>
      <w:r w:rsidR="006C2F97" w:rsidRPr="00F017D5">
        <w:rPr>
          <w:rFonts w:ascii="Garamond" w:hAnsi="Garamond"/>
          <w:i/>
          <w:iCs/>
          <w:color w:val="000000"/>
          <w:lang w:eastAsia="en-US"/>
        </w:rPr>
        <w:t>y, z</w:t>
      </w:r>
      <w:r w:rsidRPr="00F017D5">
        <w:rPr>
          <w:rFonts w:ascii="Garamond" w:hAnsi="Garamond"/>
          <w:color w:val="000000"/>
          <w:lang w:eastAsia="en-US"/>
        </w:rPr>
        <w:t>’.  We’ll briefly return to these issues in § 5.</w:t>
      </w:r>
    </w:p>
    <w:p w14:paraId="69A408CC" w14:textId="1BD358BD" w:rsidR="00F162DD" w:rsidRPr="00F017D5" w:rsidRDefault="00F162DD" w:rsidP="006944DC">
      <w:pPr>
        <w:pStyle w:val="NormalWeb"/>
        <w:spacing w:before="0" w:after="0"/>
        <w:rPr>
          <w:rFonts w:ascii="Garamond" w:hAnsi="Garamond"/>
          <w:color w:val="000000"/>
          <w:lang w:eastAsia="en-US"/>
        </w:rPr>
      </w:pPr>
      <w:r w:rsidRPr="00F017D5">
        <w:rPr>
          <w:rFonts w:ascii="Garamond" w:hAnsi="Garamond"/>
          <w:color w:val="000000"/>
          <w:lang w:eastAsia="en-US"/>
        </w:rPr>
        <w:tab/>
        <w:t>Lastly, I think that the plausibility of the Mistake Principle is nicely articulated by Mark Richard in these probing reflections on disagreement:</w:t>
      </w:r>
    </w:p>
    <w:p w14:paraId="16000269" w14:textId="19692F05" w:rsidR="00F162DD" w:rsidRPr="00F017D5" w:rsidRDefault="00F162DD" w:rsidP="006944DC">
      <w:pPr>
        <w:pStyle w:val="NormalWeb"/>
        <w:spacing w:before="0" w:after="0"/>
        <w:rPr>
          <w:rFonts w:ascii="Garamond" w:hAnsi="Garamond"/>
          <w:color w:val="000000"/>
          <w:lang w:eastAsia="en-US"/>
        </w:rPr>
      </w:pPr>
    </w:p>
    <w:p w14:paraId="198F65D8" w14:textId="12637C5D" w:rsidR="00F162DD" w:rsidRPr="00F017D5" w:rsidRDefault="00F162DD" w:rsidP="00F162DD">
      <w:pPr>
        <w:spacing w:after="0" w:line="240" w:lineRule="auto"/>
        <w:jc w:val="center"/>
        <w:rPr>
          <w:rFonts w:ascii="Garamond" w:hAnsi="Garamond" w:cs="Times New Roman"/>
          <w:color w:val="000000" w:themeColor="text1"/>
          <w:sz w:val="24"/>
          <w:szCs w:val="24"/>
        </w:rPr>
      </w:pPr>
      <w:r w:rsidRPr="00F017D5">
        <w:rPr>
          <w:rFonts w:ascii="Garamond" w:hAnsi="Garamond" w:cs="Times New Roman"/>
          <w:color w:val="000000" w:themeColor="text1"/>
          <w:sz w:val="24"/>
          <w:szCs w:val="24"/>
        </w:rPr>
        <w:t>“[W]hen one is willing to ascribe truth or falsity to a particular claim p, one treats</w:t>
      </w:r>
      <w:r w:rsidRPr="00F017D5">
        <w:rPr>
          <w:rFonts w:ascii="Garamond" w:hAnsi="Garamond" w:cs="Times New Roman"/>
          <w:i/>
          <w:color w:val="000000" w:themeColor="text1"/>
          <w:sz w:val="24"/>
          <w:szCs w:val="24"/>
        </w:rPr>
        <w:t xml:space="preserve"> </w:t>
      </w:r>
      <w:r w:rsidRPr="00F017D5">
        <w:rPr>
          <w:rFonts w:ascii="Garamond" w:hAnsi="Garamond" w:cs="Times New Roman"/>
          <w:color w:val="000000" w:themeColor="text1"/>
          <w:sz w:val="24"/>
          <w:szCs w:val="24"/>
        </w:rPr>
        <w:t xml:space="preserve">p and the claim that p is true as equivalent…Suppose I think that Beaufort is a better cheese than Tome, and you think the reverse…Then not only can I…say that Beaufort is better than </w:t>
      </w:r>
      <w:proofErr w:type="spellStart"/>
      <w:r w:rsidRPr="00F017D5">
        <w:rPr>
          <w:rFonts w:ascii="Garamond" w:hAnsi="Garamond" w:cs="Times New Roman"/>
          <w:color w:val="000000" w:themeColor="text1"/>
          <w:sz w:val="24"/>
          <w:szCs w:val="24"/>
        </w:rPr>
        <w:t>Tome</w:t>
      </w:r>
      <w:proofErr w:type="spellEnd"/>
      <w:r w:rsidRPr="00F017D5">
        <w:rPr>
          <w:rFonts w:ascii="Garamond" w:hAnsi="Garamond" w:cs="Times New Roman"/>
          <w:color w:val="000000" w:themeColor="text1"/>
          <w:sz w:val="24"/>
          <w:szCs w:val="24"/>
        </w:rPr>
        <w:t xml:space="preserve">, I can…say that it’s true that Beaufort is better than Tome. And of course if you think Tome is better than Beaufort and not vice versa I can also…say that you think that it’s not the case that Beaufort is better than Tome. So I can…say that it’s true that Beaufort is better than Tome though you think Beaufort isn't better than Tome. From which it surely follows that you’re mistaken—after all, if you have a false belief, you are mistaken about something. </w:t>
      </w:r>
      <w:r w:rsidRPr="00F017D5">
        <w:rPr>
          <w:rFonts w:ascii="Garamond" w:hAnsi="Garamond" w:cs="Times New Roman"/>
          <w:i/>
          <w:color w:val="000000" w:themeColor="text1"/>
          <w:sz w:val="24"/>
          <w:szCs w:val="24"/>
        </w:rPr>
        <w:t xml:space="preserve">This line of reasoning is sound no matter what the object of dispute.” </w:t>
      </w:r>
      <w:r w:rsidRPr="00F017D5">
        <w:rPr>
          <w:rFonts w:ascii="Garamond" w:hAnsi="Garamond" w:cs="Times New Roman"/>
          <w:color w:val="000000" w:themeColor="text1"/>
          <w:sz w:val="24"/>
          <w:szCs w:val="24"/>
        </w:rPr>
        <w:t>(2008, p. 132, italics added)</w:t>
      </w:r>
    </w:p>
    <w:p w14:paraId="0DA6A42D" w14:textId="4CF50227" w:rsidR="00F162DD" w:rsidRPr="00F017D5" w:rsidRDefault="00F162DD" w:rsidP="00F162DD">
      <w:pPr>
        <w:spacing w:after="0" w:line="240" w:lineRule="auto"/>
        <w:jc w:val="center"/>
        <w:rPr>
          <w:rFonts w:ascii="Garamond" w:hAnsi="Garamond" w:cs="Times New Roman"/>
          <w:color w:val="000000" w:themeColor="text1"/>
          <w:sz w:val="24"/>
          <w:szCs w:val="24"/>
        </w:rPr>
      </w:pPr>
    </w:p>
    <w:p w14:paraId="6E6067A9" w14:textId="0A844965" w:rsidR="00F162DD" w:rsidRPr="00F017D5" w:rsidRDefault="00F162DD" w:rsidP="00F162DD">
      <w:pPr>
        <w:spacing w:after="0" w:line="240" w:lineRule="auto"/>
        <w:rPr>
          <w:rFonts w:ascii="Garamond" w:hAnsi="Garamond" w:cs="Times New Roman"/>
          <w:smallCaps/>
          <w:color w:val="000000" w:themeColor="text1"/>
          <w:sz w:val="24"/>
          <w:szCs w:val="24"/>
        </w:rPr>
      </w:pPr>
      <w:r w:rsidRPr="00F017D5">
        <w:rPr>
          <w:rFonts w:ascii="Garamond" w:hAnsi="Garamond" w:cs="Times New Roman"/>
          <w:color w:val="000000" w:themeColor="text1"/>
          <w:sz w:val="24"/>
          <w:szCs w:val="24"/>
        </w:rPr>
        <w:t xml:space="preserve">As Richard points out, it seems quite clear that no matter which subject matter the proposition </w:t>
      </w:r>
      <w:r w:rsidR="00D84AD4" w:rsidRPr="00F017D5">
        <w:rPr>
          <w:rFonts w:ascii="Garamond" w:hAnsi="Garamond" w:cs="Times New Roman"/>
          <w:i/>
          <w:iCs/>
          <w:color w:val="000000" w:themeColor="text1"/>
          <w:sz w:val="24"/>
          <w:szCs w:val="24"/>
        </w:rPr>
        <w:t>p</w:t>
      </w:r>
      <w:r w:rsidRPr="00F017D5">
        <w:rPr>
          <w:rFonts w:ascii="Garamond" w:hAnsi="Garamond" w:cs="Times New Roman"/>
          <w:color w:val="000000" w:themeColor="text1"/>
          <w:sz w:val="24"/>
          <w:szCs w:val="24"/>
        </w:rPr>
        <w:t xml:space="preserve"> is about, one will take another person to have made a mistaken judgment</w:t>
      </w:r>
      <w:r w:rsidR="006E345A" w:rsidRPr="00F017D5">
        <w:rPr>
          <w:rFonts w:ascii="Garamond" w:hAnsi="Garamond" w:cs="Times New Roman"/>
          <w:color w:val="000000" w:themeColor="text1"/>
          <w:sz w:val="24"/>
          <w:szCs w:val="24"/>
        </w:rPr>
        <w:t xml:space="preserve"> </w:t>
      </w:r>
      <w:r w:rsidR="006E345A" w:rsidRPr="00F017D5">
        <w:rPr>
          <w:rFonts w:ascii="Garamond" w:hAnsi="Garamond"/>
          <w:color w:val="000000" w:themeColor="text1"/>
          <w:sz w:val="24"/>
          <w:szCs w:val="24"/>
        </w:rPr>
        <w:t>(e.g. formed a false belief or credal state)</w:t>
      </w:r>
      <w:r w:rsidRPr="00F017D5">
        <w:rPr>
          <w:rFonts w:ascii="Garamond" w:hAnsi="Garamond" w:cs="Times New Roman"/>
          <w:color w:val="000000" w:themeColor="text1"/>
          <w:sz w:val="24"/>
          <w:szCs w:val="24"/>
        </w:rPr>
        <w:t xml:space="preserve"> about</w:t>
      </w:r>
      <w:r w:rsidR="00D84AD4" w:rsidRPr="00F017D5">
        <w:rPr>
          <w:rFonts w:ascii="Garamond" w:hAnsi="Garamond" w:cs="Times New Roman"/>
          <w:color w:val="000000" w:themeColor="text1"/>
          <w:sz w:val="24"/>
          <w:szCs w:val="24"/>
        </w:rPr>
        <w:t xml:space="preserve"> this matter</w:t>
      </w:r>
      <w:r w:rsidRPr="00F017D5">
        <w:rPr>
          <w:rFonts w:ascii="Garamond" w:hAnsi="Garamond" w:cs="Times New Roman"/>
          <w:color w:val="000000" w:themeColor="text1"/>
          <w:sz w:val="24"/>
          <w:szCs w:val="24"/>
        </w:rPr>
        <w:t xml:space="preserve"> if one believes </w:t>
      </w:r>
      <w:r w:rsidR="00D84AD4" w:rsidRPr="00F017D5">
        <w:rPr>
          <w:rFonts w:ascii="Garamond" w:hAnsi="Garamond" w:cs="Times New Roman"/>
          <w:i/>
          <w:iCs/>
          <w:color w:val="000000" w:themeColor="text1"/>
          <w:sz w:val="24"/>
          <w:szCs w:val="24"/>
        </w:rPr>
        <w:t>p</w:t>
      </w:r>
      <w:r w:rsidRPr="00F017D5">
        <w:rPr>
          <w:rFonts w:ascii="Garamond" w:hAnsi="Garamond" w:cs="Times New Roman"/>
          <w:color w:val="000000" w:themeColor="text1"/>
          <w:sz w:val="24"/>
          <w:szCs w:val="24"/>
        </w:rPr>
        <w:t xml:space="preserve"> and believes that one is in disagreement with that person</w:t>
      </w:r>
      <w:r w:rsidR="00500847">
        <w:rPr>
          <w:rFonts w:ascii="Garamond" w:hAnsi="Garamond" w:cs="Times New Roman"/>
          <w:color w:val="000000" w:themeColor="text1"/>
          <w:sz w:val="24"/>
          <w:szCs w:val="24"/>
        </w:rPr>
        <w:t xml:space="preserve"> as to whether </w:t>
      </w:r>
      <w:r w:rsidR="00500847">
        <w:rPr>
          <w:rFonts w:ascii="Garamond" w:hAnsi="Garamond" w:cs="Times New Roman"/>
          <w:i/>
          <w:color w:val="000000" w:themeColor="text1"/>
          <w:sz w:val="24"/>
          <w:szCs w:val="24"/>
        </w:rPr>
        <w:t>p</w:t>
      </w:r>
      <w:r w:rsidR="00500847">
        <w:rPr>
          <w:rFonts w:ascii="Garamond" w:hAnsi="Garamond" w:cs="Times New Roman"/>
          <w:color w:val="000000" w:themeColor="text1"/>
          <w:sz w:val="24"/>
          <w:szCs w:val="24"/>
        </w:rPr>
        <w:t xml:space="preserve"> is true</w:t>
      </w:r>
      <w:r w:rsidRPr="00F017D5">
        <w:rPr>
          <w:rFonts w:ascii="Garamond" w:hAnsi="Garamond" w:cs="Times New Roman"/>
          <w:color w:val="000000" w:themeColor="text1"/>
          <w:sz w:val="24"/>
          <w:szCs w:val="24"/>
        </w:rPr>
        <w:t xml:space="preserve">.  </w:t>
      </w:r>
      <w:r w:rsidR="00082AE3" w:rsidRPr="00F017D5">
        <w:rPr>
          <w:rFonts w:ascii="Garamond" w:hAnsi="Garamond" w:cs="Times New Roman"/>
          <w:color w:val="000000" w:themeColor="text1"/>
          <w:sz w:val="24"/>
          <w:szCs w:val="24"/>
        </w:rPr>
        <w:t>The Mistake Principle, then, looks to mark out</w:t>
      </w:r>
      <w:r w:rsidRPr="00F017D5">
        <w:rPr>
          <w:rFonts w:ascii="Garamond" w:hAnsi="Garamond" w:cs="Times New Roman"/>
          <w:color w:val="000000" w:themeColor="text1"/>
          <w:sz w:val="24"/>
          <w:szCs w:val="24"/>
        </w:rPr>
        <w:t xml:space="preserve"> important connections between the ordinary concepts </w:t>
      </w:r>
      <w:r w:rsidR="00082AE3" w:rsidRPr="00F017D5">
        <w:rPr>
          <w:rFonts w:ascii="Garamond" w:hAnsi="Garamond" w:cs="Times New Roman"/>
          <w:smallCaps/>
          <w:color w:val="000000" w:themeColor="text1"/>
          <w:sz w:val="24"/>
          <w:szCs w:val="24"/>
        </w:rPr>
        <w:t>disagreement</w:t>
      </w:r>
      <w:r w:rsidR="00082AE3" w:rsidRPr="00F017D5">
        <w:rPr>
          <w:rFonts w:ascii="Garamond" w:hAnsi="Garamond" w:cs="Times New Roman"/>
          <w:color w:val="000000" w:themeColor="text1"/>
          <w:sz w:val="24"/>
          <w:szCs w:val="24"/>
        </w:rPr>
        <w:t>,</w:t>
      </w:r>
      <w:r w:rsidR="00286914" w:rsidRPr="00F017D5">
        <w:rPr>
          <w:rFonts w:ascii="Garamond" w:hAnsi="Garamond" w:cs="Times New Roman"/>
          <w:color w:val="000000" w:themeColor="text1"/>
          <w:sz w:val="24"/>
          <w:szCs w:val="24"/>
        </w:rPr>
        <w:t xml:space="preserve"> </w:t>
      </w:r>
      <w:r w:rsidR="00082AE3" w:rsidRPr="00F017D5">
        <w:rPr>
          <w:rFonts w:ascii="Garamond" w:hAnsi="Garamond" w:cs="Times New Roman"/>
          <w:smallCaps/>
          <w:color w:val="000000" w:themeColor="text1"/>
          <w:sz w:val="24"/>
          <w:szCs w:val="24"/>
        </w:rPr>
        <w:t>belief</w:t>
      </w:r>
      <w:r w:rsidR="00082AE3" w:rsidRPr="00F017D5">
        <w:rPr>
          <w:rFonts w:ascii="Garamond" w:hAnsi="Garamond" w:cs="Times New Roman"/>
          <w:color w:val="000000" w:themeColor="text1"/>
          <w:sz w:val="24"/>
          <w:szCs w:val="24"/>
        </w:rPr>
        <w:t xml:space="preserve">, and </w:t>
      </w:r>
      <w:r w:rsidR="00082AE3" w:rsidRPr="00F017D5">
        <w:rPr>
          <w:rFonts w:ascii="Garamond" w:hAnsi="Garamond" w:cs="Times New Roman"/>
          <w:smallCaps/>
          <w:color w:val="000000" w:themeColor="text1"/>
          <w:sz w:val="24"/>
          <w:szCs w:val="24"/>
        </w:rPr>
        <w:t>mistake</w:t>
      </w:r>
      <w:r w:rsidR="00082AE3" w:rsidRPr="00F017D5">
        <w:rPr>
          <w:rFonts w:ascii="Garamond" w:hAnsi="Garamond" w:cs="Times New Roman"/>
          <w:color w:val="000000" w:themeColor="text1"/>
          <w:sz w:val="24"/>
          <w:szCs w:val="24"/>
        </w:rPr>
        <w:t>.</w:t>
      </w:r>
      <w:r w:rsidR="00F017D5">
        <w:rPr>
          <w:rStyle w:val="FootnoteReference"/>
          <w:rFonts w:ascii="Garamond" w:hAnsi="Garamond" w:cs="Times New Roman"/>
          <w:color w:val="000000" w:themeColor="text1"/>
          <w:sz w:val="24"/>
          <w:szCs w:val="24"/>
        </w:rPr>
        <w:footnoteReference w:id="13"/>
      </w:r>
    </w:p>
    <w:p w14:paraId="7F2F4B44" w14:textId="77777777" w:rsidR="00D75146" w:rsidRPr="00F017D5" w:rsidRDefault="00D75146" w:rsidP="006944DC">
      <w:pPr>
        <w:pStyle w:val="NormalWeb"/>
        <w:spacing w:before="0" w:after="0"/>
        <w:rPr>
          <w:rFonts w:ascii="Garamond" w:hAnsi="Garamond"/>
          <w:color w:val="000000"/>
          <w:lang w:eastAsia="en-US"/>
        </w:rPr>
      </w:pPr>
    </w:p>
    <w:p w14:paraId="310989EE" w14:textId="359B00CB" w:rsidR="00153A29" w:rsidRPr="00F017D5" w:rsidRDefault="009949AB" w:rsidP="006944DC">
      <w:pPr>
        <w:pStyle w:val="NormalWeb"/>
        <w:spacing w:before="0" w:after="0"/>
        <w:rPr>
          <w:rFonts w:ascii="Garamond" w:hAnsi="Garamond"/>
          <w:b/>
          <w:bCs/>
          <w:color w:val="000000"/>
          <w:lang w:eastAsia="en-US"/>
        </w:rPr>
      </w:pPr>
      <w:r w:rsidRPr="00F017D5">
        <w:rPr>
          <w:rFonts w:ascii="Garamond" w:hAnsi="Garamond"/>
          <w:b/>
          <w:bCs/>
          <w:color w:val="000000"/>
          <w:lang w:eastAsia="en-US"/>
        </w:rPr>
        <w:t>2.2. Ramsification</w:t>
      </w:r>
    </w:p>
    <w:p w14:paraId="48EFF1B3" w14:textId="77777777" w:rsidR="001A6871" w:rsidRPr="00F017D5" w:rsidRDefault="001A6871" w:rsidP="006944DC">
      <w:pPr>
        <w:pStyle w:val="NormalWeb"/>
        <w:spacing w:before="0" w:after="0"/>
        <w:rPr>
          <w:rFonts w:ascii="Garamond" w:hAnsi="Garamond"/>
          <w:color w:val="000000"/>
          <w:lang w:eastAsia="en-US"/>
        </w:rPr>
      </w:pPr>
    </w:p>
    <w:p w14:paraId="5AB8C676" w14:textId="1B3E8CA5" w:rsidR="00941698" w:rsidRPr="00F017D5" w:rsidRDefault="00C8290B" w:rsidP="006944DC">
      <w:pPr>
        <w:pStyle w:val="NormalWeb"/>
        <w:spacing w:before="0" w:after="0"/>
        <w:rPr>
          <w:rFonts w:ascii="Garamond" w:hAnsi="Garamond"/>
          <w:color w:val="000000"/>
          <w:lang w:eastAsia="en-US"/>
        </w:rPr>
      </w:pPr>
      <w:r w:rsidRPr="00F017D5">
        <w:rPr>
          <w:rFonts w:ascii="Garamond" w:hAnsi="Garamond"/>
          <w:color w:val="000000"/>
          <w:lang w:eastAsia="en-US"/>
        </w:rPr>
        <w:tab/>
      </w:r>
      <w:r w:rsidR="009949AB" w:rsidRPr="00F017D5">
        <w:rPr>
          <w:rFonts w:ascii="Garamond" w:hAnsi="Garamond"/>
          <w:color w:val="000000"/>
          <w:lang w:eastAsia="en-US"/>
        </w:rPr>
        <w:t xml:space="preserve">Now that we’ve identified at least some of the platitudes about disagreement, the next step is to use those platitudes to generate a </w:t>
      </w:r>
      <w:r w:rsidR="009949AB" w:rsidRPr="00F017D5">
        <w:rPr>
          <w:rFonts w:ascii="Garamond" w:hAnsi="Garamond"/>
          <w:i/>
          <w:iCs/>
          <w:color w:val="000000"/>
          <w:lang w:eastAsia="en-US"/>
        </w:rPr>
        <w:t>Ramsey sentence</w:t>
      </w:r>
      <w:r w:rsidR="009949AB" w:rsidRPr="00F017D5">
        <w:rPr>
          <w:rFonts w:ascii="Garamond" w:hAnsi="Garamond"/>
          <w:color w:val="000000"/>
          <w:lang w:eastAsia="en-US"/>
        </w:rPr>
        <w:t xml:space="preserve"> for disagreemen</w:t>
      </w:r>
      <w:r w:rsidR="004736AB" w:rsidRPr="00F017D5">
        <w:rPr>
          <w:rFonts w:ascii="Garamond" w:hAnsi="Garamond"/>
          <w:color w:val="000000"/>
          <w:lang w:eastAsia="en-US"/>
        </w:rPr>
        <w:t xml:space="preserve">t, which tells </w:t>
      </w:r>
      <w:r w:rsidR="009949AB" w:rsidRPr="00F017D5">
        <w:rPr>
          <w:rFonts w:ascii="Garamond" w:hAnsi="Garamond"/>
          <w:color w:val="000000"/>
          <w:lang w:eastAsia="en-US"/>
        </w:rPr>
        <w:t>us what a world containing disagreement must be like</w:t>
      </w:r>
      <w:r w:rsidR="00550B09" w:rsidRPr="00F017D5">
        <w:rPr>
          <w:rFonts w:ascii="Garamond" w:hAnsi="Garamond"/>
          <w:color w:val="000000"/>
          <w:lang w:eastAsia="en-US"/>
        </w:rPr>
        <w:t xml:space="preserve">.  </w:t>
      </w:r>
      <w:r w:rsidR="00941698" w:rsidRPr="00F017D5">
        <w:rPr>
          <w:rFonts w:ascii="Garamond" w:hAnsi="Garamond"/>
          <w:color w:val="000000"/>
          <w:lang w:eastAsia="en-US"/>
        </w:rPr>
        <w:t xml:space="preserve">In essence, the Ramsey sentence for disagreement says that </w:t>
      </w:r>
      <w:r w:rsidR="00941698" w:rsidRPr="00F017D5">
        <w:rPr>
          <w:rFonts w:ascii="Garamond" w:hAnsi="Garamond"/>
          <w:color w:val="000000"/>
          <w:lang w:eastAsia="en-US"/>
        </w:rPr>
        <w:lastRenderedPageBreak/>
        <w:t xml:space="preserve">there is a relation </w:t>
      </w:r>
      <w:r w:rsidR="00941698" w:rsidRPr="00F017D5">
        <w:rPr>
          <w:rFonts w:ascii="Garamond" w:hAnsi="Garamond"/>
          <w:i/>
          <w:iCs/>
          <w:color w:val="000000"/>
          <w:lang w:eastAsia="en-US"/>
        </w:rPr>
        <w:t>x</w:t>
      </w:r>
      <w:r w:rsidR="00941698" w:rsidRPr="00F017D5">
        <w:rPr>
          <w:rFonts w:ascii="Garamond" w:hAnsi="Garamond"/>
          <w:color w:val="000000"/>
          <w:lang w:eastAsia="en-US"/>
        </w:rPr>
        <w:t xml:space="preserve"> which has the features that are described in the platitudes </w:t>
      </w:r>
      <w:r w:rsidR="00550B09" w:rsidRPr="00F017D5">
        <w:rPr>
          <w:rFonts w:ascii="Garamond" w:hAnsi="Garamond"/>
          <w:color w:val="000000"/>
          <w:lang w:eastAsia="en-US"/>
        </w:rPr>
        <w:t>about</w:t>
      </w:r>
      <w:r w:rsidR="00941698" w:rsidRPr="00F017D5">
        <w:rPr>
          <w:rFonts w:ascii="Garamond" w:hAnsi="Garamond"/>
          <w:color w:val="000000"/>
          <w:lang w:eastAsia="en-US"/>
        </w:rPr>
        <w:t xml:space="preserve"> disagreement.  In more detail, the </w:t>
      </w:r>
      <w:r w:rsidR="00C1176A" w:rsidRPr="00F017D5">
        <w:rPr>
          <w:rFonts w:ascii="Garamond" w:hAnsi="Garamond"/>
          <w:color w:val="000000"/>
          <w:lang w:eastAsia="en-US"/>
        </w:rPr>
        <w:t xml:space="preserve">semi-formal version of the </w:t>
      </w:r>
      <w:r w:rsidR="00941698" w:rsidRPr="00F017D5">
        <w:rPr>
          <w:rFonts w:ascii="Garamond" w:hAnsi="Garamond"/>
          <w:color w:val="000000"/>
          <w:lang w:eastAsia="en-US"/>
        </w:rPr>
        <w:t xml:space="preserve">Ramsey sentence for disagreement </w:t>
      </w:r>
      <w:r w:rsidR="00550B09" w:rsidRPr="00F017D5">
        <w:rPr>
          <w:rFonts w:ascii="Garamond" w:hAnsi="Garamond"/>
          <w:color w:val="000000"/>
          <w:lang w:eastAsia="en-US"/>
        </w:rPr>
        <w:t>looks like this:</w:t>
      </w:r>
    </w:p>
    <w:p w14:paraId="71BEBC8C" w14:textId="3D5431B5" w:rsidR="00941698" w:rsidRPr="00F017D5" w:rsidRDefault="00941698" w:rsidP="006944DC">
      <w:pPr>
        <w:pStyle w:val="NormalWeb"/>
        <w:spacing w:before="0" w:after="0"/>
        <w:rPr>
          <w:rFonts w:ascii="Garamond" w:hAnsi="Garamond"/>
          <w:color w:val="000000"/>
          <w:lang w:eastAsia="en-US"/>
        </w:rPr>
      </w:pPr>
    </w:p>
    <w:p w14:paraId="0C2387D1" w14:textId="1D93A1A4" w:rsidR="00C8290B" w:rsidRPr="00F017D5" w:rsidRDefault="00941698" w:rsidP="006944DC">
      <w:pPr>
        <w:pStyle w:val="NormalWeb"/>
        <w:spacing w:before="0" w:after="0"/>
        <w:rPr>
          <w:rFonts w:ascii="Garamond" w:hAnsi="Garamond"/>
          <w:color w:val="000000" w:themeColor="text1"/>
        </w:rPr>
      </w:pPr>
      <w:r w:rsidRPr="00F017D5">
        <w:rPr>
          <w:rFonts w:ascii="Garamond" w:hAnsi="Garamond"/>
          <w:color w:val="000000"/>
          <w:lang w:eastAsia="en-US"/>
        </w:rPr>
        <w:tab/>
        <w:t>(</w:t>
      </w:r>
      <w:proofErr w:type="spellStart"/>
      <w:r w:rsidRPr="00F017D5">
        <w:rPr>
          <w:rFonts w:ascii="Garamond" w:hAnsi="Garamond"/>
          <w:color w:val="000000"/>
          <w:lang w:eastAsia="en-US"/>
        </w:rPr>
        <w:t>Ramsey</w:t>
      </w:r>
      <w:r w:rsidRPr="00F017D5">
        <w:rPr>
          <w:rFonts w:ascii="Garamond" w:hAnsi="Garamond"/>
          <w:color w:val="000000"/>
          <w:vertAlign w:val="subscript"/>
          <w:lang w:eastAsia="en-US"/>
        </w:rPr>
        <w:t>D</w:t>
      </w:r>
      <w:proofErr w:type="spellEnd"/>
      <w:r w:rsidRPr="00F017D5">
        <w:rPr>
          <w:rFonts w:ascii="Garamond" w:hAnsi="Garamond"/>
          <w:color w:val="000000"/>
          <w:lang w:eastAsia="en-US"/>
        </w:rPr>
        <w:t xml:space="preserve">) There is an </w:t>
      </w:r>
      <w:r w:rsidRPr="00F017D5">
        <w:rPr>
          <w:rFonts w:ascii="Garamond" w:hAnsi="Garamond"/>
          <w:i/>
          <w:iCs/>
          <w:color w:val="000000"/>
          <w:lang w:eastAsia="en-US"/>
        </w:rPr>
        <w:t>x</w:t>
      </w:r>
      <w:r w:rsidRPr="00F017D5">
        <w:rPr>
          <w:rFonts w:ascii="Garamond" w:hAnsi="Garamond"/>
          <w:color w:val="000000"/>
          <w:lang w:eastAsia="en-US"/>
        </w:rPr>
        <w:t xml:space="preserve"> such that:</w:t>
      </w:r>
      <w:r w:rsidR="00936A69" w:rsidRPr="00F017D5">
        <w:rPr>
          <w:rFonts w:ascii="Garamond" w:hAnsi="Garamond"/>
          <w:color w:val="000000"/>
          <w:lang w:eastAsia="en-US"/>
        </w:rPr>
        <w:t xml:space="preserve"> (</w:t>
      </w:r>
      <w:r w:rsidRPr="00F017D5">
        <w:rPr>
          <w:rFonts w:ascii="Garamond" w:hAnsi="Garamond"/>
          <w:i/>
          <w:iCs/>
          <w:color w:val="000000"/>
          <w:lang w:eastAsia="en-US"/>
        </w:rPr>
        <w:t>x</w:t>
      </w:r>
      <w:r w:rsidRPr="00F017D5">
        <w:rPr>
          <w:rFonts w:ascii="Garamond" w:hAnsi="Garamond"/>
          <w:color w:val="000000"/>
          <w:lang w:eastAsia="en-US"/>
        </w:rPr>
        <w:t xml:space="preserve"> is a relation</w:t>
      </w:r>
      <w:r w:rsidR="00936A69" w:rsidRPr="00F017D5">
        <w:rPr>
          <w:rFonts w:ascii="Garamond" w:hAnsi="Garamond"/>
          <w:color w:val="000000"/>
          <w:lang w:eastAsia="en-US"/>
        </w:rPr>
        <w:t>)</w:t>
      </w:r>
      <w:r w:rsidRPr="00F017D5">
        <w:rPr>
          <w:rFonts w:ascii="Garamond" w:hAnsi="Garamond"/>
          <w:color w:val="000000"/>
          <w:lang w:eastAsia="en-US"/>
        </w:rPr>
        <w:t xml:space="preserve"> and (for all persons</w:t>
      </w:r>
      <w:r w:rsidR="00C1176A" w:rsidRPr="00F017D5">
        <w:rPr>
          <w:rFonts w:ascii="Garamond" w:hAnsi="Garamond"/>
          <w:color w:val="000000"/>
          <w:lang w:eastAsia="en-US"/>
        </w:rPr>
        <w:t xml:space="preserve"> </w:t>
      </w:r>
      <w:r w:rsidR="00C1176A" w:rsidRPr="00F017D5">
        <w:rPr>
          <w:rFonts w:ascii="Garamond" w:hAnsi="Garamond"/>
          <w:i/>
          <w:iCs/>
          <w:color w:val="000000"/>
          <w:lang w:eastAsia="en-US"/>
        </w:rPr>
        <w:t>A</w:t>
      </w:r>
      <w:r w:rsidRPr="00F017D5">
        <w:rPr>
          <w:rFonts w:ascii="Garamond" w:hAnsi="Garamond"/>
          <w:color w:val="000000"/>
          <w:lang w:eastAsia="en-US"/>
        </w:rPr>
        <w:t xml:space="preserve"> and all times </w:t>
      </w:r>
      <w:r w:rsidRPr="00F017D5">
        <w:rPr>
          <w:rFonts w:ascii="Garamond" w:hAnsi="Garamond"/>
          <w:i/>
          <w:iCs/>
          <w:color w:val="000000"/>
          <w:lang w:eastAsia="en-US"/>
        </w:rPr>
        <w:t>t</w:t>
      </w:r>
      <w:r w:rsidRPr="00F017D5">
        <w:rPr>
          <w:rFonts w:ascii="Garamond" w:hAnsi="Garamond"/>
          <w:color w:val="000000"/>
          <w:lang w:eastAsia="en-US"/>
        </w:rPr>
        <w:t xml:space="preserve">: it is not the case that </w:t>
      </w:r>
      <w:r w:rsidRPr="00F017D5">
        <w:rPr>
          <w:rFonts w:ascii="Garamond" w:hAnsi="Garamond"/>
          <w:i/>
          <w:iCs/>
          <w:color w:val="000000"/>
          <w:lang w:eastAsia="en-US"/>
        </w:rPr>
        <w:t xml:space="preserve">A </w:t>
      </w:r>
      <w:r w:rsidRPr="00F017D5">
        <w:rPr>
          <w:rFonts w:ascii="Garamond" w:hAnsi="Garamond"/>
          <w:color w:val="000000"/>
          <w:lang w:eastAsia="en-US"/>
        </w:rPr>
        <w:t xml:space="preserve">stands in </w:t>
      </w:r>
      <w:r w:rsidRPr="00F017D5">
        <w:rPr>
          <w:rFonts w:ascii="Garamond" w:hAnsi="Garamond"/>
          <w:i/>
          <w:iCs/>
          <w:color w:val="000000"/>
          <w:lang w:eastAsia="en-US"/>
        </w:rPr>
        <w:t>x</w:t>
      </w:r>
      <w:r w:rsidRPr="00F017D5">
        <w:rPr>
          <w:rFonts w:ascii="Garamond" w:hAnsi="Garamond"/>
          <w:color w:val="000000"/>
          <w:lang w:eastAsia="en-US"/>
        </w:rPr>
        <w:t xml:space="preserve"> to </w:t>
      </w:r>
      <w:r w:rsidRPr="00F017D5">
        <w:rPr>
          <w:rFonts w:ascii="Garamond" w:hAnsi="Garamond"/>
          <w:i/>
          <w:iCs/>
          <w:color w:val="000000"/>
          <w:lang w:eastAsia="en-US"/>
        </w:rPr>
        <w:t xml:space="preserve">A </w:t>
      </w:r>
      <w:r w:rsidRPr="00F017D5">
        <w:rPr>
          <w:rFonts w:ascii="Garamond" w:hAnsi="Garamond"/>
          <w:color w:val="000000"/>
          <w:lang w:eastAsia="en-US"/>
        </w:rPr>
        <w:t xml:space="preserve">at </w:t>
      </w:r>
      <w:r w:rsidRPr="00F017D5">
        <w:rPr>
          <w:rFonts w:ascii="Garamond" w:hAnsi="Garamond"/>
          <w:i/>
          <w:iCs/>
          <w:color w:val="000000"/>
          <w:lang w:eastAsia="en-US"/>
        </w:rPr>
        <w:t>t</w:t>
      </w:r>
      <w:r w:rsidRPr="00F017D5">
        <w:rPr>
          <w:rFonts w:ascii="Garamond" w:hAnsi="Garamond"/>
          <w:color w:val="000000"/>
          <w:lang w:eastAsia="en-US"/>
        </w:rPr>
        <w:t xml:space="preserve">) and </w:t>
      </w:r>
      <w:r w:rsidR="00C1176A" w:rsidRPr="00F017D5">
        <w:rPr>
          <w:rFonts w:ascii="Garamond" w:hAnsi="Garamond"/>
          <w:color w:val="000000"/>
          <w:lang w:eastAsia="en-US"/>
        </w:rPr>
        <w:t>(for all</w:t>
      </w:r>
      <w:r w:rsidR="00C1176A" w:rsidRPr="00F017D5">
        <w:rPr>
          <w:rFonts w:ascii="Garamond" w:hAnsi="Garamond"/>
          <w:i/>
          <w:iCs/>
          <w:color w:val="000000"/>
          <w:lang w:eastAsia="en-US"/>
        </w:rPr>
        <w:t xml:space="preserve"> </w:t>
      </w:r>
      <w:r w:rsidR="00C1176A" w:rsidRPr="00F017D5">
        <w:rPr>
          <w:rFonts w:ascii="Garamond" w:hAnsi="Garamond"/>
          <w:color w:val="000000"/>
          <w:lang w:eastAsia="en-US"/>
        </w:rPr>
        <w:t xml:space="preserve">persons </w:t>
      </w:r>
      <w:r w:rsidR="00C1176A" w:rsidRPr="00F017D5">
        <w:rPr>
          <w:rFonts w:ascii="Garamond" w:hAnsi="Garamond"/>
          <w:i/>
          <w:iCs/>
          <w:color w:val="000000"/>
          <w:lang w:eastAsia="en-US"/>
        </w:rPr>
        <w:t>A</w:t>
      </w:r>
      <w:r w:rsidR="00C1176A" w:rsidRPr="00F017D5">
        <w:rPr>
          <w:rFonts w:ascii="Garamond" w:hAnsi="Garamond"/>
          <w:color w:val="000000"/>
          <w:lang w:eastAsia="en-US"/>
        </w:rPr>
        <w:t xml:space="preserve"> and </w:t>
      </w:r>
      <w:r w:rsidR="00C1176A" w:rsidRPr="00F017D5">
        <w:rPr>
          <w:rFonts w:ascii="Garamond" w:hAnsi="Garamond"/>
          <w:i/>
          <w:iCs/>
          <w:color w:val="000000"/>
          <w:lang w:eastAsia="en-US"/>
        </w:rPr>
        <w:t>B</w:t>
      </w:r>
      <w:r w:rsidR="00C1176A" w:rsidRPr="00F017D5">
        <w:rPr>
          <w:rFonts w:ascii="Garamond" w:hAnsi="Garamond"/>
          <w:color w:val="000000"/>
          <w:lang w:eastAsia="en-US"/>
        </w:rPr>
        <w:t xml:space="preserve"> and all times </w:t>
      </w:r>
      <w:r w:rsidR="00C1176A" w:rsidRPr="00F017D5">
        <w:rPr>
          <w:rFonts w:ascii="Garamond" w:hAnsi="Garamond"/>
          <w:i/>
          <w:iCs/>
          <w:color w:val="000000"/>
          <w:lang w:eastAsia="en-US"/>
        </w:rPr>
        <w:t>t</w:t>
      </w:r>
      <w:r w:rsidR="00C1176A" w:rsidRPr="00F017D5">
        <w:rPr>
          <w:rFonts w:ascii="Garamond" w:hAnsi="Garamond"/>
          <w:color w:val="000000"/>
          <w:lang w:eastAsia="en-US"/>
        </w:rPr>
        <w:t xml:space="preserve">: if </w:t>
      </w:r>
      <w:r w:rsidR="00C1176A" w:rsidRPr="00F017D5">
        <w:rPr>
          <w:rFonts w:ascii="Garamond" w:hAnsi="Garamond"/>
          <w:i/>
          <w:iCs/>
          <w:color w:val="000000"/>
          <w:lang w:eastAsia="en-US"/>
        </w:rPr>
        <w:t xml:space="preserve">A </w:t>
      </w:r>
      <w:r w:rsidR="00C1176A" w:rsidRPr="00F017D5">
        <w:rPr>
          <w:rFonts w:ascii="Garamond" w:hAnsi="Garamond"/>
          <w:color w:val="000000"/>
          <w:lang w:eastAsia="en-US"/>
        </w:rPr>
        <w:t xml:space="preserve">stands in </w:t>
      </w:r>
      <w:r w:rsidR="00C1176A" w:rsidRPr="00F017D5">
        <w:rPr>
          <w:rFonts w:ascii="Garamond" w:hAnsi="Garamond"/>
          <w:i/>
          <w:iCs/>
          <w:color w:val="000000"/>
          <w:lang w:eastAsia="en-US"/>
        </w:rPr>
        <w:t xml:space="preserve">x </w:t>
      </w:r>
      <w:r w:rsidR="00C1176A" w:rsidRPr="00F017D5">
        <w:rPr>
          <w:rFonts w:ascii="Garamond" w:hAnsi="Garamond"/>
          <w:color w:val="000000"/>
          <w:lang w:eastAsia="en-US"/>
        </w:rPr>
        <w:t xml:space="preserve">to </w:t>
      </w:r>
      <w:r w:rsidR="00C1176A" w:rsidRPr="00F017D5">
        <w:rPr>
          <w:rFonts w:ascii="Garamond" w:hAnsi="Garamond"/>
          <w:i/>
          <w:iCs/>
          <w:color w:val="000000"/>
          <w:lang w:eastAsia="en-US"/>
        </w:rPr>
        <w:t xml:space="preserve">B </w:t>
      </w:r>
      <w:r w:rsidR="00C1176A" w:rsidRPr="00F017D5">
        <w:rPr>
          <w:rFonts w:ascii="Garamond" w:hAnsi="Garamond"/>
          <w:color w:val="000000"/>
          <w:lang w:eastAsia="en-US"/>
        </w:rPr>
        <w:t xml:space="preserve">at </w:t>
      </w:r>
      <w:r w:rsidR="00C1176A" w:rsidRPr="00F017D5">
        <w:rPr>
          <w:rFonts w:ascii="Garamond" w:hAnsi="Garamond"/>
          <w:i/>
          <w:iCs/>
          <w:color w:val="000000"/>
          <w:lang w:eastAsia="en-US"/>
        </w:rPr>
        <w:t>t</w:t>
      </w:r>
      <w:r w:rsidR="00C1176A" w:rsidRPr="00F017D5">
        <w:rPr>
          <w:rFonts w:ascii="Garamond" w:hAnsi="Garamond"/>
          <w:color w:val="000000"/>
          <w:lang w:eastAsia="en-US"/>
        </w:rPr>
        <w:t xml:space="preserve">, then </w:t>
      </w:r>
      <w:r w:rsidR="00C1176A" w:rsidRPr="00F017D5">
        <w:rPr>
          <w:rFonts w:ascii="Garamond" w:hAnsi="Garamond"/>
          <w:i/>
          <w:iCs/>
          <w:color w:val="000000"/>
          <w:lang w:eastAsia="en-US"/>
        </w:rPr>
        <w:t>B</w:t>
      </w:r>
      <w:r w:rsidR="00C1176A" w:rsidRPr="00F017D5">
        <w:rPr>
          <w:rFonts w:ascii="Garamond" w:hAnsi="Garamond"/>
          <w:color w:val="000000"/>
          <w:lang w:eastAsia="en-US"/>
        </w:rPr>
        <w:t xml:space="preserve"> stands in </w:t>
      </w:r>
      <w:r w:rsidR="00C1176A" w:rsidRPr="00F017D5">
        <w:rPr>
          <w:rFonts w:ascii="Garamond" w:hAnsi="Garamond"/>
          <w:i/>
          <w:iCs/>
          <w:color w:val="000000"/>
          <w:lang w:eastAsia="en-US"/>
        </w:rPr>
        <w:t xml:space="preserve">x </w:t>
      </w:r>
      <w:r w:rsidR="00C1176A" w:rsidRPr="00F017D5">
        <w:rPr>
          <w:rFonts w:ascii="Garamond" w:hAnsi="Garamond"/>
          <w:color w:val="000000"/>
          <w:lang w:eastAsia="en-US"/>
        </w:rPr>
        <w:t xml:space="preserve">to </w:t>
      </w:r>
      <w:r w:rsidR="00C1176A" w:rsidRPr="00F017D5">
        <w:rPr>
          <w:rFonts w:ascii="Garamond" w:hAnsi="Garamond"/>
          <w:i/>
          <w:iCs/>
          <w:color w:val="000000"/>
          <w:lang w:eastAsia="en-US"/>
        </w:rPr>
        <w:t>A</w:t>
      </w:r>
      <w:r w:rsidR="00C1176A" w:rsidRPr="00F017D5">
        <w:rPr>
          <w:rFonts w:ascii="Garamond" w:hAnsi="Garamond"/>
          <w:color w:val="000000"/>
          <w:lang w:eastAsia="en-US"/>
        </w:rPr>
        <w:t xml:space="preserve"> at </w:t>
      </w:r>
      <w:r w:rsidR="00C1176A" w:rsidRPr="00F017D5">
        <w:rPr>
          <w:rFonts w:ascii="Garamond" w:hAnsi="Garamond"/>
          <w:i/>
          <w:iCs/>
          <w:color w:val="000000"/>
          <w:lang w:eastAsia="en-US"/>
        </w:rPr>
        <w:t>t</w:t>
      </w:r>
      <w:r w:rsidR="00C1176A" w:rsidRPr="00F017D5">
        <w:rPr>
          <w:rFonts w:ascii="Garamond" w:hAnsi="Garamond"/>
          <w:color w:val="000000"/>
          <w:lang w:eastAsia="en-US"/>
        </w:rPr>
        <w:t xml:space="preserve">) and </w:t>
      </w:r>
      <w:r w:rsidR="00C95AC6" w:rsidRPr="00F017D5">
        <w:rPr>
          <w:rFonts w:ascii="Garamond" w:hAnsi="Garamond"/>
          <w:color w:val="000000"/>
          <w:lang w:eastAsia="en-US"/>
        </w:rPr>
        <w:t xml:space="preserve">[it is not the case that (for all persons </w:t>
      </w:r>
      <w:r w:rsidR="00C95AC6" w:rsidRPr="00F017D5">
        <w:rPr>
          <w:rFonts w:ascii="Garamond" w:hAnsi="Garamond"/>
          <w:i/>
          <w:iCs/>
          <w:color w:val="000000"/>
          <w:lang w:eastAsia="en-US"/>
        </w:rPr>
        <w:t>A</w:t>
      </w:r>
      <w:r w:rsidR="00C95AC6" w:rsidRPr="00F017D5">
        <w:rPr>
          <w:rFonts w:ascii="Garamond" w:hAnsi="Garamond"/>
          <w:color w:val="000000"/>
          <w:lang w:eastAsia="en-US"/>
        </w:rPr>
        <w:t xml:space="preserve">, </w:t>
      </w:r>
      <w:r w:rsidR="00C95AC6" w:rsidRPr="00F017D5">
        <w:rPr>
          <w:rFonts w:ascii="Garamond" w:hAnsi="Garamond"/>
          <w:i/>
          <w:iCs/>
          <w:color w:val="000000"/>
          <w:lang w:eastAsia="en-US"/>
        </w:rPr>
        <w:t>B</w:t>
      </w:r>
      <w:r w:rsidR="00C95AC6" w:rsidRPr="00F017D5">
        <w:rPr>
          <w:rFonts w:ascii="Garamond" w:hAnsi="Garamond"/>
          <w:color w:val="000000"/>
          <w:lang w:eastAsia="en-US"/>
        </w:rPr>
        <w:t xml:space="preserve">, and </w:t>
      </w:r>
      <w:r w:rsidR="00C95AC6" w:rsidRPr="00F017D5">
        <w:rPr>
          <w:rFonts w:ascii="Garamond" w:hAnsi="Garamond"/>
          <w:i/>
          <w:iCs/>
          <w:color w:val="000000"/>
          <w:lang w:eastAsia="en-US"/>
        </w:rPr>
        <w:t>C</w:t>
      </w:r>
      <w:r w:rsidR="00C95AC6" w:rsidRPr="00F017D5">
        <w:rPr>
          <w:rFonts w:ascii="Garamond" w:hAnsi="Garamond"/>
          <w:color w:val="000000"/>
          <w:lang w:eastAsia="en-US"/>
        </w:rPr>
        <w:t xml:space="preserve">, matters </w:t>
      </w:r>
      <w:r w:rsidR="00C95AC6" w:rsidRPr="00F017D5">
        <w:rPr>
          <w:rFonts w:ascii="Garamond" w:hAnsi="Garamond"/>
          <w:i/>
          <w:iCs/>
          <w:color w:val="000000"/>
          <w:lang w:eastAsia="en-US"/>
        </w:rPr>
        <w:t>m</w:t>
      </w:r>
      <w:r w:rsidR="00C95AC6" w:rsidRPr="00F017D5">
        <w:rPr>
          <w:rFonts w:ascii="Garamond" w:hAnsi="Garamond"/>
          <w:color w:val="000000"/>
          <w:lang w:eastAsia="en-US"/>
        </w:rPr>
        <w:t>, and</w:t>
      </w:r>
      <w:r w:rsidR="00C95AC6" w:rsidRPr="00F017D5">
        <w:rPr>
          <w:rFonts w:ascii="Garamond" w:hAnsi="Garamond"/>
          <w:i/>
          <w:iCs/>
          <w:color w:val="000000"/>
          <w:lang w:eastAsia="en-US"/>
        </w:rPr>
        <w:t xml:space="preserve"> </w:t>
      </w:r>
      <w:r w:rsidR="00C95AC6" w:rsidRPr="00F017D5">
        <w:rPr>
          <w:rFonts w:ascii="Garamond" w:hAnsi="Garamond"/>
          <w:color w:val="000000"/>
          <w:lang w:eastAsia="en-US"/>
        </w:rPr>
        <w:t xml:space="preserve">times </w:t>
      </w:r>
      <w:r w:rsidR="00C95AC6" w:rsidRPr="00F017D5">
        <w:rPr>
          <w:rFonts w:ascii="Garamond" w:hAnsi="Garamond"/>
          <w:i/>
          <w:iCs/>
          <w:color w:val="000000"/>
          <w:lang w:eastAsia="en-US"/>
        </w:rPr>
        <w:t>t</w:t>
      </w:r>
      <w:r w:rsidR="00C95AC6" w:rsidRPr="00F017D5">
        <w:rPr>
          <w:rFonts w:ascii="Garamond" w:hAnsi="Garamond"/>
          <w:color w:val="000000"/>
          <w:lang w:eastAsia="en-US"/>
        </w:rPr>
        <w:t xml:space="preserve">: if </w:t>
      </w:r>
      <w:r w:rsidR="00C95AC6" w:rsidRPr="00F017D5">
        <w:rPr>
          <w:rFonts w:ascii="Garamond" w:hAnsi="Garamond"/>
          <w:i/>
          <w:iCs/>
          <w:color w:val="000000"/>
          <w:lang w:eastAsia="en-US"/>
        </w:rPr>
        <w:t>A</w:t>
      </w:r>
      <w:r w:rsidR="00C95AC6" w:rsidRPr="00F017D5">
        <w:rPr>
          <w:rFonts w:ascii="Garamond" w:hAnsi="Garamond"/>
          <w:color w:val="000000"/>
          <w:lang w:eastAsia="en-US"/>
        </w:rPr>
        <w:t xml:space="preserve"> stands in </w:t>
      </w:r>
      <w:r w:rsidR="00C95AC6" w:rsidRPr="00F017D5">
        <w:rPr>
          <w:rFonts w:ascii="Garamond" w:hAnsi="Garamond"/>
          <w:i/>
          <w:iCs/>
          <w:color w:val="000000"/>
          <w:lang w:eastAsia="en-US"/>
        </w:rPr>
        <w:t xml:space="preserve">x </w:t>
      </w:r>
      <w:r w:rsidR="00C95AC6" w:rsidRPr="00F017D5">
        <w:rPr>
          <w:rFonts w:ascii="Garamond" w:hAnsi="Garamond"/>
          <w:color w:val="000000"/>
          <w:lang w:eastAsia="en-US"/>
        </w:rPr>
        <w:t xml:space="preserve">to </w:t>
      </w:r>
      <w:r w:rsidR="00C95AC6" w:rsidRPr="00F017D5">
        <w:rPr>
          <w:rFonts w:ascii="Garamond" w:hAnsi="Garamond"/>
          <w:i/>
          <w:iCs/>
          <w:color w:val="000000"/>
          <w:lang w:eastAsia="en-US"/>
        </w:rPr>
        <w:t>B</w:t>
      </w:r>
      <w:r w:rsidR="00C95AC6" w:rsidRPr="00F017D5">
        <w:rPr>
          <w:rFonts w:ascii="Garamond" w:hAnsi="Garamond"/>
          <w:color w:val="000000"/>
          <w:lang w:eastAsia="en-US"/>
        </w:rPr>
        <w:t xml:space="preserve"> over </w:t>
      </w:r>
      <w:r w:rsidR="00C95AC6" w:rsidRPr="00F017D5">
        <w:rPr>
          <w:rFonts w:ascii="Garamond" w:hAnsi="Garamond"/>
          <w:i/>
          <w:iCs/>
          <w:color w:val="000000"/>
          <w:lang w:eastAsia="en-US"/>
        </w:rPr>
        <w:t xml:space="preserve">m </w:t>
      </w:r>
      <w:r w:rsidR="00C95AC6" w:rsidRPr="00F017D5">
        <w:rPr>
          <w:rFonts w:ascii="Garamond" w:hAnsi="Garamond"/>
          <w:color w:val="000000"/>
          <w:lang w:eastAsia="en-US"/>
        </w:rPr>
        <w:t xml:space="preserve">at </w:t>
      </w:r>
      <w:r w:rsidR="00C95AC6" w:rsidRPr="00F017D5">
        <w:rPr>
          <w:rFonts w:ascii="Garamond" w:hAnsi="Garamond"/>
          <w:i/>
          <w:iCs/>
          <w:color w:val="000000"/>
          <w:lang w:eastAsia="en-US"/>
        </w:rPr>
        <w:t>t</w:t>
      </w:r>
      <w:r w:rsidR="00C95AC6" w:rsidRPr="00F017D5">
        <w:rPr>
          <w:rFonts w:ascii="Garamond" w:hAnsi="Garamond"/>
          <w:color w:val="000000"/>
          <w:lang w:eastAsia="en-US"/>
        </w:rPr>
        <w:t xml:space="preserve"> and </w:t>
      </w:r>
      <w:r w:rsidR="00C95AC6" w:rsidRPr="00F017D5">
        <w:rPr>
          <w:rFonts w:ascii="Garamond" w:hAnsi="Garamond"/>
          <w:i/>
          <w:iCs/>
          <w:color w:val="000000"/>
          <w:lang w:eastAsia="en-US"/>
        </w:rPr>
        <w:t>B</w:t>
      </w:r>
      <w:r w:rsidR="00C95AC6" w:rsidRPr="00F017D5">
        <w:rPr>
          <w:rFonts w:ascii="Garamond" w:hAnsi="Garamond"/>
          <w:color w:val="000000"/>
          <w:lang w:eastAsia="en-US"/>
        </w:rPr>
        <w:t xml:space="preserve"> stands in </w:t>
      </w:r>
      <w:r w:rsidR="00C95AC6" w:rsidRPr="00F017D5">
        <w:rPr>
          <w:rFonts w:ascii="Garamond" w:hAnsi="Garamond"/>
          <w:i/>
          <w:iCs/>
          <w:color w:val="000000"/>
          <w:lang w:eastAsia="en-US"/>
        </w:rPr>
        <w:t xml:space="preserve">x </w:t>
      </w:r>
      <w:r w:rsidR="00C95AC6" w:rsidRPr="00F017D5">
        <w:rPr>
          <w:rFonts w:ascii="Garamond" w:hAnsi="Garamond"/>
          <w:color w:val="000000"/>
          <w:lang w:eastAsia="en-US"/>
        </w:rPr>
        <w:t xml:space="preserve">to </w:t>
      </w:r>
      <w:proofErr w:type="spellStart"/>
      <w:r w:rsidR="00C95AC6" w:rsidRPr="00F017D5">
        <w:rPr>
          <w:rFonts w:ascii="Garamond" w:hAnsi="Garamond"/>
          <w:i/>
          <w:iCs/>
          <w:color w:val="000000"/>
          <w:lang w:eastAsia="en-US"/>
        </w:rPr>
        <w:t>C</w:t>
      </w:r>
      <w:r w:rsidR="00C95AC6" w:rsidRPr="00F017D5">
        <w:rPr>
          <w:rFonts w:ascii="Garamond" w:hAnsi="Garamond"/>
          <w:color w:val="000000"/>
          <w:lang w:eastAsia="en-US"/>
        </w:rPr>
        <w:t xml:space="preserve"> over</w:t>
      </w:r>
      <w:proofErr w:type="spellEnd"/>
      <w:r w:rsidR="00C95AC6" w:rsidRPr="00F017D5">
        <w:rPr>
          <w:rFonts w:ascii="Garamond" w:hAnsi="Garamond"/>
          <w:color w:val="000000"/>
          <w:lang w:eastAsia="en-US"/>
        </w:rPr>
        <w:t xml:space="preserve"> </w:t>
      </w:r>
      <w:r w:rsidR="00C95AC6" w:rsidRPr="00F017D5">
        <w:rPr>
          <w:rFonts w:ascii="Garamond" w:hAnsi="Garamond"/>
          <w:i/>
          <w:iCs/>
          <w:color w:val="000000"/>
          <w:lang w:eastAsia="en-US"/>
        </w:rPr>
        <w:t xml:space="preserve">m </w:t>
      </w:r>
      <w:r w:rsidR="00C95AC6" w:rsidRPr="00F017D5">
        <w:rPr>
          <w:rFonts w:ascii="Garamond" w:hAnsi="Garamond"/>
          <w:color w:val="000000"/>
          <w:lang w:eastAsia="en-US"/>
        </w:rPr>
        <w:t xml:space="preserve">at </w:t>
      </w:r>
      <w:r w:rsidR="00C95AC6" w:rsidRPr="00F017D5">
        <w:rPr>
          <w:rFonts w:ascii="Garamond" w:hAnsi="Garamond"/>
          <w:i/>
          <w:iCs/>
          <w:color w:val="000000"/>
          <w:lang w:eastAsia="en-US"/>
        </w:rPr>
        <w:t>t</w:t>
      </w:r>
      <w:r w:rsidR="00C95AC6" w:rsidRPr="00F017D5">
        <w:rPr>
          <w:rFonts w:ascii="Garamond" w:hAnsi="Garamond"/>
          <w:color w:val="000000"/>
          <w:lang w:eastAsia="en-US"/>
        </w:rPr>
        <w:t xml:space="preserve">, then </w:t>
      </w:r>
      <w:r w:rsidR="00C95AC6" w:rsidRPr="00F017D5">
        <w:rPr>
          <w:rFonts w:ascii="Garamond" w:hAnsi="Garamond"/>
          <w:i/>
          <w:iCs/>
          <w:color w:val="000000"/>
          <w:lang w:eastAsia="en-US"/>
        </w:rPr>
        <w:t>A</w:t>
      </w:r>
      <w:r w:rsidR="00C95AC6" w:rsidRPr="00F017D5">
        <w:rPr>
          <w:rFonts w:ascii="Garamond" w:hAnsi="Garamond"/>
          <w:color w:val="000000"/>
          <w:lang w:eastAsia="en-US"/>
        </w:rPr>
        <w:t xml:space="preserve"> stands in </w:t>
      </w:r>
      <w:r w:rsidR="00C95AC6" w:rsidRPr="00F017D5">
        <w:rPr>
          <w:rFonts w:ascii="Garamond" w:hAnsi="Garamond"/>
          <w:i/>
          <w:iCs/>
          <w:color w:val="000000"/>
          <w:lang w:eastAsia="en-US"/>
        </w:rPr>
        <w:t xml:space="preserve">x </w:t>
      </w:r>
      <w:r w:rsidR="00C95AC6" w:rsidRPr="00F017D5">
        <w:rPr>
          <w:rFonts w:ascii="Garamond" w:hAnsi="Garamond"/>
          <w:color w:val="000000"/>
          <w:lang w:eastAsia="en-US"/>
        </w:rPr>
        <w:t xml:space="preserve">to </w:t>
      </w:r>
      <w:proofErr w:type="spellStart"/>
      <w:r w:rsidR="00C95AC6" w:rsidRPr="00F017D5">
        <w:rPr>
          <w:rFonts w:ascii="Garamond" w:hAnsi="Garamond"/>
          <w:i/>
          <w:iCs/>
          <w:color w:val="000000"/>
          <w:lang w:eastAsia="en-US"/>
        </w:rPr>
        <w:t xml:space="preserve">C </w:t>
      </w:r>
      <w:r w:rsidR="00C95AC6" w:rsidRPr="00F017D5">
        <w:rPr>
          <w:rFonts w:ascii="Garamond" w:hAnsi="Garamond"/>
          <w:color w:val="000000"/>
          <w:lang w:eastAsia="en-US"/>
        </w:rPr>
        <w:t>over</w:t>
      </w:r>
      <w:proofErr w:type="spellEnd"/>
      <w:r w:rsidR="00C95AC6" w:rsidRPr="00F017D5">
        <w:rPr>
          <w:rFonts w:ascii="Garamond" w:hAnsi="Garamond"/>
          <w:color w:val="000000"/>
          <w:lang w:eastAsia="en-US"/>
        </w:rPr>
        <w:t xml:space="preserve"> </w:t>
      </w:r>
      <w:r w:rsidR="00C95AC6" w:rsidRPr="00F017D5">
        <w:rPr>
          <w:rFonts w:ascii="Garamond" w:hAnsi="Garamond"/>
          <w:i/>
          <w:iCs/>
          <w:color w:val="000000"/>
          <w:lang w:eastAsia="en-US"/>
        </w:rPr>
        <w:t xml:space="preserve">m </w:t>
      </w:r>
      <w:r w:rsidR="00C95AC6" w:rsidRPr="00F017D5">
        <w:rPr>
          <w:rFonts w:ascii="Garamond" w:hAnsi="Garamond"/>
          <w:color w:val="000000"/>
          <w:lang w:eastAsia="en-US"/>
        </w:rPr>
        <w:t xml:space="preserve">at </w:t>
      </w:r>
      <w:r w:rsidR="00C95AC6" w:rsidRPr="00F017D5">
        <w:rPr>
          <w:rFonts w:ascii="Garamond" w:hAnsi="Garamond"/>
          <w:i/>
          <w:iCs/>
          <w:color w:val="000000"/>
          <w:lang w:eastAsia="en-US"/>
        </w:rPr>
        <w:t>t</w:t>
      </w:r>
      <w:r w:rsidR="00C95AC6" w:rsidRPr="00F017D5">
        <w:rPr>
          <w:rFonts w:ascii="Garamond" w:hAnsi="Garamond"/>
          <w:color w:val="000000"/>
          <w:lang w:eastAsia="en-US"/>
        </w:rPr>
        <w:t xml:space="preserve">) and it is not the case that (for all persons </w:t>
      </w:r>
      <w:r w:rsidR="00C95AC6" w:rsidRPr="00F017D5">
        <w:rPr>
          <w:rFonts w:ascii="Garamond" w:hAnsi="Garamond"/>
          <w:i/>
          <w:iCs/>
          <w:color w:val="000000"/>
          <w:lang w:eastAsia="en-US"/>
        </w:rPr>
        <w:t>A</w:t>
      </w:r>
      <w:r w:rsidR="00C95AC6" w:rsidRPr="00F017D5">
        <w:rPr>
          <w:rFonts w:ascii="Garamond" w:hAnsi="Garamond"/>
          <w:color w:val="000000"/>
          <w:lang w:eastAsia="en-US"/>
        </w:rPr>
        <w:t xml:space="preserve">, </w:t>
      </w:r>
      <w:r w:rsidR="00C95AC6" w:rsidRPr="00F017D5">
        <w:rPr>
          <w:rFonts w:ascii="Garamond" w:hAnsi="Garamond"/>
          <w:i/>
          <w:iCs/>
          <w:color w:val="000000"/>
          <w:lang w:eastAsia="en-US"/>
        </w:rPr>
        <w:t>B</w:t>
      </w:r>
      <w:r w:rsidR="00C95AC6" w:rsidRPr="00F017D5">
        <w:rPr>
          <w:rFonts w:ascii="Garamond" w:hAnsi="Garamond"/>
          <w:color w:val="000000"/>
          <w:lang w:eastAsia="en-US"/>
        </w:rPr>
        <w:t xml:space="preserve">, and </w:t>
      </w:r>
      <w:r w:rsidR="00C95AC6" w:rsidRPr="00F017D5">
        <w:rPr>
          <w:rFonts w:ascii="Garamond" w:hAnsi="Garamond"/>
          <w:i/>
          <w:iCs/>
          <w:color w:val="000000"/>
          <w:lang w:eastAsia="en-US"/>
        </w:rPr>
        <w:t>C</w:t>
      </w:r>
      <w:r w:rsidR="00C95AC6" w:rsidRPr="00F017D5">
        <w:rPr>
          <w:rFonts w:ascii="Garamond" w:hAnsi="Garamond"/>
          <w:color w:val="000000"/>
          <w:lang w:eastAsia="en-US"/>
        </w:rPr>
        <w:t xml:space="preserve">, matters </w:t>
      </w:r>
      <w:r w:rsidR="00C95AC6" w:rsidRPr="00F017D5">
        <w:rPr>
          <w:rFonts w:ascii="Garamond" w:hAnsi="Garamond"/>
          <w:i/>
          <w:iCs/>
          <w:color w:val="000000"/>
          <w:lang w:eastAsia="en-US"/>
        </w:rPr>
        <w:t>m</w:t>
      </w:r>
      <w:r w:rsidR="00C95AC6" w:rsidRPr="00F017D5">
        <w:rPr>
          <w:rFonts w:ascii="Garamond" w:hAnsi="Garamond"/>
          <w:color w:val="000000"/>
          <w:lang w:eastAsia="en-US"/>
        </w:rPr>
        <w:t>, and</w:t>
      </w:r>
      <w:r w:rsidR="00C95AC6" w:rsidRPr="00F017D5">
        <w:rPr>
          <w:rFonts w:ascii="Garamond" w:hAnsi="Garamond"/>
          <w:i/>
          <w:iCs/>
          <w:color w:val="000000"/>
          <w:lang w:eastAsia="en-US"/>
        </w:rPr>
        <w:t xml:space="preserve"> </w:t>
      </w:r>
      <w:r w:rsidR="00C95AC6" w:rsidRPr="00F017D5">
        <w:rPr>
          <w:rFonts w:ascii="Garamond" w:hAnsi="Garamond"/>
          <w:color w:val="000000"/>
          <w:lang w:eastAsia="en-US"/>
        </w:rPr>
        <w:t xml:space="preserve">times </w:t>
      </w:r>
      <w:r w:rsidR="00C95AC6" w:rsidRPr="00F017D5">
        <w:rPr>
          <w:rFonts w:ascii="Garamond" w:hAnsi="Garamond"/>
          <w:i/>
          <w:iCs/>
          <w:color w:val="000000"/>
          <w:lang w:eastAsia="en-US"/>
        </w:rPr>
        <w:t>t</w:t>
      </w:r>
      <w:r w:rsidR="00C95AC6" w:rsidRPr="00F017D5">
        <w:rPr>
          <w:rFonts w:ascii="Garamond" w:hAnsi="Garamond"/>
          <w:color w:val="000000"/>
          <w:lang w:eastAsia="en-US"/>
        </w:rPr>
        <w:t xml:space="preserve">: if </w:t>
      </w:r>
      <w:r w:rsidR="00C95AC6" w:rsidRPr="00F017D5">
        <w:rPr>
          <w:rFonts w:ascii="Garamond" w:hAnsi="Garamond"/>
          <w:i/>
          <w:iCs/>
          <w:color w:val="000000"/>
          <w:lang w:eastAsia="en-US"/>
        </w:rPr>
        <w:t>A</w:t>
      </w:r>
      <w:r w:rsidR="00C95AC6" w:rsidRPr="00F017D5">
        <w:rPr>
          <w:rFonts w:ascii="Garamond" w:hAnsi="Garamond"/>
          <w:color w:val="000000"/>
          <w:lang w:eastAsia="en-US"/>
        </w:rPr>
        <w:t xml:space="preserve"> stands in </w:t>
      </w:r>
      <w:r w:rsidR="00C95AC6" w:rsidRPr="00F017D5">
        <w:rPr>
          <w:rFonts w:ascii="Garamond" w:hAnsi="Garamond"/>
          <w:i/>
          <w:iCs/>
          <w:color w:val="000000"/>
          <w:lang w:eastAsia="en-US"/>
        </w:rPr>
        <w:t xml:space="preserve">x </w:t>
      </w:r>
      <w:r w:rsidR="00C95AC6" w:rsidRPr="00F017D5">
        <w:rPr>
          <w:rFonts w:ascii="Garamond" w:hAnsi="Garamond"/>
          <w:color w:val="000000"/>
          <w:lang w:eastAsia="en-US"/>
        </w:rPr>
        <w:t xml:space="preserve">to </w:t>
      </w:r>
      <w:r w:rsidR="00C95AC6" w:rsidRPr="00F017D5">
        <w:rPr>
          <w:rFonts w:ascii="Garamond" w:hAnsi="Garamond"/>
          <w:i/>
          <w:iCs/>
          <w:color w:val="000000"/>
          <w:lang w:eastAsia="en-US"/>
        </w:rPr>
        <w:t>B</w:t>
      </w:r>
      <w:r w:rsidR="00C95AC6" w:rsidRPr="00F017D5">
        <w:rPr>
          <w:rFonts w:ascii="Garamond" w:hAnsi="Garamond"/>
          <w:color w:val="000000"/>
          <w:lang w:eastAsia="en-US"/>
        </w:rPr>
        <w:t xml:space="preserve"> over </w:t>
      </w:r>
      <w:r w:rsidR="00C95AC6" w:rsidRPr="00F017D5">
        <w:rPr>
          <w:rFonts w:ascii="Garamond" w:hAnsi="Garamond"/>
          <w:i/>
          <w:iCs/>
          <w:color w:val="000000"/>
          <w:lang w:eastAsia="en-US"/>
        </w:rPr>
        <w:t xml:space="preserve">m </w:t>
      </w:r>
      <w:r w:rsidR="00C95AC6" w:rsidRPr="00F017D5">
        <w:rPr>
          <w:rFonts w:ascii="Garamond" w:hAnsi="Garamond"/>
          <w:color w:val="000000"/>
          <w:lang w:eastAsia="en-US"/>
        </w:rPr>
        <w:t xml:space="preserve">at </w:t>
      </w:r>
      <w:r w:rsidR="00C95AC6" w:rsidRPr="00F017D5">
        <w:rPr>
          <w:rFonts w:ascii="Garamond" w:hAnsi="Garamond"/>
          <w:i/>
          <w:iCs/>
          <w:color w:val="000000"/>
          <w:lang w:eastAsia="en-US"/>
        </w:rPr>
        <w:t>t</w:t>
      </w:r>
      <w:r w:rsidR="00C95AC6" w:rsidRPr="00F017D5">
        <w:rPr>
          <w:rFonts w:ascii="Garamond" w:hAnsi="Garamond"/>
          <w:color w:val="000000"/>
          <w:lang w:eastAsia="en-US"/>
        </w:rPr>
        <w:t xml:space="preserve"> and </w:t>
      </w:r>
      <w:r w:rsidR="00C95AC6" w:rsidRPr="00F017D5">
        <w:rPr>
          <w:rFonts w:ascii="Garamond" w:hAnsi="Garamond"/>
          <w:i/>
          <w:iCs/>
          <w:color w:val="000000"/>
          <w:lang w:eastAsia="en-US"/>
        </w:rPr>
        <w:t>B</w:t>
      </w:r>
      <w:r w:rsidR="00C95AC6" w:rsidRPr="00F017D5">
        <w:rPr>
          <w:rFonts w:ascii="Garamond" w:hAnsi="Garamond"/>
          <w:color w:val="000000"/>
          <w:lang w:eastAsia="en-US"/>
        </w:rPr>
        <w:t xml:space="preserve"> stands in </w:t>
      </w:r>
      <w:r w:rsidR="00C95AC6" w:rsidRPr="00F017D5">
        <w:rPr>
          <w:rFonts w:ascii="Garamond" w:hAnsi="Garamond"/>
          <w:i/>
          <w:iCs/>
          <w:color w:val="000000"/>
          <w:lang w:eastAsia="en-US"/>
        </w:rPr>
        <w:t xml:space="preserve">x </w:t>
      </w:r>
      <w:r w:rsidR="00C95AC6" w:rsidRPr="00F017D5">
        <w:rPr>
          <w:rFonts w:ascii="Garamond" w:hAnsi="Garamond"/>
          <w:color w:val="000000"/>
          <w:lang w:eastAsia="en-US"/>
        </w:rPr>
        <w:t xml:space="preserve">to </w:t>
      </w:r>
      <w:proofErr w:type="spellStart"/>
      <w:r w:rsidR="00C95AC6" w:rsidRPr="00F017D5">
        <w:rPr>
          <w:rFonts w:ascii="Garamond" w:hAnsi="Garamond"/>
          <w:i/>
          <w:iCs/>
          <w:color w:val="000000"/>
          <w:lang w:eastAsia="en-US"/>
        </w:rPr>
        <w:t>C</w:t>
      </w:r>
      <w:r w:rsidR="00C95AC6" w:rsidRPr="00F017D5">
        <w:rPr>
          <w:rFonts w:ascii="Garamond" w:hAnsi="Garamond"/>
          <w:color w:val="000000"/>
          <w:lang w:eastAsia="en-US"/>
        </w:rPr>
        <w:t xml:space="preserve"> over</w:t>
      </w:r>
      <w:proofErr w:type="spellEnd"/>
      <w:r w:rsidR="00C95AC6" w:rsidRPr="00F017D5">
        <w:rPr>
          <w:rFonts w:ascii="Garamond" w:hAnsi="Garamond"/>
          <w:color w:val="000000"/>
          <w:lang w:eastAsia="en-US"/>
        </w:rPr>
        <w:t xml:space="preserve"> </w:t>
      </w:r>
      <w:r w:rsidR="00C95AC6" w:rsidRPr="00F017D5">
        <w:rPr>
          <w:rFonts w:ascii="Garamond" w:hAnsi="Garamond"/>
          <w:i/>
          <w:iCs/>
          <w:color w:val="000000"/>
          <w:lang w:eastAsia="en-US"/>
        </w:rPr>
        <w:t xml:space="preserve">m </w:t>
      </w:r>
      <w:r w:rsidR="00C95AC6" w:rsidRPr="00F017D5">
        <w:rPr>
          <w:rFonts w:ascii="Garamond" w:hAnsi="Garamond"/>
          <w:color w:val="000000"/>
          <w:lang w:eastAsia="en-US"/>
        </w:rPr>
        <w:t xml:space="preserve">at </w:t>
      </w:r>
      <w:r w:rsidR="00C95AC6" w:rsidRPr="00F017D5">
        <w:rPr>
          <w:rFonts w:ascii="Garamond" w:hAnsi="Garamond"/>
          <w:i/>
          <w:iCs/>
          <w:color w:val="000000"/>
          <w:lang w:eastAsia="en-US"/>
        </w:rPr>
        <w:t>t</w:t>
      </w:r>
      <w:r w:rsidR="00C95AC6" w:rsidRPr="00F017D5">
        <w:rPr>
          <w:rFonts w:ascii="Garamond" w:hAnsi="Garamond"/>
          <w:color w:val="000000"/>
          <w:lang w:eastAsia="en-US"/>
        </w:rPr>
        <w:t xml:space="preserve">, then </w:t>
      </w:r>
      <w:r w:rsidR="00C95AC6" w:rsidRPr="00F017D5">
        <w:rPr>
          <w:rFonts w:ascii="Garamond" w:hAnsi="Garamond"/>
          <w:i/>
          <w:iCs/>
          <w:color w:val="000000"/>
          <w:lang w:eastAsia="en-US"/>
        </w:rPr>
        <w:t>A</w:t>
      </w:r>
      <w:r w:rsidR="00C95AC6" w:rsidRPr="00F017D5">
        <w:rPr>
          <w:rFonts w:ascii="Garamond" w:hAnsi="Garamond"/>
          <w:color w:val="000000"/>
          <w:lang w:eastAsia="en-US"/>
        </w:rPr>
        <w:t xml:space="preserve"> does not stand in </w:t>
      </w:r>
      <w:r w:rsidR="00C95AC6" w:rsidRPr="00F017D5">
        <w:rPr>
          <w:rFonts w:ascii="Garamond" w:hAnsi="Garamond"/>
          <w:i/>
          <w:iCs/>
          <w:color w:val="000000"/>
          <w:lang w:eastAsia="en-US"/>
        </w:rPr>
        <w:t xml:space="preserve">x </w:t>
      </w:r>
      <w:r w:rsidR="00C95AC6" w:rsidRPr="00F017D5">
        <w:rPr>
          <w:rFonts w:ascii="Garamond" w:hAnsi="Garamond"/>
          <w:color w:val="000000"/>
          <w:lang w:eastAsia="en-US"/>
        </w:rPr>
        <w:t xml:space="preserve">to </w:t>
      </w:r>
      <w:proofErr w:type="spellStart"/>
      <w:r w:rsidR="00C95AC6" w:rsidRPr="00F017D5">
        <w:rPr>
          <w:rFonts w:ascii="Garamond" w:hAnsi="Garamond"/>
          <w:i/>
          <w:iCs/>
          <w:color w:val="000000"/>
          <w:lang w:eastAsia="en-US"/>
        </w:rPr>
        <w:t xml:space="preserve">C </w:t>
      </w:r>
      <w:r w:rsidR="00C95AC6" w:rsidRPr="00F017D5">
        <w:rPr>
          <w:rFonts w:ascii="Garamond" w:hAnsi="Garamond"/>
          <w:color w:val="000000"/>
          <w:lang w:eastAsia="en-US"/>
        </w:rPr>
        <w:t>over</w:t>
      </w:r>
      <w:proofErr w:type="spellEnd"/>
      <w:r w:rsidR="00C95AC6" w:rsidRPr="00F017D5">
        <w:rPr>
          <w:rFonts w:ascii="Garamond" w:hAnsi="Garamond"/>
          <w:color w:val="000000"/>
          <w:lang w:eastAsia="en-US"/>
        </w:rPr>
        <w:t xml:space="preserve"> </w:t>
      </w:r>
      <w:r w:rsidR="00C95AC6" w:rsidRPr="00F017D5">
        <w:rPr>
          <w:rFonts w:ascii="Garamond" w:hAnsi="Garamond"/>
          <w:i/>
          <w:iCs/>
          <w:color w:val="000000"/>
          <w:lang w:eastAsia="en-US"/>
        </w:rPr>
        <w:t xml:space="preserve">m </w:t>
      </w:r>
      <w:r w:rsidR="00C95AC6" w:rsidRPr="00F017D5">
        <w:rPr>
          <w:rFonts w:ascii="Garamond" w:hAnsi="Garamond"/>
          <w:color w:val="000000"/>
          <w:lang w:eastAsia="en-US"/>
        </w:rPr>
        <w:t xml:space="preserve">at </w:t>
      </w:r>
      <w:r w:rsidR="00C95AC6" w:rsidRPr="00F017D5">
        <w:rPr>
          <w:rFonts w:ascii="Garamond" w:hAnsi="Garamond"/>
          <w:i/>
          <w:iCs/>
          <w:color w:val="000000"/>
          <w:lang w:eastAsia="en-US"/>
        </w:rPr>
        <w:t>t</w:t>
      </w:r>
      <w:r w:rsidR="00C95AC6" w:rsidRPr="00F017D5">
        <w:rPr>
          <w:rFonts w:ascii="Garamond" w:hAnsi="Garamond"/>
          <w:color w:val="000000"/>
          <w:lang w:eastAsia="en-US"/>
        </w:rPr>
        <w:t xml:space="preserve">)] </w:t>
      </w:r>
      <w:r w:rsidR="00C1176A" w:rsidRPr="00F017D5">
        <w:rPr>
          <w:rFonts w:ascii="Garamond" w:hAnsi="Garamond"/>
          <w:color w:val="000000"/>
          <w:lang w:eastAsia="en-US"/>
        </w:rPr>
        <w:t xml:space="preserve">and (for all persons </w:t>
      </w:r>
      <w:r w:rsidR="00C1176A" w:rsidRPr="00F017D5">
        <w:rPr>
          <w:rFonts w:ascii="Garamond" w:hAnsi="Garamond"/>
          <w:i/>
          <w:iCs/>
          <w:color w:val="000000"/>
          <w:lang w:eastAsia="en-US"/>
        </w:rPr>
        <w:t xml:space="preserve">A </w:t>
      </w:r>
      <w:r w:rsidR="00C1176A" w:rsidRPr="00F017D5">
        <w:rPr>
          <w:rFonts w:ascii="Garamond" w:hAnsi="Garamond"/>
          <w:color w:val="000000"/>
          <w:lang w:eastAsia="en-US"/>
        </w:rPr>
        <w:t xml:space="preserve">and </w:t>
      </w:r>
      <w:r w:rsidR="00C1176A" w:rsidRPr="00F017D5">
        <w:rPr>
          <w:rFonts w:ascii="Garamond" w:hAnsi="Garamond"/>
          <w:i/>
          <w:iCs/>
          <w:color w:val="000000"/>
          <w:lang w:eastAsia="en-US"/>
        </w:rPr>
        <w:t>B</w:t>
      </w:r>
      <w:r w:rsidR="00C1176A" w:rsidRPr="00F017D5">
        <w:rPr>
          <w:rFonts w:ascii="Garamond" w:hAnsi="Garamond"/>
          <w:color w:val="000000"/>
          <w:lang w:eastAsia="en-US"/>
        </w:rPr>
        <w:t xml:space="preserve">, matters </w:t>
      </w:r>
      <w:r w:rsidR="00C1176A" w:rsidRPr="00F017D5">
        <w:rPr>
          <w:rFonts w:ascii="Garamond" w:hAnsi="Garamond"/>
          <w:i/>
          <w:iCs/>
          <w:color w:val="000000"/>
          <w:lang w:eastAsia="en-US"/>
        </w:rPr>
        <w:t>m</w:t>
      </w:r>
      <w:r w:rsidR="00C1176A" w:rsidRPr="00F017D5">
        <w:rPr>
          <w:rFonts w:ascii="Garamond" w:hAnsi="Garamond"/>
          <w:color w:val="000000"/>
          <w:lang w:eastAsia="en-US"/>
        </w:rPr>
        <w:t xml:space="preserve">, and times </w:t>
      </w:r>
      <w:r w:rsidR="00C1176A" w:rsidRPr="00F017D5">
        <w:rPr>
          <w:rFonts w:ascii="Garamond" w:hAnsi="Garamond"/>
          <w:i/>
          <w:iCs/>
          <w:color w:val="000000"/>
          <w:lang w:eastAsia="en-US"/>
        </w:rPr>
        <w:t>t</w:t>
      </w:r>
      <w:r w:rsidR="00C1176A" w:rsidRPr="00F017D5">
        <w:rPr>
          <w:rFonts w:ascii="Garamond" w:hAnsi="Garamond"/>
          <w:color w:val="000000"/>
          <w:lang w:eastAsia="en-US"/>
        </w:rPr>
        <w:t>:</w:t>
      </w:r>
      <w:r w:rsidR="00C1176A" w:rsidRPr="00F017D5">
        <w:rPr>
          <w:rFonts w:ascii="Garamond" w:hAnsi="Garamond"/>
          <w:i/>
          <w:iCs/>
          <w:color w:val="000000"/>
          <w:lang w:eastAsia="en-US"/>
        </w:rPr>
        <w:t xml:space="preserve"> </w:t>
      </w:r>
      <w:r w:rsidR="00C1176A" w:rsidRPr="00F017D5">
        <w:rPr>
          <w:rFonts w:ascii="Garamond" w:hAnsi="Garamond"/>
          <w:i/>
          <w:iCs/>
          <w:color w:val="000000" w:themeColor="text1"/>
        </w:rPr>
        <w:t>A</w:t>
      </w:r>
      <w:r w:rsidR="00C1176A" w:rsidRPr="00F017D5">
        <w:rPr>
          <w:rFonts w:ascii="Garamond" w:hAnsi="Garamond"/>
          <w:color w:val="000000" w:themeColor="text1"/>
        </w:rPr>
        <w:t xml:space="preserve"> and </w:t>
      </w:r>
      <w:r w:rsidR="00C1176A" w:rsidRPr="00F017D5">
        <w:rPr>
          <w:rFonts w:ascii="Garamond" w:hAnsi="Garamond"/>
          <w:i/>
          <w:iCs/>
          <w:color w:val="000000" w:themeColor="text1"/>
        </w:rPr>
        <w:t>B</w:t>
      </w:r>
      <w:r w:rsidR="00C1176A" w:rsidRPr="00F017D5">
        <w:rPr>
          <w:rFonts w:ascii="Garamond" w:hAnsi="Garamond"/>
          <w:color w:val="000000" w:themeColor="text1"/>
        </w:rPr>
        <w:t xml:space="preserve"> </w:t>
      </w:r>
      <w:r w:rsidR="00C1176A" w:rsidRPr="00F017D5">
        <w:rPr>
          <w:rFonts w:ascii="Garamond" w:hAnsi="Garamond"/>
          <w:color w:val="000000"/>
          <w:lang w:eastAsia="en-US"/>
        </w:rPr>
        <w:t xml:space="preserve">stand in </w:t>
      </w:r>
      <w:r w:rsidR="00C1176A" w:rsidRPr="00F017D5">
        <w:rPr>
          <w:rFonts w:ascii="Garamond" w:hAnsi="Garamond"/>
          <w:i/>
          <w:iCs/>
          <w:color w:val="000000"/>
          <w:lang w:eastAsia="en-US"/>
        </w:rPr>
        <w:t>x</w:t>
      </w:r>
      <w:r w:rsidR="00C1176A" w:rsidRPr="00F017D5">
        <w:rPr>
          <w:rFonts w:ascii="Garamond" w:hAnsi="Garamond"/>
          <w:color w:val="000000" w:themeColor="text1"/>
        </w:rPr>
        <w:t xml:space="preserve"> over matter </w:t>
      </w:r>
      <w:r w:rsidR="00C1176A" w:rsidRPr="00F017D5">
        <w:rPr>
          <w:rFonts w:ascii="Garamond" w:hAnsi="Garamond"/>
          <w:i/>
          <w:color w:val="000000" w:themeColor="text1"/>
        </w:rPr>
        <w:t>m</w:t>
      </w:r>
      <w:r w:rsidR="00C1176A" w:rsidRPr="00F017D5">
        <w:rPr>
          <w:rFonts w:ascii="Garamond" w:hAnsi="Garamond"/>
          <w:color w:val="000000" w:themeColor="text1"/>
        </w:rPr>
        <w:t xml:space="preserve"> at </w:t>
      </w:r>
      <w:r w:rsidR="00C1176A" w:rsidRPr="00F017D5">
        <w:rPr>
          <w:rFonts w:ascii="Garamond" w:hAnsi="Garamond"/>
          <w:i/>
          <w:color w:val="000000" w:themeColor="text1"/>
        </w:rPr>
        <w:t>t</w:t>
      </w:r>
      <w:r w:rsidR="00C1176A" w:rsidRPr="00F017D5">
        <w:rPr>
          <w:rFonts w:ascii="Garamond" w:hAnsi="Garamond"/>
          <w:color w:val="000000" w:themeColor="text1"/>
        </w:rPr>
        <w:t xml:space="preserve"> iff there is a </w:t>
      </w:r>
      <w:r w:rsidR="00C1176A" w:rsidRPr="00F017D5">
        <w:rPr>
          <w:rFonts w:ascii="Garamond" w:hAnsi="Garamond"/>
          <w:i/>
          <w:iCs/>
          <w:color w:val="000000" w:themeColor="text1"/>
        </w:rPr>
        <w:t xml:space="preserve">y </w:t>
      </w:r>
      <w:r w:rsidR="00C1176A" w:rsidRPr="00F017D5">
        <w:rPr>
          <w:rFonts w:ascii="Garamond" w:hAnsi="Garamond"/>
          <w:color w:val="000000" w:themeColor="text1"/>
        </w:rPr>
        <w:t xml:space="preserve">such that </w:t>
      </w:r>
      <w:r w:rsidR="00C1176A" w:rsidRPr="00F017D5">
        <w:rPr>
          <w:rFonts w:ascii="Garamond" w:hAnsi="Garamond"/>
          <w:i/>
          <w:iCs/>
          <w:color w:val="000000" w:themeColor="text1"/>
        </w:rPr>
        <w:t xml:space="preserve">y </w:t>
      </w:r>
      <w:r w:rsidR="00C1176A" w:rsidRPr="00F017D5">
        <w:rPr>
          <w:rFonts w:ascii="Garamond" w:hAnsi="Garamond"/>
          <w:color w:val="000000" w:themeColor="text1"/>
        </w:rPr>
        <w:t xml:space="preserve">is </w:t>
      </w:r>
      <w:r w:rsidR="00977FC4" w:rsidRPr="00F017D5">
        <w:rPr>
          <w:rFonts w:ascii="Garamond" w:hAnsi="Garamond"/>
          <w:color w:val="000000" w:themeColor="text1"/>
        </w:rPr>
        <w:t xml:space="preserve">an </w:t>
      </w:r>
      <w:r w:rsidR="00C1176A" w:rsidRPr="00F017D5">
        <w:rPr>
          <w:rFonts w:ascii="Garamond" w:hAnsi="Garamond"/>
          <w:color w:val="000000" w:themeColor="text1"/>
        </w:rPr>
        <w:t xml:space="preserve">attitude about </w:t>
      </w:r>
      <w:r w:rsidR="00C1176A" w:rsidRPr="00F017D5">
        <w:rPr>
          <w:rFonts w:ascii="Garamond" w:hAnsi="Garamond"/>
          <w:i/>
          <w:iCs/>
          <w:color w:val="000000" w:themeColor="text1"/>
        </w:rPr>
        <w:t>m</w:t>
      </w:r>
      <w:r w:rsidR="00C1176A" w:rsidRPr="00F017D5">
        <w:rPr>
          <w:rFonts w:ascii="Garamond" w:hAnsi="Garamond"/>
          <w:color w:val="000000" w:themeColor="text1"/>
        </w:rPr>
        <w:t xml:space="preserve"> and </w:t>
      </w:r>
      <w:r w:rsidR="00C1176A" w:rsidRPr="00F017D5">
        <w:rPr>
          <w:rFonts w:ascii="Garamond" w:hAnsi="Garamond"/>
          <w:i/>
          <w:iCs/>
          <w:color w:val="000000" w:themeColor="text1"/>
        </w:rPr>
        <w:t>A</w:t>
      </w:r>
      <w:r w:rsidR="00C1176A" w:rsidRPr="00F017D5">
        <w:rPr>
          <w:rFonts w:ascii="Garamond" w:hAnsi="Garamond"/>
          <w:color w:val="000000" w:themeColor="text1"/>
        </w:rPr>
        <w:t xml:space="preserve"> possesses </w:t>
      </w:r>
      <w:r w:rsidR="00C1176A" w:rsidRPr="00F017D5">
        <w:rPr>
          <w:rFonts w:ascii="Garamond" w:hAnsi="Garamond"/>
          <w:i/>
          <w:iCs/>
          <w:color w:val="000000" w:themeColor="text1"/>
        </w:rPr>
        <w:t>y</w:t>
      </w:r>
      <w:r w:rsidR="00C1176A" w:rsidRPr="00F017D5">
        <w:rPr>
          <w:rFonts w:ascii="Garamond" w:hAnsi="Garamond"/>
          <w:color w:val="000000" w:themeColor="text1"/>
        </w:rPr>
        <w:t xml:space="preserve"> at </w:t>
      </w:r>
      <w:r w:rsidR="00C1176A" w:rsidRPr="00F017D5">
        <w:rPr>
          <w:rFonts w:ascii="Garamond" w:hAnsi="Garamond"/>
          <w:i/>
          <w:iCs/>
          <w:color w:val="000000" w:themeColor="text1"/>
        </w:rPr>
        <w:t>t</w:t>
      </w:r>
      <w:r w:rsidR="00C1176A" w:rsidRPr="00F017D5">
        <w:rPr>
          <w:rFonts w:ascii="Garamond" w:hAnsi="Garamond"/>
          <w:color w:val="000000" w:themeColor="text1"/>
        </w:rPr>
        <w:t xml:space="preserve"> and there is a </w:t>
      </w:r>
      <w:r w:rsidR="00C1176A" w:rsidRPr="00F017D5">
        <w:rPr>
          <w:rFonts w:ascii="Garamond" w:hAnsi="Garamond"/>
          <w:i/>
          <w:iCs/>
          <w:color w:val="000000" w:themeColor="text1"/>
        </w:rPr>
        <w:t>z</w:t>
      </w:r>
      <w:r w:rsidR="00C1176A" w:rsidRPr="00F017D5">
        <w:rPr>
          <w:rFonts w:ascii="Garamond" w:hAnsi="Garamond"/>
          <w:color w:val="000000" w:themeColor="text1"/>
        </w:rPr>
        <w:t xml:space="preserve"> such that </w:t>
      </w:r>
      <w:r w:rsidR="00C1176A" w:rsidRPr="00F017D5">
        <w:rPr>
          <w:rFonts w:ascii="Garamond" w:hAnsi="Garamond"/>
          <w:i/>
          <w:iCs/>
          <w:color w:val="000000" w:themeColor="text1"/>
        </w:rPr>
        <w:t>z</w:t>
      </w:r>
      <w:r w:rsidR="00C1176A" w:rsidRPr="00F017D5">
        <w:rPr>
          <w:rFonts w:ascii="Garamond" w:hAnsi="Garamond"/>
          <w:color w:val="000000" w:themeColor="text1"/>
        </w:rPr>
        <w:t xml:space="preserve"> is </w:t>
      </w:r>
      <w:r w:rsidR="00977FC4" w:rsidRPr="00F017D5">
        <w:rPr>
          <w:rFonts w:ascii="Garamond" w:hAnsi="Garamond"/>
          <w:color w:val="000000" w:themeColor="text1"/>
        </w:rPr>
        <w:t>an</w:t>
      </w:r>
      <w:r w:rsidR="00C1176A" w:rsidRPr="00F017D5">
        <w:rPr>
          <w:rFonts w:ascii="Garamond" w:hAnsi="Garamond"/>
          <w:color w:val="000000" w:themeColor="text1"/>
        </w:rPr>
        <w:t xml:space="preserve"> attitude about </w:t>
      </w:r>
      <w:r w:rsidR="00C1176A" w:rsidRPr="00F017D5">
        <w:rPr>
          <w:rFonts w:ascii="Garamond" w:hAnsi="Garamond"/>
          <w:i/>
          <w:iCs/>
          <w:color w:val="000000" w:themeColor="text1"/>
        </w:rPr>
        <w:t>m</w:t>
      </w:r>
      <w:r w:rsidR="00C1176A" w:rsidRPr="00F017D5">
        <w:rPr>
          <w:rFonts w:ascii="Garamond" w:hAnsi="Garamond"/>
          <w:color w:val="000000" w:themeColor="text1"/>
        </w:rPr>
        <w:t xml:space="preserve"> and </w:t>
      </w:r>
      <w:r w:rsidR="00C1176A" w:rsidRPr="00F017D5">
        <w:rPr>
          <w:rFonts w:ascii="Garamond" w:hAnsi="Garamond"/>
          <w:i/>
          <w:iCs/>
          <w:color w:val="000000" w:themeColor="text1"/>
        </w:rPr>
        <w:t>B</w:t>
      </w:r>
      <w:r w:rsidR="00C1176A" w:rsidRPr="00F017D5">
        <w:rPr>
          <w:rFonts w:ascii="Garamond" w:hAnsi="Garamond"/>
          <w:color w:val="000000" w:themeColor="text1"/>
        </w:rPr>
        <w:t xml:space="preserve"> possesses </w:t>
      </w:r>
      <w:r w:rsidR="00C1176A" w:rsidRPr="00F017D5">
        <w:rPr>
          <w:rFonts w:ascii="Garamond" w:hAnsi="Garamond"/>
          <w:i/>
          <w:iCs/>
          <w:color w:val="000000" w:themeColor="text1"/>
        </w:rPr>
        <w:t>z</w:t>
      </w:r>
      <w:r w:rsidR="00C1176A" w:rsidRPr="00F017D5">
        <w:rPr>
          <w:rFonts w:ascii="Garamond" w:hAnsi="Garamond"/>
          <w:color w:val="000000" w:themeColor="text1"/>
        </w:rPr>
        <w:t xml:space="preserve"> at </w:t>
      </w:r>
      <w:r w:rsidR="00C1176A" w:rsidRPr="00F017D5">
        <w:rPr>
          <w:rFonts w:ascii="Garamond" w:hAnsi="Garamond"/>
          <w:i/>
          <w:iCs/>
          <w:color w:val="000000" w:themeColor="text1"/>
        </w:rPr>
        <w:t>t</w:t>
      </w:r>
      <w:r w:rsidR="00C1176A" w:rsidRPr="00F017D5">
        <w:rPr>
          <w:rFonts w:ascii="Garamond" w:hAnsi="Garamond"/>
          <w:color w:val="000000" w:themeColor="text1"/>
        </w:rPr>
        <w:t xml:space="preserve"> and </w:t>
      </w:r>
      <w:r w:rsidR="00C1176A" w:rsidRPr="00F017D5">
        <w:rPr>
          <w:rFonts w:ascii="Garamond" w:hAnsi="Garamond"/>
          <w:i/>
          <w:iCs/>
          <w:color w:val="000000" w:themeColor="text1"/>
        </w:rPr>
        <w:t>y</w:t>
      </w:r>
      <w:r w:rsidR="00C1176A" w:rsidRPr="00F017D5">
        <w:rPr>
          <w:rFonts w:ascii="Garamond" w:hAnsi="Garamond"/>
          <w:color w:val="000000" w:themeColor="text1"/>
        </w:rPr>
        <w:t xml:space="preserve"> and </w:t>
      </w:r>
      <w:r w:rsidR="00C1176A" w:rsidRPr="00F017D5">
        <w:rPr>
          <w:rFonts w:ascii="Garamond" w:hAnsi="Garamond"/>
          <w:i/>
          <w:iCs/>
          <w:color w:val="000000" w:themeColor="text1"/>
        </w:rPr>
        <w:t>z</w:t>
      </w:r>
      <w:r w:rsidR="00C1176A" w:rsidRPr="00F017D5">
        <w:rPr>
          <w:rFonts w:ascii="Garamond" w:hAnsi="Garamond"/>
          <w:color w:val="000000" w:themeColor="text1"/>
        </w:rPr>
        <w:t xml:space="preserve"> are incompatible with one another)</w:t>
      </w:r>
      <w:r w:rsidR="0074278A" w:rsidRPr="00F017D5">
        <w:rPr>
          <w:rFonts w:ascii="Garamond" w:hAnsi="Garamond"/>
          <w:color w:val="000000" w:themeColor="text1"/>
        </w:rPr>
        <w:t xml:space="preserve"> and (for all persons </w:t>
      </w:r>
      <w:r w:rsidR="0074278A" w:rsidRPr="00F017D5">
        <w:rPr>
          <w:rFonts w:ascii="Garamond" w:hAnsi="Garamond"/>
          <w:i/>
          <w:iCs/>
          <w:color w:val="000000" w:themeColor="text1"/>
        </w:rPr>
        <w:t xml:space="preserve">A </w:t>
      </w:r>
      <w:r w:rsidR="0074278A" w:rsidRPr="00F017D5">
        <w:rPr>
          <w:rFonts w:ascii="Garamond" w:hAnsi="Garamond"/>
          <w:color w:val="000000" w:themeColor="text1"/>
        </w:rPr>
        <w:t xml:space="preserve">and </w:t>
      </w:r>
      <w:r w:rsidR="0074278A" w:rsidRPr="00F017D5">
        <w:rPr>
          <w:rFonts w:ascii="Garamond" w:hAnsi="Garamond"/>
          <w:i/>
          <w:iCs/>
          <w:color w:val="000000" w:themeColor="text1"/>
        </w:rPr>
        <w:t xml:space="preserve">B </w:t>
      </w:r>
      <w:r w:rsidR="0074278A" w:rsidRPr="00F017D5">
        <w:rPr>
          <w:rFonts w:ascii="Garamond" w:hAnsi="Garamond"/>
          <w:color w:val="000000" w:themeColor="text1"/>
        </w:rPr>
        <w:t xml:space="preserve">and propositions </w:t>
      </w:r>
      <w:r w:rsidR="00C42262" w:rsidRPr="00F017D5">
        <w:rPr>
          <w:rFonts w:ascii="Garamond" w:hAnsi="Garamond"/>
          <w:i/>
          <w:iCs/>
          <w:color w:val="000000" w:themeColor="text1"/>
        </w:rPr>
        <w:t>p</w:t>
      </w:r>
      <w:r w:rsidR="0074278A" w:rsidRPr="00F017D5">
        <w:rPr>
          <w:rFonts w:ascii="Garamond" w:hAnsi="Garamond"/>
          <w:color w:val="000000" w:themeColor="text1"/>
        </w:rPr>
        <w:t xml:space="preserve">: if </w:t>
      </w:r>
      <w:r w:rsidR="0074278A" w:rsidRPr="00F017D5">
        <w:rPr>
          <w:rFonts w:ascii="Garamond" w:hAnsi="Garamond"/>
          <w:i/>
          <w:iCs/>
          <w:color w:val="000000" w:themeColor="text1"/>
        </w:rPr>
        <w:t>A</w:t>
      </w:r>
      <w:r w:rsidR="0074278A" w:rsidRPr="00F017D5">
        <w:rPr>
          <w:rFonts w:ascii="Garamond" w:hAnsi="Garamond"/>
          <w:color w:val="000000" w:themeColor="text1"/>
        </w:rPr>
        <w:t xml:space="preserve"> believes </w:t>
      </w:r>
      <w:r w:rsidR="00C42262" w:rsidRPr="00F017D5">
        <w:rPr>
          <w:rFonts w:ascii="Garamond" w:hAnsi="Garamond"/>
          <w:i/>
          <w:iCs/>
          <w:color w:val="000000" w:themeColor="text1"/>
        </w:rPr>
        <w:t>p</w:t>
      </w:r>
      <w:r w:rsidR="0074278A" w:rsidRPr="00F017D5">
        <w:rPr>
          <w:rFonts w:ascii="Garamond" w:hAnsi="Garamond"/>
          <w:color w:val="000000" w:themeColor="text1"/>
        </w:rPr>
        <w:t xml:space="preserve">, then if </w:t>
      </w:r>
      <w:r w:rsidR="0074278A" w:rsidRPr="00F017D5">
        <w:rPr>
          <w:rFonts w:ascii="Garamond" w:hAnsi="Garamond"/>
          <w:i/>
          <w:iCs/>
          <w:color w:val="000000" w:themeColor="text1"/>
        </w:rPr>
        <w:t>A</w:t>
      </w:r>
      <w:r w:rsidR="0074278A" w:rsidRPr="00F017D5">
        <w:rPr>
          <w:rFonts w:ascii="Garamond" w:hAnsi="Garamond"/>
          <w:color w:val="000000" w:themeColor="text1"/>
        </w:rPr>
        <w:t xml:space="preserve"> also believes that they </w:t>
      </w:r>
      <w:r w:rsidR="00C42262" w:rsidRPr="00F017D5">
        <w:rPr>
          <w:rFonts w:ascii="Garamond" w:hAnsi="Garamond"/>
          <w:color w:val="000000" w:themeColor="text1"/>
        </w:rPr>
        <w:t xml:space="preserve">stand in </w:t>
      </w:r>
      <w:r w:rsidR="00C42262" w:rsidRPr="00F017D5">
        <w:rPr>
          <w:rFonts w:ascii="Garamond" w:hAnsi="Garamond"/>
          <w:i/>
          <w:iCs/>
          <w:color w:val="000000" w:themeColor="text1"/>
        </w:rPr>
        <w:t>x</w:t>
      </w:r>
      <w:r w:rsidR="00C42262" w:rsidRPr="00F017D5">
        <w:rPr>
          <w:rFonts w:ascii="Garamond" w:hAnsi="Garamond"/>
          <w:color w:val="000000" w:themeColor="text1"/>
        </w:rPr>
        <w:t xml:space="preserve"> to</w:t>
      </w:r>
      <w:r w:rsidR="0074278A" w:rsidRPr="00F017D5">
        <w:rPr>
          <w:rFonts w:ascii="Garamond" w:hAnsi="Garamond"/>
          <w:color w:val="000000" w:themeColor="text1"/>
        </w:rPr>
        <w:t xml:space="preserve"> </w:t>
      </w:r>
      <w:r w:rsidR="0074278A" w:rsidRPr="00F017D5">
        <w:rPr>
          <w:rFonts w:ascii="Garamond" w:hAnsi="Garamond"/>
          <w:i/>
          <w:iCs/>
          <w:color w:val="000000" w:themeColor="text1"/>
        </w:rPr>
        <w:t>B</w:t>
      </w:r>
      <w:r w:rsidR="0074278A" w:rsidRPr="00F017D5">
        <w:rPr>
          <w:rFonts w:ascii="Garamond" w:hAnsi="Garamond"/>
          <w:color w:val="000000" w:themeColor="text1"/>
        </w:rPr>
        <w:t xml:space="preserve"> as to whether </w:t>
      </w:r>
      <w:r w:rsidR="00C42262" w:rsidRPr="00F017D5">
        <w:rPr>
          <w:rFonts w:ascii="Garamond" w:hAnsi="Garamond"/>
          <w:i/>
          <w:iCs/>
          <w:color w:val="000000" w:themeColor="text1"/>
        </w:rPr>
        <w:t>p</w:t>
      </w:r>
      <w:r w:rsidR="0074278A" w:rsidRPr="00F017D5">
        <w:rPr>
          <w:rFonts w:ascii="Garamond" w:hAnsi="Garamond"/>
          <w:i/>
          <w:iCs/>
          <w:color w:val="000000" w:themeColor="text1"/>
        </w:rPr>
        <w:t xml:space="preserve"> </w:t>
      </w:r>
      <w:r w:rsidR="0074278A" w:rsidRPr="00F017D5">
        <w:rPr>
          <w:rFonts w:ascii="Garamond" w:hAnsi="Garamond"/>
          <w:color w:val="000000" w:themeColor="text1"/>
        </w:rPr>
        <w:t xml:space="preserve">is true, then </w:t>
      </w:r>
      <w:r w:rsidR="0074278A" w:rsidRPr="00F017D5">
        <w:rPr>
          <w:rFonts w:ascii="Garamond" w:hAnsi="Garamond"/>
          <w:i/>
          <w:iCs/>
          <w:color w:val="000000" w:themeColor="text1"/>
        </w:rPr>
        <w:t>A</w:t>
      </w:r>
      <w:r w:rsidR="0074278A" w:rsidRPr="00F017D5">
        <w:rPr>
          <w:rFonts w:ascii="Garamond" w:hAnsi="Garamond"/>
          <w:color w:val="000000" w:themeColor="text1"/>
        </w:rPr>
        <w:t xml:space="preserve"> believes that </w:t>
      </w:r>
      <w:r w:rsidR="0074278A" w:rsidRPr="00F017D5">
        <w:rPr>
          <w:rFonts w:ascii="Garamond" w:hAnsi="Garamond"/>
          <w:i/>
          <w:iCs/>
          <w:color w:val="000000" w:themeColor="text1"/>
        </w:rPr>
        <w:t>B</w:t>
      </w:r>
      <w:r w:rsidR="0074278A" w:rsidRPr="00F017D5">
        <w:rPr>
          <w:rFonts w:ascii="Garamond" w:hAnsi="Garamond"/>
          <w:color w:val="000000" w:themeColor="text1"/>
        </w:rPr>
        <w:t xml:space="preserve"> has made a judgment about </w:t>
      </w:r>
      <w:r w:rsidR="00C42262" w:rsidRPr="00F017D5">
        <w:rPr>
          <w:rFonts w:ascii="Garamond" w:hAnsi="Garamond"/>
          <w:i/>
          <w:iCs/>
          <w:color w:val="000000" w:themeColor="text1"/>
        </w:rPr>
        <w:t>p</w:t>
      </w:r>
      <w:r w:rsidR="0074278A" w:rsidRPr="00F017D5">
        <w:rPr>
          <w:rFonts w:ascii="Garamond" w:hAnsi="Garamond"/>
          <w:color w:val="000000" w:themeColor="text1"/>
        </w:rPr>
        <w:t xml:space="preserve"> that is mistaken).</w:t>
      </w:r>
    </w:p>
    <w:p w14:paraId="0161CED3" w14:textId="77777777" w:rsidR="00C8290B" w:rsidRPr="00F017D5" w:rsidRDefault="00C8290B" w:rsidP="006944DC">
      <w:pPr>
        <w:pStyle w:val="NormalWeb"/>
        <w:spacing w:before="0" w:after="0"/>
        <w:rPr>
          <w:rFonts w:ascii="Garamond" w:hAnsi="Garamond"/>
          <w:color w:val="000000" w:themeColor="text1"/>
        </w:rPr>
      </w:pPr>
    </w:p>
    <w:p w14:paraId="7E123AC9" w14:textId="3139C332" w:rsidR="00C8290B" w:rsidRPr="00F017D5" w:rsidRDefault="00C8290B" w:rsidP="006944DC">
      <w:pPr>
        <w:pStyle w:val="NormalWeb"/>
        <w:spacing w:before="0" w:after="0"/>
        <w:rPr>
          <w:rFonts w:ascii="Garamond" w:hAnsi="Garamond"/>
          <w:color w:val="000000"/>
          <w:lang w:eastAsia="en-US"/>
        </w:rPr>
      </w:pPr>
      <w:r w:rsidRPr="00F017D5">
        <w:rPr>
          <w:rFonts w:ascii="Garamond" w:hAnsi="Garamond"/>
          <w:color w:val="000000" w:themeColor="text1"/>
        </w:rPr>
        <w:tab/>
      </w:r>
      <w:r w:rsidR="00941698" w:rsidRPr="00F017D5">
        <w:rPr>
          <w:rFonts w:ascii="Garamond" w:hAnsi="Garamond"/>
          <w:color w:val="000000"/>
          <w:lang w:eastAsia="en-US"/>
        </w:rPr>
        <w:t xml:space="preserve">If we were pursuing the metaphysics of disagreement as such, we would </w:t>
      </w:r>
      <w:r w:rsidRPr="00F017D5">
        <w:rPr>
          <w:rFonts w:ascii="Garamond" w:hAnsi="Garamond"/>
          <w:color w:val="000000"/>
          <w:lang w:eastAsia="en-US"/>
        </w:rPr>
        <w:t>now</w:t>
      </w:r>
      <w:r w:rsidR="00941698" w:rsidRPr="00F017D5">
        <w:rPr>
          <w:rFonts w:ascii="Garamond" w:hAnsi="Garamond"/>
          <w:color w:val="000000"/>
          <w:lang w:eastAsia="en-US"/>
        </w:rPr>
        <w:t xml:space="preserve"> turn to ask whether our current evidence indicates that there is</w:t>
      </w:r>
      <w:r w:rsidR="00FB5506" w:rsidRPr="00F017D5">
        <w:rPr>
          <w:rFonts w:ascii="Garamond" w:hAnsi="Garamond"/>
          <w:color w:val="000000"/>
          <w:lang w:eastAsia="en-US"/>
        </w:rPr>
        <w:t xml:space="preserve"> in fact </w:t>
      </w:r>
      <w:r w:rsidR="00941698" w:rsidRPr="00F017D5">
        <w:rPr>
          <w:rFonts w:ascii="Garamond" w:hAnsi="Garamond"/>
          <w:color w:val="000000"/>
          <w:lang w:eastAsia="en-US"/>
        </w:rPr>
        <w:t xml:space="preserve">such a relation in the world that we inhabit.  However, </w:t>
      </w:r>
      <w:r w:rsidR="00FB5506" w:rsidRPr="00F017D5">
        <w:rPr>
          <w:rFonts w:ascii="Garamond" w:hAnsi="Garamond"/>
          <w:color w:val="000000"/>
          <w:lang w:eastAsia="en-US"/>
        </w:rPr>
        <w:t xml:space="preserve">as </w:t>
      </w:r>
      <w:r w:rsidR="00056A0F" w:rsidRPr="00F017D5">
        <w:rPr>
          <w:rFonts w:ascii="Garamond" w:hAnsi="Garamond"/>
          <w:color w:val="000000"/>
          <w:lang w:eastAsia="en-US"/>
        </w:rPr>
        <w:t xml:space="preserve">we’re </w:t>
      </w:r>
      <w:r w:rsidR="00FB5506" w:rsidRPr="00F017D5">
        <w:rPr>
          <w:rFonts w:ascii="Garamond" w:hAnsi="Garamond"/>
          <w:color w:val="000000"/>
          <w:lang w:eastAsia="en-US"/>
        </w:rPr>
        <w:t xml:space="preserve">primarily </w:t>
      </w:r>
      <w:r w:rsidR="00056A0F" w:rsidRPr="00F017D5">
        <w:rPr>
          <w:rFonts w:ascii="Garamond" w:hAnsi="Garamond"/>
          <w:color w:val="000000"/>
          <w:lang w:eastAsia="en-US"/>
        </w:rPr>
        <w:t xml:space="preserve">interested in the metaphysics of taste disagreement, </w:t>
      </w:r>
      <w:r w:rsidR="00941698" w:rsidRPr="00F017D5">
        <w:rPr>
          <w:rFonts w:ascii="Garamond" w:hAnsi="Garamond"/>
          <w:color w:val="000000"/>
          <w:lang w:eastAsia="en-US"/>
        </w:rPr>
        <w:t xml:space="preserve">our </w:t>
      </w:r>
      <w:r w:rsidRPr="00F017D5">
        <w:rPr>
          <w:rFonts w:ascii="Garamond" w:hAnsi="Garamond"/>
          <w:color w:val="000000"/>
          <w:lang w:eastAsia="en-US"/>
        </w:rPr>
        <w:t xml:space="preserve">main </w:t>
      </w:r>
      <w:r w:rsidR="00941698" w:rsidRPr="00F017D5">
        <w:rPr>
          <w:rFonts w:ascii="Garamond" w:hAnsi="Garamond"/>
          <w:color w:val="000000"/>
          <w:lang w:eastAsia="en-US"/>
        </w:rPr>
        <w:t>question</w:t>
      </w:r>
      <w:r w:rsidRPr="00F017D5">
        <w:rPr>
          <w:rFonts w:ascii="Garamond" w:hAnsi="Garamond"/>
          <w:color w:val="000000"/>
          <w:lang w:eastAsia="en-US"/>
        </w:rPr>
        <w:t>s</w:t>
      </w:r>
      <w:r w:rsidR="00941698" w:rsidRPr="00F017D5">
        <w:rPr>
          <w:rFonts w:ascii="Garamond" w:hAnsi="Garamond"/>
          <w:color w:val="000000"/>
          <w:lang w:eastAsia="en-US"/>
        </w:rPr>
        <w:t xml:space="preserve"> in §§ 3 and 4 will be </w:t>
      </w:r>
      <w:r w:rsidRPr="00F017D5">
        <w:rPr>
          <w:rFonts w:ascii="Garamond" w:hAnsi="Garamond"/>
          <w:color w:val="000000"/>
          <w:lang w:eastAsia="en-US"/>
        </w:rPr>
        <w:t>these:</w:t>
      </w:r>
    </w:p>
    <w:p w14:paraId="17082EA1" w14:textId="77777777" w:rsidR="00C8290B" w:rsidRPr="00F017D5" w:rsidRDefault="00C8290B" w:rsidP="006944DC">
      <w:pPr>
        <w:pStyle w:val="NormalWeb"/>
        <w:spacing w:before="0" w:after="0"/>
        <w:rPr>
          <w:rFonts w:ascii="Garamond" w:hAnsi="Garamond"/>
          <w:color w:val="000000"/>
          <w:lang w:eastAsia="en-US"/>
        </w:rPr>
      </w:pPr>
    </w:p>
    <w:p w14:paraId="1303BBBF" w14:textId="29AC35C3" w:rsidR="001A6871" w:rsidRPr="00F017D5" w:rsidRDefault="00C8290B" w:rsidP="00C8290B">
      <w:pPr>
        <w:pStyle w:val="NormalWeb"/>
        <w:numPr>
          <w:ilvl w:val="0"/>
          <w:numId w:val="6"/>
        </w:numPr>
        <w:spacing w:before="0" w:after="0"/>
        <w:rPr>
          <w:rFonts w:ascii="Garamond" w:hAnsi="Garamond"/>
          <w:color w:val="000000" w:themeColor="text1"/>
        </w:rPr>
      </w:pPr>
      <w:r w:rsidRPr="00F017D5">
        <w:rPr>
          <w:rFonts w:ascii="Garamond" w:hAnsi="Garamond"/>
          <w:color w:val="000000"/>
          <w:lang w:eastAsia="en-US"/>
        </w:rPr>
        <w:t xml:space="preserve">Is there a relation </w:t>
      </w:r>
      <w:r w:rsidR="003A6B89" w:rsidRPr="00F017D5">
        <w:rPr>
          <w:rFonts w:ascii="Garamond" w:hAnsi="Garamond"/>
          <w:color w:val="000000"/>
          <w:lang w:eastAsia="en-US"/>
        </w:rPr>
        <w:t>that makes (</w:t>
      </w:r>
      <w:proofErr w:type="spellStart"/>
      <w:r w:rsidR="003A6B89" w:rsidRPr="00F017D5">
        <w:rPr>
          <w:rFonts w:ascii="Garamond" w:hAnsi="Garamond"/>
          <w:color w:val="000000"/>
          <w:lang w:eastAsia="en-US"/>
        </w:rPr>
        <w:t>Ramsey</w:t>
      </w:r>
      <w:r w:rsidR="003A6B89" w:rsidRPr="00F017D5">
        <w:rPr>
          <w:rFonts w:ascii="Garamond" w:hAnsi="Garamond"/>
          <w:color w:val="000000"/>
          <w:vertAlign w:val="subscript"/>
          <w:lang w:eastAsia="en-US"/>
        </w:rPr>
        <w:t>D</w:t>
      </w:r>
      <w:proofErr w:type="spellEnd"/>
      <w:r w:rsidR="003A6B89" w:rsidRPr="00F017D5">
        <w:rPr>
          <w:rFonts w:ascii="Garamond" w:hAnsi="Garamond"/>
          <w:color w:val="000000"/>
          <w:lang w:eastAsia="en-US"/>
        </w:rPr>
        <w:t xml:space="preserve">) true whose relata </w:t>
      </w:r>
      <w:r w:rsidR="00941698" w:rsidRPr="00F017D5">
        <w:rPr>
          <w:rFonts w:ascii="Garamond" w:hAnsi="Garamond"/>
          <w:color w:val="000000"/>
          <w:lang w:eastAsia="en-US"/>
        </w:rPr>
        <w:t>pertain to matters of gustatory taste</w:t>
      </w:r>
      <w:r w:rsidR="003A6B89" w:rsidRPr="00F017D5">
        <w:rPr>
          <w:rFonts w:ascii="Garamond" w:hAnsi="Garamond"/>
          <w:color w:val="000000"/>
          <w:lang w:eastAsia="en-US"/>
        </w:rPr>
        <w:t>?</w:t>
      </w:r>
    </w:p>
    <w:p w14:paraId="6EBEE79F" w14:textId="129F5544" w:rsidR="007C2BC7" w:rsidRPr="00F017D5" w:rsidRDefault="00977FC4" w:rsidP="00860CB5">
      <w:pPr>
        <w:pStyle w:val="NormalWeb"/>
        <w:numPr>
          <w:ilvl w:val="0"/>
          <w:numId w:val="6"/>
        </w:numPr>
        <w:spacing w:before="0" w:after="0"/>
        <w:rPr>
          <w:rFonts w:ascii="Garamond" w:hAnsi="Garamond"/>
          <w:color w:val="000000" w:themeColor="text1"/>
        </w:rPr>
      </w:pPr>
      <w:r w:rsidRPr="00F017D5">
        <w:rPr>
          <w:rFonts w:ascii="Garamond" w:hAnsi="Garamond"/>
          <w:color w:val="000000"/>
          <w:lang w:eastAsia="en-US"/>
        </w:rPr>
        <w:t>If so, then when this relation obtains, does it obtain in virtue of any other, more fundamental relations, or is it the most fundamental relation of taste disagreement?</w:t>
      </w:r>
    </w:p>
    <w:p w14:paraId="408F6ED3" w14:textId="7AE82DB1" w:rsidR="006944DC" w:rsidRPr="00F017D5" w:rsidRDefault="006944DC" w:rsidP="006944DC">
      <w:pPr>
        <w:pStyle w:val="NormalWeb"/>
        <w:spacing w:before="0" w:after="0"/>
        <w:rPr>
          <w:rFonts w:ascii="Garamond" w:eastAsia="MingLiU" w:hAnsi="Garamond" w:cs="MinionPro"/>
          <w:b/>
          <w:bCs/>
        </w:rPr>
      </w:pPr>
    </w:p>
    <w:p w14:paraId="599B6EF1" w14:textId="611508B4" w:rsidR="006944DC" w:rsidRPr="00F017D5" w:rsidRDefault="006944DC" w:rsidP="006944DC">
      <w:pPr>
        <w:pStyle w:val="NormalWeb"/>
        <w:spacing w:before="0" w:after="0"/>
        <w:rPr>
          <w:rFonts w:ascii="Garamond" w:eastAsia="MingLiU" w:hAnsi="Garamond" w:cs="MinionPro"/>
          <w:b/>
          <w:bCs/>
        </w:rPr>
      </w:pPr>
      <w:r w:rsidRPr="00F017D5">
        <w:rPr>
          <w:rFonts w:ascii="Garamond" w:eastAsia="MingLiU" w:hAnsi="Garamond" w:cs="MinionPro"/>
          <w:b/>
          <w:bCs/>
        </w:rPr>
        <w:t xml:space="preserve">3. </w:t>
      </w:r>
      <w:r w:rsidR="00661293" w:rsidRPr="00F017D5">
        <w:rPr>
          <w:rFonts w:ascii="Garamond" w:eastAsia="MingLiU" w:hAnsi="Garamond" w:cs="MinionPro"/>
          <w:b/>
          <w:bCs/>
        </w:rPr>
        <w:t>The nature of taste disagreement</w:t>
      </w:r>
    </w:p>
    <w:p w14:paraId="57441145" w14:textId="6957749B" w:rsidR="00715182" w:rsidRPr="00F017D5" w:rsidRDefault="00715182" w:rsidP="006944DC">
      <w:pPr>
        <w:pStyle w:val="NormalWeb"/>
        <w:spacing w:before="0" w:after="0"/>
        <w:rPr>
          <w:rFonts w:ascii="Garamond" w:eastAsia="MingLiU" w:hAnsi="Garamond" w:cs="MinionPro"/>
          <w:b/>
          <w:bCs/>
        </w:rPr>
      </w:pPr>
    </w:p>
    <w:p w14:paraId="5B2157C4" w14:textId="6ACDA870" w:rsidR="00715182" w:rsidRPr="00F017D5" w:rsidRDefault="00715182" w:rsidP="006944DC">
      <w:pPr>
        <w:pStyle w:val="NormalWeb"/>
        <w:spacing w:before="0" w:after="0"/>
        <w:rPr>
          <w:rFonts w:ascii="Garamond" w:eastAsia="MingLiU" w:hAnsi="Garamond" w:cs="MinionPro"/>
          <w:b/>
          <w:bCs/>
        </w:rPr>
      </w:pPr>
      <w:r w:rsidRPr="00F017D5">
        <w:rPr>
          <w:rFonts w:ascii="Garamond" w:eastAsia="MingLiU" w:hAnsi="Garamond" w:cs="MinionPro"/>
          <w:b/>
          <w:bCs/>
        </w:rPr>
        <w:t xml:space="preserve">3.1. </w:t>
      </w:r>
      <w:r w:rsidR="0017065D" w:rsidRPr="00F017D5">
        <w:rPr>
          <w:rFonts w:ascii="Garamond" w:eastAsia="MingLiU" w:hAnsi="Garamond" w:cs="MinionPro"/>
          <w:b/>
          <w:bCs/>
        </w:rPr>
        <w:t>Why taste disagreement is probably not doxastic</w:t>
      </w:r>
    </w:p>
    <w:p w14:paraId="27B6268E" w14:textId="11F1E517" w:rsidR="00977FC4" w:rsidRPr="00F017D5" w:rsidRDefault="00977FC4" w:rsidP="006944DC">
      <w:pPr>
        <w:pStyle w:val="NormalWeb"/>
        <w:spacing w:before="0" w:after="0"/>
        <w:rPr>
          <w:rFonts w:ascii="Garamond" w:eastAsia="MingLiU" w:hAnsi="Garamond" w:cs="MinionPro"/>
          <w:b/>
          <w:bCs/>
        </w:rPr>
      </w:pPr>
    </w:p>
    <w:p w14:paraId="07EE4C1F" w14:textId="0A3F1BE7" w:rsidR="00977FC4" w:rsidRPr="00F017D5" w:rsidRDefault="00977FC4" w:rsidP="006944DC">
      <w:pPr>
        <w:pStyle w:val="NormalWeb"/>
        <w:spacing w:before="0" w:after="0"/>
        <w:rPr>
          <w:rFonts w:ascii="Garamond" w:eastAsia="MingLiU" w:hAnsi="Garamond" w:cs="MinionPro"/>
        </w:rPr>
      </w:pPr>
      <w:r w:rsidRPr="00F017D5">
        <w:rPr>
          <w:rFonts w:ascii="Garamond" w:eastAsia="MingLiU" w:hAnsi="Garamond" w:cs="MinionPro"/>
          <w:b/>
          <w:bCs/>
        </w:rPr>
        <w:tab/>
      </w:r>
      <w:r w:rsidR="00AF1F8F" w:rsidRPr="00F017D5">
        <w:rPr>
          <w:rFonts w:ascii="Garamond" w:eastAsia="MingLiU" w:hAnsi="Garamond" w:cs="MinionPro"/>
        </w:rPr>
        <w:t xml:space="preserve">Over the past twenty years, philosophers of language and linguists have offered a </w:t>
      </w:r>
      <w:r w:rsidR="00EC5DE7" w:rsidRPr="00F017D5">
        <w:rPr>
          <w:rFonts w:ascii="Garamond" w:eastAsia="MingLiU" w:hAnsi="Garamond" w:cs="MinionPro"/>
        </w:rPr>
        <w:t xml:space="preserve">massive and highly </w:t>
      </w:r>
      <w:r w:rsidR="00AF1F8F" w:rsidRPr="00F017D5">
        <w:rPr>
          <w:rFonts w:ascii="Garamond" w:eastAsia="MingLiU" w:hAnsi="Garamond" w:cs="MinionPro"/>
        </w:rPr>
        <w:t>diverse array of hypotheses regarding the nature of taste disagreement.</w:t>
      </w:r>
      <w:r w:rsidR="00AF1F8F" w:rsidRPr="00F017D5">
        <w:rPr>
          <w:rStyle w:val="FootnoteReference"/>
          <w:rFonts w:ascii="Garamond" w:eastAsia="MingLiU" w:hAnsi="Garamond" w:cs="MinionPro"/>
        </w:rPr>
        <w:footnoteReference w:id="14"/>
      </w:r>
      <w:r w:rsidR="00E818D1" w:rsidRPr="00F017D5">
        <w:rPr>
          <w:rFonts w:ascii="Garamond" w:eastAsia="MingLiU" w:hAnsi="Garamond" w:cs="MinionPro"/>
        </w:rPr>
        <w:t xml:space="preserve">  To make this set of hypotheses more manageable, we can sort it into two categories.  On the one hand, we have hypotheses according to which taste disagreement </w:t>
      </w:r>
      <w:r w:rsidR="001728C2" w:rsidRPr="00F017D5">
        <w:rPr>
          <w:rFonts w:ascii="Garamond" w:eastAsia="MingLiU" w:hAnsi="Garamond" w:cs="MinionPro"/>
        </w:rPr>
        <w:t>involves</w:t>
      </w:r>
      <w:r w:rsidR="00E818D1" w:rsidRPr="00F017D5">
        <w:rPr>
          <w:rFonts w:ascii="Garamond" w:eastAsia="MingLiU" w:hAnsi="Garamond" w:cs="MinionPro"/>
        </w:rPr>
        <w:t xml:space="preserve"> a relation between </w:t>
      </w:r>
      <w:r w:rsidR="00E818D1" w:rsidRPr="00F017D5">
        <w:rPr>
          <w:rFonts w:ascii="Garamond" w:eastAsia="MingLiU" w:hAnsi="Garamond" w:cs="MinionPro"/>
          <w:i/>
          <w:iCs/>
        </w:rPr>
        <w:t>doxastic attitudes</w:t>
      </w:r>
      <w:r w:rsidR="00146F8B" w:rsidRPr="00F017D5">
        <w:rPr>
          <w:rFonts w:ascii="Garamond" w:eastAsia="MingLiU" w:hAnsi="Garamond" w:cs="MinionPro"/>
        </w:rPr>
        <w:t xml:space="preserve"> such as beliefs.</w:t>
      </w:r>
      <w:r w:rsidR="00CB36AA" w:rsidRPr="00F017D5">
        <w:rPr>
          <w:rFonts w:ascii="Garamond" w:eastAsia="MingLiU" w:hAnsi="Garamond" w:cs="MinionPro"/>
        </w:rPr>
        <w:t xml:space="preserve"> </w:t>
      </w:r>
      <w:r w:rsidR="00E818D1" w:rsidRPr="00F017D5">
        <w:rPr>
          <w:rFonts w:ascii="Garamond" w:eastAsia="MingLiU" w:hAnsi="Garamond" w:cs="MinionPro"/>
        </w:rPr>
        <w:t>On the other hand, we have hypotheses according to which taste disagreement i</w:t>
      </w:r>
      <w:r w:rsidR="001728C2" w:rsidRPr="00F017D5">
        <w:rPr>
          <w:rFonts w:ascii="Garamond" w:eastAsia="MingLiU" w:hAnsi="Garamond" w:cs="MinionPro"/>
        </w:rPr>
        <w:t>nvolves</w:t>
      </w:r>
      <w:r w:rsidR="00E818D1" w:rsidRPr="00F017D5">
        <w:rPr>
          <w:rFonts w:ascii="Garamond" w:eastAsia="MingLiU" w:hAnsi="Garamond" w:cs="MinionPro"/>
        </w:rPr>
        <w:t xml:space="preserve"> a </w:t>
      </w:r>
      <w:r w:rsidR="00E818D1" w:rsidRPr="00F017D5">
        <w:rPr>
          <w:rFonts w:ascii="Garamond" w:eastAsia="MingLiU" w:hAnsi="Garamond" w:cs="MinionPro"/>
        </w:rPr>
        <w:lastRenderedPageBreak/>
        <w:t xml:space="preserve">relation between </w:t>
      </w:r>
      <w:r w:rsidR="00E818D1" w:rsidRPr="00F017D5">
        <w:rPr>
          <w:rFonts w:ascii="Garamond" w:eastAsia="MingLiU" w:hAnsi="Garamond" w:cs="MinionPro"/>
          <w:i/>
          <w:iCs/>
        </w:rPr>
        <w:t>conative attitudes</w:t>
      </w:r>
      <w:r w:rsidR="00146F8B" w:rsidRPr="00F017D5">
        <w:rPr>
          <w:rFonts w:ascii="Garamond" w:eastAsia="MingLiU" w:hAnsi="Garamond" w:cs="MinionPro"/>
        </w:rPr>
        <w:t xml:space="preserve"> such as preferences.</w:t>
      </w:r>
      <w:r w:rsidR="00CB36AA" w:rsidRPr="00F017D5">
        <w:rPr>
          <w:rFonts w:ascii="Garamond" w:eastAsia="MingLiU" w:hAnsi="Garamond" w:cs="MinionPro"/>
        </w:rPr>
        <w:t xml:space="preserve">  A representative example of the former sort of hypothesis </w:t>
      </w:r>
      <w:r w:rsidR="005C220C" w:rsidRPr="00F017D5">
        <w:rPr>
          <w:rFonts w:ascii="Garamond" w:eastAsia="MingLiU" w:hAnsi="Garamond" w:cs="MinionPro"/>
        </w:rPr>
        <w:t>runs</w:t>
      </w:r>
      <w:r w:rsidR="00CB36AA" w:rsidRPr="00F017D5">
        <w:rPr>
          <w:rFonts w:ascii="Garamond" w:eastAsia="MingLiU" w:hAnsi="Garamond" w:cs="MinionPro"/>
        </w:rPr>
        <w:t xml:space="preserve"> as follows:</w:t>
      </w:r>
      <w:r w:rsidR="005C220C" w:rsidRPr="00F017D5">
        <w:rPr>
          <w:rStyle w:val="FootnoteReference"/>
          <w:rFonts w:ascii="Garamond" w:eastAsia="MingLiU" w:hAnsi="Garamond" w:cs="MinionPro"/>
        </w:rPr>
        <w:footnoteReference w:id="15"/>
      </w:r>
    </w:p>
    <w:p w14:paraId="2C628762" w14:textId="5B49BD50" w:rsidR="00CB36AA" w:rsidRPr="00F017D5" w:rsidRDefault="00CB36AA" w:rsidP="006944DC">
      <w:pPr>
        <w:pStyle w:val="NormalWeb"/>
        <w:spacing w:before="0" w:after="0"/>
        <w:rPr>
          <w:rFonts w:ascii="Garamond" w:eastAsia="MingLiU" w:hAnsi="Garamond" w:cs="MinionPro"/>
        </w:rPr>
      </w:pPr>
    </w:p>
    <w:p w14:paraId="36F09CF9" w14:textId="03C425DE" w:rsidR="00CB36AA" w:rsidRPr="00F017D5" w:rsidRDefault="00CB36AA" w:rsidP="006944DC">
      <w:pPr>
        <w:pStyle w:val="NormalWeb"/>
        <w:spacing w:before="0" w:after="0"/>
        <w:rPr>
          <w:rFonts w:ascii="Garamond" w:eastAsia="MingLiU" w:hAnsi="Garamond" w:cs="MinionPro"/>
        </w:rPr>
      </w:pPr>
      <w:r w:rsidRPr="00F017D5">
        <w:rPr>
          <w:rFonts w:ascii="Garamond" w:eastAsia="MingLiU" w:hAnsi="Garamond" w:cs="MinionPro"/>
        </w:rPr>
        <w:tab/>
        <w:t>(TD</w:t>
      </w:r>
      <w:r w:rsidRPr="00F017D5">
        <w:rPr>
          <w:rFonts w:ascii="Garamond" w:eastAsia="MingLiU" w:hAnsi="Garamond" w:cs="MinionPro"/>
          <w:vertAlign w:val="subscript"/>
        </w:rPr>
        <w:t>B</w:t>
      </w:r>
      <w:r w:rsidRPr="00F017D5">
        <w:rPr>
          <w:rFonts w:ascii="Garamond" w:eastAsia="MingLiU" w:hAnsi="Garamond" w:cs="MinionPro"/>
        </w:rPr>
        <w:t xml:space="preserve">) Persons </w:t>
      </w:r>
      <w:r w:rsidRPr="00F017D5">
        <w:rPr>
          <w:rFonts w:ascii="Garamond" w:eastAsia="MingLiU" w:hAnsi="Garamond" w:cs="MinionPro"/>
          <w:i/>
          <w:iCs/>
        </w:rPr>
        <w:t>A</w:t>
      </w:r>
      <w:r w:rsidRPr="00F017D5">
        <w:rPr>
          <w:rFonts w:ascii="Garamond" w:eastAsia="MingLiU" w:hAnsi="Garamond" w:cs="MinionPro"/>
        </w:rPr>
        <w:t xml:space="preserve"> and </w:t>
      </w:r>
      <w:r w:rsidRPr="00F017D5">
        <w:rPr>
          <w:rFonts w:ascii="Garamond" w:eastAsia="MingLiU" w:hAnsi="Garamond" w:cs="MinionPro"/>
          <w:i/>
          <w:iCs/>
        </w:rPr>
        <w:t>B</w:t>
      </w:r>
      <w:r w:rsidR="008F7299" w:rsidRPr="00F017D5">
        <w:rPr>
          <w:rFonts w:ascii="Garamond" w:eastAsia="MingLiU" w:hAnsi="Garamond" w:cs="MinionPro"/>
          <w:i/>
          <w:iCs/>
        </w:rPr>
        <w:t xml:space="preserve"> </w:t>
      </w:r>
      <w:r w:rsidRPr="00F017D5">
        <w:rPr>
          <w:rFonts w:ascii="Garamond" w:eastAsia="MingLiU" w:hAnsi="Garamond" w:cs="MinionPro"/>
        </w:rPr>
        <w:t xml:space="preserve">are in </w:t>
      </w:r>
      <w:r w:rsidR="008752A2" w:rsidRPr="00F017D5">
        <w:rPr>
          <w:rFonts w:ascii="Garamond" w:eastAsia="MingLiU" w:hAnsi="Garamond" w:cs="MinionPro"/>
        </w:rPr>
        <w:t xml:space="preserve">disagreement about a matter of gustatory taste </w:t>
      </w:r>
      <w:r w:rsidR="008752A2" w:rsidRPr="00F017D5">
        <w:rPr>
          <w:rFonts w:ascii="Garamond" w:eastAsia="MingLiU" w:hAnsi="Garamond" w:cs="MinionPro"/>
          <w:i/>
          <w:iCs/>
        </w:rPr>
        <w:t>m</w:t>
      </w:r>
      <w:r w:rsidRPr="00F017D5">
        <w:rPr>
          <w:rFonts w:ascii="Garamond" w:eastAsia="MingLiU" w:hAnsi="Garamond" w:cs="MinionPro"/>
        </w:rPr>
        <w:t xml:space="preserve"> iff (</w:t>
      </w:r>
      <w:proofErr w:type="spellStart"/>
      <w:r w:rsidRPr="00F017D5">
        <w:rPr>
          <w:rFonts w:ascii="Garamond" w:eastAsia="MingLiU" w:hAnsi="Garamond" w:cs="MinionPro"/>
        </w:rPr>
        <w:t>i</w:t>
      </w:r>
      <w:proofErr w:type="spellEnd"/>
      <w:r w:rsidRPr="00F017D5">
        <w:rPr>
          <w:rFonts w:ascii="Garamond" w:eastAsia="MingLiU" w:hAnsi="Garamond" w:cs="MinionPro"/>
        </w:rPr>
        <w:t xml:space="preserve">) </w:t>
      </w:r>
      <w:r w:rsidRPr="00F017D5">
        <w:rPr>
          <w:rFonts w:ascii="Garamond" w:eastAsia="MingLiU" w:hAnsi="Garamond" w:cs="MinionPro"/>
          <w:i/>
          <w:iCs/>
        </w:rPr>
        <w:t>A</w:t>
      </w:r>
      <w:r w:rsidRPr="00F017D5">
        <w:rPr>
          <w:rFonts w:ascii="Garamond" w:eastAsia="MingLiU" w:hAnsi="Garamond" w:cs="MinionPro"/>
        </w:rPr>
        <w:t xml:space="preserve"> has a belief </w:t>
      </w:r>
      <w:r w:rsidRPr="00F017D5">
        <w:rPr>
          <w:rFonts w:ascii="Garamond" w:eastAsia="MingLiU" w:hAnsi="Garamond" w:cs="MinionPro"/>
          <w:i/>
          <w:iCs/>
        </w:rPr>
        <w:t>b</w:t>
      </w:r>
      <w:r w:rsidRPr="00F017D5">
        <w:rPr>
          <w:rFonts w:ascii="Garamond" w:eastAsia="MingLiU" w:hAnsi="Garamond" w:cs="MinionPro"/>
          <w:i/>
          <w:iCs/>
          <w:vertAlign w:val="subscript"/>
        </w:rPr>
        <w:t>1</w:t>
      </w:r>
      <w:r w:rsidRPr="00F017D5">
        <w:rPr>
          <w:rFonts w:ascii="Garamond" w:eastAsia="MingLiU" w:hAnsi="Garamond" w:cs="MinionPro"/>
          <w:i/>
          <w:iCs/>
        </w:rPr>
        <w:t xml:space="preserve"> </w:t>
      </w:r>
      <w:r w:rsidR="00021F22" w:rsidRPr="00F017D5">
        <w:rPr>
          <w:rFonts w:ascii="Garamond" w:eastAsia="MingLiU" w:hAnsi="Garamond" w:cs="MinionPro"/>
        </w:rPr>
        <w:t xml:space="preserve">whose content is the proposition </w:t>
      </w:r>
      <w:r w:rsidR="00021F22" w:rsidRPr="00F017D5">
        <w:rPr>
          <w:rFonts w:ascii="Garamond" w:eastAsia="MingLiU" w:hAnsi="Garamond" w:cs="MinionPro"/>
          <w:i/>
          <w:iCs/>
        </w:rPr>
        <w:t>p</w:t>
      </w:r>
      <w:r w:rsidR="00021F22" w:rsidRPr="00F017D5">
        <w:rPr>
          <w:rFonts w:ascii="Garamond" w:eastAsia="MingLiU" w:hAnsi="Garamond" w:cs="MinionPro"/>
          <w:i/>
          <w:iCs/>
          <w:vertAlign w:val="subscript"/>
        </w:rPr>
        <w:t>1</w:t>
      </w:r>
      <w:r w:rsidR="00021F22" w:rsidRPr="00F017D5">
        <w:rPr>
          <w:rFonts w:ascii="Garamond" w:eastAsia="MingLiU" w:hAnsi="Garamond" w:cs="MinionPro"/>
        </w:rPr>
        <w:t xml:space="preserve">, which is </w:t>
      </w:r>
      <w:r w:rsidRPr="00F017D5">
        <w:rPr>
          <w:rFonts w:ascii="Garamond" w:eastAsia="MingLiU" w:hAnsi="Garamond" w:cs="MinionPro"/>
        </w:rPr>
        <w:t xml:space="preserve">about </w:t>
      </w:r>
      <w:r w:rsidRPr="00F017D5">
        <w:rPr>
          <w:rFonts w:ascii="Garamond" w:eastAsia="MingLiU" w:hAnsi="Garamond" w:cs="MinionPro"/>
          <w:i/>
          <w:iCs/>
        </w:rPr>
        <w:t>m</w:t>
      </w:r>
      <w:r w:rsidRPr="00F017D5">
        <w:rPr>
          <w:rFonts w:ascii="Garamond" w:eastAsia="MingLiU" w:hAnsi="Garamond" w:cs="MinionPro"/>
        </w:rPr>
        <w:t xml:space="preserve">; (ii) </w:t>
      </w:r>
      <w:r w:rsidRPr="00F017D5">
        <w:rPr>
          <w:rFonts w:ascii="Garamond" w:eastAsia="MingLiU" w:hAnsi="Garamond" w:cs="MinionPro"/>
          <w:i/>
          <w:iCs/>
        </w:rPr>
        <w:t>B</w:t>
      </w:r>
      <w:r w:rsidRPr="00F017D5">
        <w:rPr>
          <w:rFonts w:ascii="Garamond" w:eastAsia="MingLiU" w:hAnsi="Garamond" w:cs="MinionPro"/>
        </w:rPr>
        <w:t xml:space="preserve"> has a belief </w:t>
      </w:r>
      <w:r w:rsidRPr="00F017D5">
        <w:rPr>
          <w:rFonts w:ascii="Garamond" w:eastAsia="MingLiU" w:hAnsi="Garamond" w:cs="MinionPro"/>
          <w:i/>
          <w:iCs/>
        </w:rPr>
        <w:t>b</w:t>
      </w:r>
      <w:r w:rsidRPr="00F017D5">
        <w:rPr>
          <w:rFonts w:ascii="Garamond" w:eastAsia="MingLiU" w:hAnsi="Garamond" w:cs="MinionPro"/>
          <w:i/>
          <w:iCs/>
          <w:vertAlign w:val="subscript"/>
        </w:rPr>
        <w:t>2</w:t>
      </w:r>
      <w:r w:rsidRPr="00F017D5">
        <w:rPr>
          <w:rFonts w:ascii="Garamond" w:eastAsia="MingLiU" w:hAnsi="Garamond" w:cs="MinionPro"/>
          <w:i/>
          <w:iCs/>
        </w:rPr>
        <w:t xml:space="preserve"> </w:t>
      </w:r>
      <w:r w:rsidR="00021F22" w:rsidRPr="00F017D5">
        <w:rPr>
          <w:rFonts w:ascii="Garamond" w:eastAsia="MingLiU" w:hAnsi="Garamond" w:cs="MinionPro"/>
        </w:rPr>
        <w:t xml:space="preserve">whose content is the proposition </w:t>
      </w:r>
      <w:r w:rsidR="00021F22" w:rsidRPr="00F017D5">
        <w:rPr>
          <w:rFonts w:ascii="Garamond" w:eastAsia="MingLiU" w:hAnsi="Garamond" w:cs="MinionPro"/>
          <w:i/>
          <w:iCs/>
        </w:rPr>
        <w:t>p</w:t>
      </w:r>
      <w:r w:rsidR="00021F22" w:rsidRPr="00F017D5">
        <w:rPr>
          <w:rFonts w:ascii="Garamond" w:eastAsia="MingLiU" w:hAnsi="Garamond" w:cs="MinionPro"/>
          <w:i/>
          <w:iCs/>
          <w:vertAlign w:val="subscript"/>
        </w:rPr>
        <w:t>2</w:t>
      </w:r>
      <w:r w:rsidR="00021F22" w:rsidRPr="00F017D5">
        <w:rPr>
          <w:rFonts w:ascii="Garamond" w:eastAsia="MingLiU" w:hAnsi="Garamond" w:cs="MinionPro"/>
        </w:rPr>
        <w:t>, which is also</w:t>
      </w:r>
      <w:r w:rsidR="00021F22" w:rsidRPr="00F017D5">
        <w:rPr>
          <w:rFonts w:ascii="Garamond" w:eastAsia="MingLiU" w:hAnsi="Garamond" w:cs="MinionPro"/>
          <w:i/>
          <w:iCs/>
        </w:rPr>
        <w:t xml:space="preserve"> </w:t>
      </w:r>
      <w:r w:rsidRPr="00F017D5">
        <w:rPr>
          <w:rFonts w:ascii="Garamond" w:eastAsia="MingLiU" w:hAnsi="Garamond" w:cs="MinionPro"/>
        </w:rPr>
        <w:t xml:space="preserve">about </w:t>
      </w:r>
      <w:r w:rsidRPr="00F017D5">
        <w:rPr>
          <w:rFonts w:ascii="Garamond" w:eastAsia="MingLiU" w:hAnsi="Garamond" w:cs="MinionPro"/>
          <w:i/>
          <w:iCs/>
        </w:rPr>
        <w:t>m</w:t>
      </w:r>
      <w:r w:rsidRPr="00F017D5">
        <w:rPr>
          <w:rFonts w:ascii="Garamond" w:eastAsia="MingLiU" w:hAnsi="Garamond" w:cs="MinionPro"/>
        </w:rPr>
        <w:t xml:space="preserve">; and (iii) it would be incoherent for </w:t>
      </w:r>
      <w:r w:rsidRPr="00F017D5">
        <w:rPr>
          <w:rFonts w:ascii="Garamond" w:eastAsia="MingLiU" w:hAnsi="Garamond" w:cs="MinionPro"/>
          <w:i/>
          <w:iCs/>
        </w:rPr>
        <w:t>A</w:t>
      </w:r>
      <w:r w:rsidRPr="00F017D5">
        <w:rPr>
          <w:rFonts w:ascii="Garamond" w:eastAsia="MingLiU" w:hAnsi="Garamond" w:cs="MinionPro"/>
        </w:rPr>
        <w:t xml:space="preserve"> to adopt </w:t>
      </w:r>
      <w:r w:rsidRPr="00F017D5">
        <w:rPr>
          <w:rFonts w:ascii="Garamond" w:eastAsia="MingLiU" w:hAnsi="Garamond" w:cs="MinionPro"/>
          <w:i/>
          <w:iCs/>
        </w:rPr>
        <w:t>b</w:t>
      </w:r>
      <w:r w:rsidRPr="00F017D5">
        <w:rPr>
          <w:rFonts w:ascii="Garamond" w:eastAsia="MingLiU" w:hAnsi="Garamond" w:cs="MinionPro"/>
          <w:i/>
          <w:iCs/>
          <w:vertAlign w:val="subscript"/>
        </w:rPr>
        <w:t>2</w:t>
      </w:r>
      <w:r w:rsidRPr="00F017D5">
        <w:rPr>
          <w:rFonts w:ascii="Garamond" w:eastAsia="MingLiU" w:hAnsi="Garamond" w:cs="MinionPro"/>
          <w:i/>
          <w:iCs/>
        </w:rPr>
        <w:t xml:space="preserve"> </w:t>
      </w:r>
      <w:r w:rsidRPr="00F017D5">
        <w:rPr>
          <w:rFonts w:ascii="Garamond" w:eastAsia="MingLiU" w:hAnsi="Garamond" w:cs="MinionPro"/>
        </w:rPr>
        <w:t xml:space="preserve">while retaining </w:t>
      </w:r>
      <w:r w:rsidRPr="00F017D5">
        <w:rPr>
          <w:rFonts w:ascii="Garamond" w:eastAsia="MingLiU" w:hAnsi="Garamond" w:cs="MinionPro"/>
          <w:i/>
          <w:iCs/>
        </w:rPr>
        <w:t>b</w:t>
      </w:r>
      <w:r w:rsidRPr="00F017D5">
        <w:rPr>
          <w:rFonts w:ascii="Garamond" w:eastAsia="MingLiU" w:hAnsi="Garamond" w:cs="MinionPro"/>
          <w:i/>
          <w:iCs/>
          <w:vertAlign w:val="subscript"/>
        </w:rPr>
        <w:t>1</w:t>
      </w:r>
      <w:r w:rsidRPr="00F017D5">
        <w:rPr>
          <w:rFonts w:ascii="Garamond" w:eastAsia="MingLiU" w:hAnsi="Garamond" w:cs="MinionPro"/>
        </w:rPr>
        <w:t xml:space="preserve"> and </w:t>
      </w:r>
      <w:r w:rsidRPr="00F017D5">
        <w:rPr>
          <w:rFonts w:ascii="Garamond" w:eastAsia="MingLiU" w:hAnsi="Garamond" w:cs="MinionPro"/>
          <w:i/>
          <w:iCs/>
        </w:rPr>
        <w:t>mutatis mutandis</w:t>
      </w:r>
      <w:r w:rsidRPr="00F017D5">
        <w:rPr>
          <w:rFonts w:ascii="Garamond" w:eastAsia="MingLiU" w:hAnsi="Garamond" w:cs="MinionPro"/>
        </w:rPr>
        <w:t xml:space="preserve"> for </w:t>
      </w:r>
      <w:r w:rsidRPr="00F017D5">
        <w:rPr>
          <w:rFonts w:ascii="Garamond" w:eastAsia="MingLiU" w:hAnsi="Garamond" w:cs="MinionPro"/>
          <w:i/>
          <w:iCs/>
        </w:rPr>
        <w:t>B</w:t>
      </w:r>
      <w:r w:rsidRPr="00F017D5">
        <w:rPr>
          <w:rFonts w:ascii="Garamond" w:eastAsia="MingLiU" w:hAnsi="Garamond" w:cs="MinionPro"/>
        </w:rPr>
        <w:t>.</w:t>
      </w:r>
    </w:p>
    <w:p w14:paraId="4527BBDF" w14:textId="205F2372" w:rsidR="00CB36AA" w:rsidRPr="00F017D5" w:rsidRDefault="00CB36AA" w:rsidP="006944DC">
      <w:pPr>
        <w:pStyle w:val="NormalWeb"/>
        <w:spacing w:before="0" w:after="0"/>
        <w:rPr>
          <w:rFonts w:ascii="Garamond" w:eastAsia="MingLiU" w:hAnsi="Garamond" w:cs="MinionPro"/>
        </w:rPr>
      </w:pPr>
    </w:p>
    <w:p w14:paraId="7CDF8030" w14:textId="4483928F" w:rsidR="00CB36AA" w:rsidRPr="00F017D5" w:rsidRDefault="00146F8B" w:rsidP="006944DC">
      <w:pPr>
        <w:pStyle w:val="NormalWeb"/>
        <w:spacing w:before="0" w:after="0"/>
        <w:rPr>
          <w:rFonts w:ascii="Garamond" w:eastAsia="MingLiU" w:hAnsi="Garamond" w:cs="MinionPro"/>
        </w:rPr>
      </w:pPr>
      <w:r w:rsidRPr="00F017D5">
        <w:rPr>
          <w:rFonts w:ascii="Garamond" w:eastAsia="MingLiU" w:hAnsi="Garamond" w:cs="MinionPro"/>
        </w:rPr>
        <w:tab/>
      </w:r>
      <w:r w:rsidR="00CB36AA" w:rsidRPr="00F017D5">
        <w:rPr>
          <w:rFonts w:ascii="Garamond" w:eastAsia="MingLiU" w:hAnsi="Garamond" w:cs="MinionPro"/>
        </w:rPr>
        <w:t>(TD</w:t>
      </w:r>
      <w:r w:rsidR="00CB36AA" w:rsidRPr="00F017D5">
        <w:rPr>
          <w:rFonts w:ascii="Garamond" w:eastAsia="MingLiU" w:hAnsi="Garamond" w:cs="MinionPro"/>
          <w:vertAlign w:val="subscript"/>
        </w:rPr>
        <w:t>B</w:t>
      </w:r>
      <w:r w:rsidR="00CB36AA" w:rsidRPr="00F017D5">
        <w:rPr>
          <w:rFonts w:ascii="Garamond" w:eastAsia="MingLiU" w:hAnsi="Garamond" w:cs="MinionPro"/>
        </w:rPr>
        <w:t xml:space="preserve">) is a very natural account of taste disagreement.  Many paradigmatic cases of disagreement, such as the </w:t>
      </w:r>
      <w:r w:rsidR="00B67C55" w:rsidRPr="00F017D5">
        <w:rPr>
          <w:rFonts w:ascii="Garamond" w:eastAsia="MingLiU" w:hAnsi="Garamond" w:cs="MinionPro"/>
        </w:rPr>
        <w:t>disagreement</w:t>
      </w:r>
      <w:r w:rsidR="00CB36AA" w:rsidRPr="00F017D5">
        <w:rPr>
          <w:rFonts w:ascii="Garamond" w:eastAsia="MingLiU" w:hAnsi="Garamond" w:cs="MinionPro"/>
        </w:rPr>
        <w:t xml:space="preserve"> between Henry and Stephen that we considered in § 2.1, involve incompatible beliefs.  It is natural to </w:t>
      </w:r>
      <w:r w:rsidR="009C61E5" w:rsidRPr="00F017D5">
        <w:rPr>
          <w:rFonts w:ascii="Garamond" w:eastAsia="MingLiU" w:hAnsi="Garamond" w:cs="MinionPro"/>
        </w:rPr>
        <w:t>generalise</w:t>
      </w:r>
      <w:r w:rsidR="00CB36AA" w:rsidRPr="00F017D5">
        <w:rPr>
          <w:rFonts w:ascii="Garamond" w:eastAsia="MingLiU" w:hAnsi="Garamond" w:cs="MinionPro"/>
        </w:rPr>
        <w:t xml:space="preserve"> from these paradigm cases</w:t>
      </w:r>
      <w:r w:rsidR="009C61E5" w:rsidRPr="00F017D5">
        <w:rPr>
          <w:rFonts w:ascii="Garamond" w:eastAsia="MingLiU" w:hAnsi="Garamond" w:cs="MinionPro"/>
        </w:rPr>
        <w:t>, inferring</w:t>
      </w:r>
      <w:r w:rsidR="00CB36AA" w:rsidRPr="00F017D5">
        <w:rPr>
          <w:rFonts w:ascii="Garamond" w:eastAsia="MingLiU" w:hAnsi="Garamond" w:cs="MinionPro"/>
        </w:rPr>
        <w:t xml:space="preserve"> that disagreement </w:t>
      </w:r>
      <w:r w:rsidR="00CB36AA" w:rsidRPr="00F017D5">
        <w:rPr>
          <w:rFonts w:ascii="Garamond" w:eastAsia="MingLiU" w:hAnsi="Garamond" w:cs="MinionPro"/>
          <w:i/>
          <w:iCs/>
        </w:rPr>
        <w:t>as such</w:t>
      </w:r>
      <w:r w:rsidR="00CB36AA" w:rsidRPr="00F017D5">
        <w:rPr>
          <w:rFonts w:ascii="Garamond" w:eastAsia="MingLiU" w:hAnsi="Garamond" w:cs="MinionPro"/>
        </w:rPr>
        <w:t xml:space="preserve"> involves incompatible beliefs</w:t>
      </w:r>
      <w:r w:rsidR="009C61E5" w:rsidRPr="00F017D5">
        <w:rPr>
          <w:rFonts w:ascii="Garamond" w:eastAsia="MingLiU" w:hAnsi="Garamond" w:cs="MinionPro"/>
        </w:rPr>
        <w:t>,</w:t>
      </w:r>
      <w:r w:rsidR="00CB36AA" w:rsidRPr="00F017D5">
        <w:rPr>
          <w:rFonts w:ascii="Garamond" w:eastAsia="MingLiU" w:hAnsi="Garamond" w:cs="MinionPro"/>
        </w:rPr>
        <w:t xml:space="preserve"> and to then propose that taste disagreement must</w:t>
      </w:r>
      <w:r w:rsidR="009C61E5" w:rsidRPr="00F017D5">
        <w:rPr>
          <w:rFonts w:ascii="Garamond" w:eastAsia="MingLiU" w:hAnsi="Garamond" w:cs="MinionPro"/>
        </w:rPr>
        <w:t xml:space="preserve"> </w:t>
      </w:r>
      <w:r w:rsidR="00CB36AA" w:rsidRPr="00F017D5">
        <w:rPr>
          <w:rFonts w:ascii="Garamond" w:eastAsia="MingLiU" w:hAnsi="Garamond" w:cs="MinionPro"/>
        </w:rPr>
        <w:t xml:space="preserve">turn on the disputants’ possession of incompatible </w:t>
      </w:r>
      <w:r w:rsidR="00476ED2" w:rsidRPr="00F017D5">
        <w:rPr>
          <w:rFonts w:ascii="Garamond" w:eastAsia="MingLiU" w:hAnsi="Garamond" w:cs="MinionPro"/>
        </w:rPr>
        <w:t>gustatory</w:t>
      </w:r>
      <w:r w:rsidR="00CB36AA" w:rsidRPr="00F017D5">
        <w:rPr>
          <w:rFonts w:ascii="Garamond" w:eastAsia="MingLiU" w:hAnsi="Garamond" w:cs="MinionPro"/>
        </w:rPr>
        <w:t xml:space="preserve"> beliefs.</w:t>
      </w:r>
    </w:p>
    <w:p w14:paraId="0F474CFC" w14:textId="7F95F19E" w:rsidR="00021F22" w:rsidRPr="00F017D5" w:rsidRDefault="00021F22" w:rsidP="006944DC">
      <w:pPr>
        <w:pStyle w:val="NormalWeb"/>
        <w:spacing w:before="0" w:after="0"/>
        <w:rPr>
          <w:rFonts w:ascii="Garamond" w:eastAsia="MingLiU" w:hAnsi="Garamond" w:cs="MinionPro"/>
        </w:rPr>
      </w:pPr>
      <w:r w:rsidRPr="00F017D5">
        <w:rPr>
          <w:rFonts w:ascii="Garamond" w:eastAsia="MingLiU" w:hAnsi="Garamond" w:cs="MinionPro"/>
        </w:rPr>
        <w:tab/>
      </w:r>
      <w:r w:rsidR="00C41417" w:rsidRPr="00F017D5">
        <w:rPr>
          <w:rFonts w:ascii="Garamond" w:eastAsia="MingLiU" w:hAnsi="Garamond" w:cs="MinionPro"/>
        </w:rPr>
        <w:t>Consider, for instance, how (TD</w:t>
      </w:r>
      <w:r w:rsidR="00C41417" w:rsidRPr="00F017D5">
        <w:rPr>
          <w:rFonts w:ascii="Garamond" w:eastAsia="MingLiU" w:hAnsi="Garamond" w:cs="MinionPro"/>
          <w:vertAlign w:val="subscript"/>
        </w:rPr>
        <w:t>B</w:t>
      </w:r>
      <w:r w:rsidR="00C41417" w:rsidRPr="00F017D5">
        <w:rPr>
          <w:rFonts w:ascii="Garamond" w:eastAsia="MingLiU" w:hAnsi="Garamond" w:cs="MinionPro"/>
        </w:rPr>
        <w:t>) will represent</w:t>
      </w:r>
      <w:r w:rsidRPr="00F017D5">
        <w:rPr>
          <w:rFonts w:ascii="Garamond" w:eastAsia="MingLiU" w:hAnsi="Garamond" w:cs="MinionPro"/>
        </w:rPr>
        <w:t xml:space="preserve"> the case involving natto that we described in § 1.  You find natto delicious</w:t>
      </w:r>
      <w:r w:rsidR="00A018C8" w:rsidRPr="00F017D5">
        <w:rPr>
          <w:rFonts w:ascii="Garamond" w:eastAsia="MingLiU" w:hAnsi="Garamond" w:cs="MinionPro"/>
        </w:rPr>
        <w:t>, but</w:t>
      </w:r>
      <w:r w:rsidRPr="00F017D5">
        <w:rPr>
          <w:rFonts w:ascii="Garamond" w:eastAsia="MingLiU" w:hAnsi="Garamond" w:cs="MinionPro"/>
        </w:rPr>
        <w:t xml:space="preserve"> I find it disgusting.  </w:t>
      </w:r>
      <w:r w:rsidR="00C41417" w:rsidRPr="00F017D5">
        <w:rPr>
          <w:rFonts w:ascii="Garamond" w:eastAsia="MingLiU" w:hAnsi="Garamond" w:cs="MinionPro"/>
        </w:rPr>
        <w:t xml:space="preserve">Accordingly, </w:t>
      </w:r>
      <w:r w:rsidRPr="00F017D5">
        <w:rPr>
          <w:rFonts w:ascii="Garamond" w:eastAsia="MingLiU" w:hAnsi="Garamond" w:cs="MinionPro"/>
        </w:rPr>
        <w:t>(TD</w:t>
      </w:r>
      <w:r w:rsidRPr="00F017D5">
        <w:rPr>
          <w:rFonts w:ascii="Garamond" w:eastAsia="MingLiU" w:hAnsi="Garamond" w:cs="MinionPro"/>
          <w:vertAlign w:val="subscript"/>
        </w:rPr>
        <w:t>B</w:t>
      </w:r>
      <w:r w:rsidRPr="00F017D5">
        <w:rPr>
          <w:rFonts w:ascii="Garamond" w:eastAsia="MingLiU" w:hAnsi="Garamond" w:cs="MinionPro"/>
        </w:rPr>
        <w:t xml:space="preserve">) will represent you as believing the proposition that natto is delicious and it will represent me as believing the proposition that it is disgusting.  </w:t>
      </w:r>
      <w:r w:rsidR="008752A2" w:rsidRPr="00F017D5">
        <w:rPr>
          <w:rFonts w:ascii="Garamond" w:eastAsia="MingLiU" w:hAnsi="Garamond" w:cs="MinionPro"/>
        </w:rPr>
        <w:t>It would seem to be incoherent for you to retain your belief while adopting mine, and the same goes for me, so (TD</w:t>
      </w:r>
      <w:r w:rsidR="008752A2" w:rsidRPr="00F017D5">
        <w:rPr>
          <w:rFonts w:ascii="Garamond" w:eastAsia="MingLiU" w:hAnsi="Garamond" w:cs="MinionPro"/>
          <w:vertAlign w:val="subscript"/>
        </w:rPr>
        <w:t>B</w:t>
      </w:r>
      <w:r w:rsidR="008752A2" w:rsidRPr="00F017D5">
        <w:rPr>
          <w:rFonts w:ascii="Garamond" w:eastAsia="MingLiU" w:hAnsi="Garamond" w:cs="MinionPro"/>
        </w:rPr>
        <w:t>) entails that we disagree about whether natto is delicious</w:t>
      </w:r>
      <w:r w:rsidR="009C61E5" w:rsidRPr="00F017D5">
        <w:rPr>
          <w:rFonts w:ascii="Garamond" w:eastAsia="MingLiU" w:hAnsi="Garamond" w:cs="MinionPro"/>
        </w:rPr>
        <w:t xml:space="preserve"> or, on the other hand, disgusting</w:t>
      </w:r>
      <w:r w:rsidR="008752A2" w:rsidRPr="00F017D5">
        <w:rPr>
          <w:rFonts w:ascii="Garamond" w:eastAsia="MingLiU" w:hAnsi="Garamond" w:cs="MinionPro"/>
        </w:rPr>
        <w:t xml:space="preserve">.  </w:t>
      </w:r>
      <w:r w:rsidR="00C41417" w:rsidRPr="00F017D5">
        <w:rPr>
          <w:rFonts w:ascii="Garamond" w:eastAsia="MingLiU" w:hAnsi="Garamond" w:cs="MinionPro"/>
        </w:rPr>
        <w:t>This entailment coincides with what will surely be a common intuition—that we do disagree in this case—so in this respect, (TD</w:t>
      </w:r>
      <w:r w:rsidR="00C41417" w:rsidRPr="00F017D5">
        <w:rPr>
          <w:rFonts w:ascii="Garamond" w:eastAsia="MingLiU" w:hAnsi="Garamond" w:cs="MinionPro"/>
          <w:vertAlign w:val="subscript"/>
        </w:rPr>
        <w:t>B</w:t>
      </w:r>
      <w:r w:rsidR="00C41417" w:rsidRPr="00F017D5">
        <w:rPr>
          <w:rFonts w:ascii="Garamond" w:eastAsia="MingLiU" w:hAnsi="Garamond" w:cs="MinionPro"/>
        </w:rPr>
        <w:t>) looks to be in good shape.</w:t>
      </w:r>
      <w:r w:rsidR="005145DD" w:rsidRPr="00F017D5">
        <w:rPr>
          <w:rStyle w:val="FootnoteReference"/>
          <w:rFonts w:ascii="Garamond" w:eastAsia="MingLiU" w:hAnsi="Garamond" w:cs="MinionPro"/>
        </w:rPr>
        <w:footnoteReference w:id="16"/>
      </w:r>
      <w:r w:rsidR="00146F8B" w:rsidRPr="00F017D5">
        <w:rPr>
          <w:rFonts w:ascii="Garamond" w:eastAsia="MingLiU" w:hAnsi="Garamond" w:cs="MinionPro"/>
        </w:rPr>
        <w:t xml:space="preserve">  It also seems easy enough to adapt (TD</w:t>
      </w:r>
      <w:r w:rsidR="00146F8B" w:rsidRPr="00F017D5">
        <w:rPr>
          <w:rFonts w:ascii="Garamond" w:eastAsia="MingLiU" w:hAnsi="Garamond" w:cs="MinionPro"/>
          <w:vertAlign w:val="subscript"/>
        </w:rPr>
        <w:t>B</w:t>
      </w:r>
      <w:r w:rsidR="00146F8B" w:rsidRPr="00F017D5">
        <w:rPr>
          <w:rFonts w:ascii="Garamond" w:eastAsia="MingLiU" w:hAnsi="Garamond" w:cs="MinionPro"/>
        </w:rPr>
        <w:t xml:space="preserve">) so that it identifies a relation whose relata pertain to matters of gustatory taste </w:t>
      </w:r>
      <w:r w:rsidR="009C61E5" w:rsidRPr="00F017D5">
        <w:rPr>
          <w:rFonts w:ascii="Garamond" w:eastAsia="MingLiU" w:hAnsi="Garamond" w:cs="MinionPro"/>
        </w:rPr>
        <w:t>that</w:t>
      </w:r>
      <w:r w:rsidR="00146F8B" w:rsidRPr="00F017D5">
        <w:rPr>
          <w:rFonts w:ascii="Garamond" w:eastAsia="MingLiU" w:hAnsi="Garamond" w:cs="MinionPro"/>
        </w:rPr>
        <w:t xml:space="preserve"> makes </w:t>
      </w:r>
      <w:r w:rsidR="00146F8B" w:rsidRPr="00F017D5">
        <w:rPr>
          <w:rFonts w:ascii="Garamond" w:hAnsi="Garamond"/>
          <w:color w:val="000000"/>
          <w:lang w:eastAsia="en-US"/>
        </w:rPr>
        <w:t>(</w:t>
      </w:r>
      <w:proofErr w:type="spellStart"/>
      <w:r w:rsidR="00146F8B" w:rsidRPr="00F017D5">
        <w:rPr>
          <w:rFonts w:ascii="Garamond" w:hAnsi="Garamond"/>
          <w:color w:val="000000"/>
          <w:lang w:eastAsia="en-US"/>
        </w:rPr>
        <w:t>Ramsey</w:t>
      </w:r>
      <w:r w:rsidR="00146F8B" w:rsidRPr="00F017D5">
        <w:rPr>
          <w:rFonts w:ascii="Garamond" w:hAnsi="Garamond"/>
          <w:color w:val="000000"/>
          <w:vertAlign w:val="subscript"/>
          <w:lang w:eastAsia="en-US"/>
        </w:rPr>
        <w:t>D</w:t>
      </w:r>
      <w:proofErr w:type="spellEnd"/>
      <w:r w:rsidR="00146F8B" w:rsidRPr="00F017D5">
        <w:rPr>
          <w:rFonts w:ascii="Garamond" w:hAnsi="Garamond"/>
          <w:color w:val="000000"/>
          <w:lang w:eastAsia="en-US"/>
        </w:rPr>
        <w:t xml:space="preserve">) true.  Thus, </w:t>
      </w:r>
      <w:r w:rsidR="00146F8B" w:rsidRPr="00F017D5">
        <w:rPr>
          <w:rFonts w:ascii="Garamond" w:eastAsia="MingLiU" w:hAnsi="Garamond" w:cs="MinionPro"/>
        </w:rPr>
        <w:t>(TD</w:t>
      </w:r>
      <w:r w:rsidR="00146F8B" w:rsidRPr="00F017D5">
        <w:rPr>
          <w:rFonts w:ascii="Garamond" w:eastAsia="MingLiU" w:hAnsi="Garamond" w:cs="MinionPro"/>
          <w:vertAlign w:val="subscript"/>
        </w:rPr>
        <w:t>B</w:t>
      </w:r>
      <w:r w:rsidR="00146F8B" w:rsidRPr="00F017D5">
        <w:rPr>
          <w:rFonts w:ascii="Garamond" w:eastAsia="MingLiU" w:hAnsi="Garamond" w:cs="MinionPro"/>
        </w:rPr>
        <w:t xml:space="preserve">) </w:t>
      </w:r>
      <w:r w:rsidR="00B67C55" w:rsidRPr="00F017D5">
        <w:rPr>
          <w:rFonts w:ascii="Garamond" w:eastAsia="MingLiU" w:hAnsi="Garamond" w:cs="MinionPro"/>
        </w:rPr>
        <w:t>initially seems</w:t>
      </w:r>
      <w:r w:rsidR="00146F8B" w:rsidRPr="00F017D5">
        <w:rPr>
          <w:rFonts w:ascii="Garamond" w:eastAsia="MingLiU" w:hAnsi="Garamond" w:cs="MinionPro"/>
        </w:rPr>
        <w:t xml:space="preserve"> to be a promising account of the nature of taste disagreement.</w:t>
      </w:r>
    </w:p>
    <w:p w14:paraId="01A8AAC2" w14:textId="6D33E8C8" w:rsidR="00B442A5" w:rsidRPr="00F017D5" w:rsidRDefault="00C41417" w:rsidP="006944DC">
      <w:pPr>
        <w:pStyle w:val="NormalWeb"/>
        <w:spacing w:before="0" w:after="0"/>
        <w:rPr>
          <w:rFonts w:ascii="Garamond" w:eastAsia="MingLiU" w:hAnsi="Garamond" w:cs="MinionPro"/>
        </w:rPr>
      </w:pPr>
      <w:r w:rsidRPr="00F017D5">
        <w:rPr>
          <w:rFonts w:ascii="Garamond" w:eastAsia="MingLiU" w:hAnsi="Garamond" w:cs="MinionPro"/>
        </w:rPr>
        <w:tab/>
        <w:t>(TD</w:t>
      </w:r>
      <w:r w:rsidRPr="00F017D5">
        <w:rPr>
          <w:rFonts w:ascii="Garamond" w:eastAsia="MingLiU" w:hAnsi="Garamond" w:cs="MinionPro"/>
          <w:vertAlign w:val="subscript"/>
        </w:rPr>
        <w:t>B</w:t>
      </w:r>
      <w:r w:rsidRPr="00F017D5">
        <w:rPr>
          <w:rFonts w:ascii="Garamond" w:eastAsia="MingLiU" w:hAnsi="Garamond" w:cs="MinionPro"/>
        </w:rPr>
        <w:t xml:space="preserve">) runs into trouble, though, when we consider how it squares with </w:t>
      </w:r>
      <w:r w:rsidR="00B5347A" w:rsidRPr="00F017D5">
        <w:rPr>
          <w:rFonts w:ascii="Garamond" w:eastAsia="MingLiU" w:hAnsi="Garamond" w:cs="MinionPro"/>
        </w:rPr>
        <w:t>a body of evidence from experimental philosophy and psychology</w:t>
      </w:r>
      <w:r w:rsidR="006C4E96" w:rsidRPr="00F017D5">
        <w:rPr>
          <w:rFonts w:ascii="Garamond" w:eastAsia="MingLiU" w:hAnsi="Garamond" w:cs="MinionPro"/>
        </w:rPr>
        <w:t xml:space="preserve"> that encompasses nine independent studies</w:t>
      </w:r>
      <w:r w:rsidR="00B5347A" w:rsidRPr="00F017D5">
        <w:rPr>
          <w:rFonts w:ascii="Garamond" w:eastAsia="MingLiU" w:hAnsi="Garamond" w:cs="MinionPro"/>
        </w:rPr>
        <w:t>.</w:t>
      </w:r>
      <w:r w:rsidR="006C4E96" w:rsidRPr="00F017D5">
        <w:rPr>
          <w:rFonts w:ascii="Garamond" w:eastAsia="MingLiU" w:hAnsi="Garamond" w:cs="MinionPro"/>
        </w:rPr>
        <w:t xml:space="preserve">  </w:t>
      </w:r>
      <w:r w:rsidR="00267D36" w:rsidRPr="00F017D5">
        <w:rPr>
          <w:rFonts w:ascii="Garamond" w:eastAsia="MingLiU" w:hAnsi="Garamond" w:cs="MinionPro"/>
        </w:rPr>
        <w:t>A representative study was conducted by Florian Cova and Nicolas Pain (2012).</w:t>
      </w:r>
      <w:r w:rsidR="001D23EE" w:rsidRPr="00F017D5">
        <w:rPr>
          <w:rStyle w:val="FootnoteReference"/>
          <w:rFonts w:ascii="Garamond" w:eastAsia="MingLiU" w:hAnsi="Garamond" w:cs="MinionPro"/>
        </w:rPr>
        <w:footnoteReference w:id="17"/>
      </w:r>
      <w:r w:rsidR="00E95AEB" w:rsidRPr="00F017D5">
        <w:rPr>
          <w:rFonts w:ascii="Garamond" w:eastAsia="MingLiU" w:hAnsi="Garamond" w:cs="MinionPro"/>
        </w:rPr>
        <w:t xml:space="preserve"> Cova and Pain’s main aim was </w:t>
      </w:r>
      <w:r w:rsidR="00E95AEB" w:rsidRPr="00F017D5">
        <w:rPr>
          <w:rFonts w:ascii="Garamond" w:hAnsi="Garamond"/>
          <w:color w:val="000000" w:themeColor="text1"/>
          <w:shd w:val="clear" w:color="auto" w:fill="FFFFFF"/>
        </w:rPr>
        <w:t xml:space="preserve">to determine the extent to which their participants were </w:t>
      </w:r>
      <w:r w:rsidR="00E95AEB" w:rsidRPr="00F017D5">
        <w:rPr>
          <w:rFonts w:ascii="Garamond" w:hAnsi="Garamond"/>
          <w:i/>
          <w:color w:val="000000" w:themeColor="text1"/>
          <w:shd w:val="clear" w:color="auto" w:fill="FFFFFF"/>
        </w:rPr>
        <w:t xml:space="preserve">normativists </w:t>
      </w:r>
      <w:r w:rsidR="00E95AEB" w:rsidRPr="00F017D5">
        <w:rPr>
          <w:rFonts w:ascii="Garamond" w:hAnsi="Garamond"/>
          <w:color w:val="000000" w:themeColor="text1"/>
          <w:shd w:val="clear" w:color="auto" w:fill="FFFFFF"/>
        </w:rPr>
        <w:t xml:space="preserve">in their application of the </w:t>
      </w:r>
      <w:r w:rsidR="00B442A5" w:rsidRPr="00F017D5">
        <w:rPr>
          <w:rFonts w:ascii="Garamond" w:hAnsi="Garamond"/>
          <w:color w:val="000000" w:themeColor="text1"/>
          <w:shd w:val="clear" w:color="auto" w:fill="FFFFFF"/>
        </w:rPr>
        <w:t xml:space="preserve">aesthetic </w:t>
      </w:r>
      <w:r w:rsidR="00E95AEB" w:rsidRPr="00F017D5">
        <w:rPr>
          <w:rFonts w:ascii="Garamond" w:hAnsi="Garamond"/>
          <w:color w:val="000000" w:themeColor="text1"/>
          <w:shd w:val="clear" w:color="auto" w:fill="FFFFFF"/>
        </w:rPr>
        <w:t>predicate</w:t>
      </w:r>
      <w:r w:rsidR="00B442A5" w:rsidRPr="00F017D5">
        <w:rPr>
          <w:rFonts w:ascii="Garamond" w:hAnsi="Garamond"/>
          <w:color w:val="000000" w:themeColor="text1"/>
          <w:shd w:val="clear" w:color="auto" w:fill="FFFFFF"/>
        </w:rPr>
        <w:t>s</w:t>
      </w:r>
      <w:r w:rsidR="00E95AEB" w:rsidRPr="00F017D5">
        <w:rPr>
          <w:rFonts w:ascii="Garamond" w:hAnsi="Garamond"/>
          <w:color w:val="000000" w:themeColor="text1"/>
          <w:shd w:val="clear" w:color="auto" w:fill="FFFFFF"/>
        </w:rPr>
        <w:t xml:space="preserve"> ‘is beautiful</w:t>
      </w:r>
      <w:r w:rsidR="00B442A5" w:rsidRPr="00F017D5">
        <w:rPr>
          <w:rFonts w:ascii="Garamond" w:hAnsi="Garamond"/>
          <w:color w:val="000000" w:themeColor="text1"/>
          <w:shd w:val="clear" w:color="auto" w:fill="FFFFFF"/>
        </w:rPr>
        <w:t>’ and ‘is ugly</w:t>
      </w:r>
      <w:r w:rsidR="009C61E5" w:rsidRPr="00F017D5">
        <w:rPr>
          <w:rFonts w:ascii="Garamond" w:hAnsi="Garamond"/>
          <w:color w:val="000000" w:themeColor="text1"/>
          <w:shd w:val="clear" w:color="auto" w:fill="FFFFFF"/>
        </w:rPr>
        <w:t>.</w:t>
      </w:r>
      <w:r w:rsidR="00B442A5" w:rsidRPr="00F017D5">
        <w:rPr>
          <w:rFonts w:ascii="Garamond" w:hAnsi="Garamond"/>
          <w:color w:val="000000" w:themeColor="text1"/>
          <w:shd w:val="clear" w:color="auto" w:fill="FFFFFF"/>
        </w:rPr>
        <w:t xml:space="preserve">’ </w:t>
      </w:r>
      <w:r w:rsidR="006C4E96" w:rsidRPr="00F017D5">
        <w:rPr>
          <w:rFonts w:ascii="Garamond" w:hAnsi="Garamond"/>
          <w:color w:val="000000" w:themeColor="text1"/>
        </w:rPr>
        <w:t xml:space="preserve">As Cova and Pain use the term, one is a normativist about a matter </w:t>
      </w:r>
      <w:r w:rsidR="006C4E96" w:rsidRPr="00F017D5">
        <w:rPr>
          <w:rFonts w:ascii="Garamond" w:hAnsi="Garamond"/>
          <w:i/>
          <w:iCs/>
          <w:color w:val="000000" w:themeColor="text1"/>
        </w:rPr>
        <w:t xml:space="preserve">m </w:t>
      </w:r>
      <w:r w:rsidR="006C4E96" w:rsidRPr="00F017D5">
        <w:rPr>
          <w:rFonts w:ascii="Garamond" w:hAnsi="Garamond"/>
          <w:color w:val="000000" w:themeColor="text1"/>
        </w:rPr>
        <w:t xml:space="preserve">to the extent that one believes that if one disagrees with another person </w:t>
      </w:r>
      <w:r w:rsidR="006C4E96" w:rsidRPr="00F017D5">
        <w:rPr>
          <w:rFonts w:ascii="Garamond" w:hAnsi="Garamond"/>
          <w:i/>
          <w:iCs/>
          <w:color w:val="000000" w:themeColor="text1"/>
        </w:rPr>
        <w:t>B</w:t>
      </w:r>
      <w:r w:rsidR="006C4E96" w:rsidRPr="00F017D5">
        <w:rPr>
          <w:rFonts w:ascii="Garamond" w:hAnsi="Garamond"/>
          <w:color w:val="000000" w:themeColor="text1"/>
        </w:rPr>
        <w:t xml:space="preserve"> about </w:t>
      </w:r>
      <w:r w:rsidR="006C4E96" w:rsidRPr="00F017D5">
        <w:rPr>
          <w:rFonts w:ascii="Garamond" w:hAnsi="Garamond"/>
          <w:i/>
          <w:color w:val="000000" w:themeColor="text1"/>
        </w:rPr>
        <w:t>m</w:t>
      </w:r>
      <w:r w:rsidR="006C4E96" w:rsidRPr="00F017D5">
        <w:rPr>
          <w:rFonts w:ascii="Garamond" w:hAnsi="Garamond"/>
          <w:color w:val="000000" w:themeColor="text1"/>
        </w:rPr>
        <w:t xml:space="preserve">, then the judgment about </w:t>
      </w:r>
      <w:r w:rsidR="006C4E96" w:rsidRPr="00F017D5">
        <w:rPr>
          <w:rFonts w:ascii="Garamond" w:hAnsi="Garamond"/>
          <w:i/>
          <w:color w:val="000000" w:themeColor="text1"/>
        </w:rPr>
        <w:t>m</w:t>
      </w:r>
      <w:r w:rsidR="006C4E96" w:rsidRPr="00F017D5">
        <w:rPr>
          <w:rFonts w:ascii="Garamond" w:hAnsi="Garamond"/>
          <w:color w:val="000000" w:themeColor="text1"/>
        </w:rPr>
        <w:t xml:space="preserve"> that </w:t>
      </w:r>
      <w:r w:rsidR="006C4E96" w:rsidRPr="00F017D5">
        <w:rPr>
          <w:rFonts w:ascii="Garamond" w:hAnsi="Garamond"/>
          <w:i/>
          <w:iCs/>
          <w:color w:val="000000" w:themeColor="text1"/>
        </w:rPr>
        <w:t>B</w:t>
      </w:r>
      <w:r w:rsidR="006C4E96" w:rsidRPr="00F017D5">
        <w:rPr>
          <w:rFonts w:ascii="Garamond" w:hAnsi="Garamond"/>
          <w:color w:val="000000" w:themeColor="text1"/>
        </w:rPr>
        <w:t xml:space="preserve"> has made is mistaken.  </w:t>
      </w:r>
      <w:r w:rsidR="00B442A5" w:rsidRPr="00F017D5">
        <w:rPr>
          <w:rFonts w:ascii="Garamond" w:hAnsi="Garamond"/>
          <w:color w:val="000000" w:themeColor="text1"/>
          <w:shd w:val="clear" w:color="auto" w:fill="FFFFFF"/>
        </w:rPr>
        <w:t>By way of comparison, t</w:t>
      </w:r>
      <w:r w:rsidR="00E95AEB" w:rsidRPr="00F017D5">
        <w:rPr>
          <w:rFonts w:ascii="Garamond" w:hAnsi="Garamond"/>
          <w:color w:val="000000" w:themeColor="text1"/>
          <w:shd w:val="clear" w:color="auto" w:fill="FFFFFF"/>
        </w:rPr>
        <w:t xml:space="preserve">hey also examined </w:t>
      </w:r>
      <w:r w:rsidR="00E95AEB" w:rsidRPr="00F017D5">
        <w:rPr>
          <w:rFonts w:ascii="Garamond" w:hAnsi="Garamond"/>
          <w:color w:val="000000" w:themeColor="text1"/>
        </w:rPr>
        <w:t xml:space="preserve">the extent to which </w:t>
      </w:r>
      <w:r w:rsidR="00B442A5" w:rsidRPr="00F017D5">
        <w:rPr>
          <w:rFonts w:ascii="Garamond" w:hAnsi="Garamond"/>
          <w:color w:val="000000" w:themeColor="text1"/>
        </w:rPr>
        <w:t>their participants were</w:t>
      </w:r>
      <w:r w:rsidR="00E95AEB" w:rsidRPr="00F017D5">
        <w:rPr>
          <w:rFonts w:ascii="Garamond" w:hAnsi="Garamond"/>
          <w:color w:val="000000" w:themeColor="text1"/>
        </w:rPr>
        <w:t xml:space="preserve"> normativists about matters </w:t>
      </w:r>
      <w:r w:rsidR="00B442A5" w:rsidRPr="00F017D5">
        <w:rPr>
          <w:rFonts w:ascii="Garamond" w:hAnsi="Garamond"/>
          <w:color w:val="000000" w:themeColor="text1"/>
        </w:rPr>
        <w:t>of</w:t>
      </w:r>
      <w:r w:rsidR="00E95AEB" w:rsidRPr="00F017D5">
        <w:rPr>
          <w:rFonts w:ascii="Garamond" w:hAnsi="Garamond"/>
          <w:color w:val="000000" w:themeColor="text1"/>
        </w:rPr>
        <w:t xml:space="preserve"> gustatory taste, e.g. whether </w:t>
      </w:r>
      <w:r w:rsidR="00B87A26" w:rsidRPr="00F017D5">
        <w:rPr>
          <w:rFonts w:ascii="Garamond" w:hAnsi="Garamond"/>
          <w:color w:val="000000" w:themeColor="text1"/>
        </w:rPr>
        <w:t>B</w:t>
      </w:r>
      <w:r w:rsidR="00E95AEB" w:rsidRPr="00F017D5">
        <w:rPr>
          <w:rFonts w:ascii="Garamond" w:hAnsi="Garamond"/>
          <w:color w:val="000000" w:themeColor="text1"/>
        </w:rPr>
        <w:t>russels sprouts</w:t>
      </w:r>
      <w:r w:rsidR="00B442A5" w:rsidRPr="00F017D5">
        <w:rPr>
          <w:rFonts w:ascii="Garamond" w:hAnsi="Garamond"/>
          <w:color w:val="000000" w:themeColor="text1"/>
        </w:rPr>
        <w:t xml:space="preserve"> are disgusting or whether pasta with ketchup is delicious. </w:t>
      </w:r>
    </w:p>
    <w:p w14:paraId="6B7EA87B" w14:textId="295A412C" w:rsidR="00267D36" w:rsidRPr="00F017D5" w:rsidRDefault="00B442A5" w:rsidP="006944DC">
      <w:pPr>
        <w:pStyle w:val="NormalWeb"/>
        <w:spacing w:before="0" w:after="0"/>
        <w:rPr>
          <w:rFonts w:ascii="Garamond" w:hAnsi="Garamond"/>
          <w:color w:val="000000" w:themeColor="text1"/>
        </w:rPr>
      </w:pPr>
      <w:r w:rsidRPr="00F017D5">
        <w:rPr>
          <w:rFonts w:ascii="Garamond" w:hAnsi="Garamond"/>
          <w:color w:val="000000" w:themeColor="text1"/>
        </w:rPr>
        <w:tab/>
        <w:t>Using a 0-3 scale, they assigned a ‘normativism score’ to their participants.  They found (ibid.</w:t>
      </w:r>
      <w:r w:rsidR="005B1B38" w:rsidRPr="00F017D5">
        <w:rPr>
          <w:rFonts w:ascii="Garamond" w:hAnsi="Garamond"/>
          <w:color w:val="000000" w:themeColor="text1"/>
        </w:rPr>
        <w:t>,</w:t>
      </w:r>
      <w:r w:rsidRPr="00F017D5">
        <w:rPr>
          <w:rFonts w:ascii="Garamond" w:hAnsi="Garamond"/>
          <w:color w:val="000000" w:themeColor="text1"/>
        </w:rPr>
        <w:t xml:space="preserve"> Figures 2 and 3) that the average normativism score with regard to matters of gustatory taste </w:t>
      </w:r>
      <w:r w:rsidRPr="00F017D5">
        <w:rPr>
          <w:rFonts w:ascii="Garamond" w:hAnsi="Garamond"/>
          <w:color w:val="000000" w:themeColor="text1"/>
        </w:rPr>
        <w:lastRenderedPageBreak/>
        <w:t>was below 0.5 (and hence well below 1.5).  Accordingly, Cova and Pain’s findings indicate that when it comes to these matters, we don’t tend to be normativists.</w:t>
      </w:r>
      <w:r w:rsidRPr="00F017D5">
        <w:rPr>
          <w:rStyle w:val="FootnoteReference"/>
          <w:rFonts w:ascii="Garamond" w:eastAsia="MingLiU" w:hAnsi="Garamond" w:cs="MinionPro"/>
        </w:rPr>
        <w:footnoteReference w:id="18"/>
      </w:r>
    </w:p>
    <w:p w14:paraId="5B05F4A2" w14:textId="0D457F0C" w:rsidR="00715182" w:rsidRPr="00F017D5" w:rsidRDefault="00B442A5" w:rsidP="006944DC">
      <w:pPr>
        <w:pStyle w:val="NormalWeb"/>
        <w:spacing w:before="0" w:after="0"/>
        <w:rPr>
          <w:rFonts w:ascii="Garamond" w:hAnsi="Garamond"/>
          <w:color w:val="000000" w:themeColor="text1"/>
        </w:rPr>
      </w:pPr>
      <w:r w:rsidRPr="00F017D5">
        <w:rPr>
          <w:rFonts w:ascii="Garamond" w:hAnsi="Garamond"/>
          <w:color w:val="000000" w:themeColor="text1"/>
        </w:rPr>
        <w:tab/>
        <w:t xml:space="preserve">To see the problem </w:t>
      </w:r>
      <w:r w:rsidR="00A157EF" w:rsidRPr="00F017D5">
        <w:rPr>
          <w:rFonts w:ascii="Garamond" w:hAnsi="Garamond"/>
          <w:color w:val="000000" w:themeColor="text1"/>
        </w:rPr>
        <w:t xml:space="preserve">that </w:t>
      </w:r>
      <w:r w:rsidR="006A592C" w:rsidRPr="00F017D5">
        <w:rPr>
          <w:rFonts w:ascii="Garamond" w:hAnsi="Garamond"/>
          <w:color w:val="000000" w:themeColor="text1"/>
        </w:rPr>
        <w:t>these</w:t>
      </w:r>
      <w:r w:rsidR="00A157EF" w:rsidRPr="00F017D5">
        <w:rPr>
          <w:rFonts w:ascii="Garamond" w:hAnsi="Garamond"/>
          <w:color w:val="000000" w:themeColor="text1"/>
        </w:rPr>
        <w:t xml:space="preserve"> findings pose for</w:t>
      </w:r>
      <w:r w:rsidRPr="00F017D5">
        <w:rPr>
          <w:rFonts w:ascii="Garamond" w:hAnsi="Garamond"/>
          <w:color w:val="000000" w:themeColor="text1"/>
        </w:rPr>
        <w:t xml:space="preserve"> </w:t>
      </w:r>
      <w:r w:rsidRPr="00F017D5">
        <w:rPr>
          <w:rFonts w:ascii="Garamond" w:eastAsia="MingLiU" w:hAnsi="Garamond" w:cs="MinionPro"/>
        </w:rPr>
        <w:t>(TD</w:t>
      </w:r>
      <w:r w:rsidRPr="00F017D5">
        <w:rPr>
          <w:rFonts w:ascii="Garamond" w:eastAsia="MingLiU" w:hAnsi="Garamond" w:cs="MinionPro"/>
          <w:vertAlign w:val="subscript"/>
        </w:rPr>
        <w:t>B</w:t>
      </w:r>
      <w:r w:rsidRPr="00F017D5">
        <w:rPr>
          <w:rFonts w:ascii="Garamond" w:eastAsia="MingLiU" w:hAnsi="Garamond" w:cs="MinionPro"/>
        </w:rPr>
        <w:t xml:space="preserve">), </w:t>
      </w:r>
      <w:r w:rsidR="00A157EF" w:rsidRPr="00F017D5">
        <w:rPr>
          <w:rFonts w:ascii="Garamond" w:eastAsia="MingLiU" w:hAnsi="Garamond" w:cs="MinionPro"/>
        </w:rPr>
        <w:t xml:space="preserve">we </w:t>
      </w:r>
      <w:r w:rsidR="00E94415" w:rsidRPr="00F017D5">
        <w:rPr>
          <w:rFonts w:ascii="Garamond" w:eastAsia="MingLiU" w:hAnsi="Garamond" w:cs="MinionPro"/>
        </w:rPr>
        <w:t>must</w:t>
      </w:r>
      <w:r w:rsidR="00A157EF" w:rsidRPr="00F017D5">
        <w:rPr>
          <w:rFonts w:ascii="Garamond" w:eastAsia="MingLiU" w:hAnsi="Garamond" w:cs="MinionPro"/>
        </w:rPr>
        <w:t xml:space="preserve"> consider </w:t>
      </w:r>
      <w:r w:rsidR="00FF6D80" w:rsidRPr="00F017D5">
        <w:rPr>
          <w:rFonts w:ascii="Garamond" w:eastAsia="MingLiU" w:hAnsi="Garamond" w:cs="MinionPro"/>
        </w:rPr>
        <w:t xml:space="preserve">them </w:t>
      </w:r>
      <w:r w:rsidR="00A157EF" w:rsidRPr="00F017D5">
        <w:rPr>
          <w:rFonts w:ascii="Garamond" w:eastAsia="MingLiU" w:hAnsi="Garamond" w:cs="MinionPro"/>
        </w:rPr>
        <w:t xml:space="preserve">alongside the </w:t>
      </w:r>
      <w:r w:rsidRPr="00F017D5">
        <w:rPr>
          <w:rFonts w:ascii="Garamond" w:eastAsia="MingLiU" w:hAnsi="Garamond" w:cs="MinionPro"/>
        </w:rPr>
        <w:t xml:space="preserve">Mistake Principle.  </w:t>
      </w:r>
      <w:r w:rsidRPr="00F017D5">
        <w:rPr>
          <w:rFonts w:ascii="Garamond" w:hAnsi="Garamond"/>
          <w:color w:val="000000" w:themeColor="text1"/>
        </w:rPr>
        <w:t>The Mistake Principle entails that if we tended to believe</w:t>
      </w:r>
      <w:r w:rsidR="00715182" w:rsidRPr="00F017D5">
        <w:rPr>
          <w:rFonts w:ascii="Garamond" w:hAnsi="Garamond"/>
          <w:color w:val="000000" w:themeColor="text1"/>
        </w:rPr>
        <w:t xml:space="preserve"> </w:t>
      </w:r>
      <w:r w:rsidR="00A157EF" w:rsidRPr="00F017D5">
        <w:rPr>
          <w:rFonts w:ascii="Garamond" w:hAnsi="Garamond"/>
          <w:i/>
          <w:iCs/>
          <w:color w:val="000000" w:themeColor="text1"/>
        </w:rPr>
        <w:t xml:space="preserve">absolute, </w:t>
      </w:r>
      <w:r w:rsidR="00476ED2" w:rsidRPr="00F017D5">
        <w:rPr>
          <w:rFonts w:ascii="Garamond" w:hAnsi="Garamond"/>
          <w:i/>
          <w:iCs/>
          <w:color w:val="000000" w:themeColor="text1"/>
        </w:rPr>
        <w:t>gustatory</w:t>
      </w:r>
      <w:r w:rsidR="00A157EF" w:rsidRPr="00F017D5">
        <w:rPr>
          <w:rFonts w:ascii="Garamond" w:hAnsi="Garamond"/>
          <w:i/>
          <w:iCs/>
          <w:color w:val="000000" w:themeColor="text1"/>
        </w:rPr>
        <w:t xml:space="preserve"> </w:t>
      </w:r>
      <w:r w:rsidR="00715182" w:rsidRPr="00F017D5">
        <w:rPr>
          <w:rFonts w:ascii="Garamond" w:hAnsi="Garamond"/>
          <w:i/>
          <w:iCs/>
          <w:color w:val="000000" w:themeColor="text1"/>
        </w:rPr>
        <w:t>propositions</w:t>
      </w:r>
      <w:r w:rsidR="00715182" w:rsidRPr="00F017D5">
        <w:rPr>
          <w:rFonts w:ascii="Garamond" w:hAnsi="Garamond"/>
          <w:color w:val="000000" w:themeColor="text1"/>
        </w:rPr>
        <w:t xml:space="preserve"> such as the proposition that natto is delicious or the proposition that natto </w:t>
      </w:r>
      <w:r w:rsidR="00A157EF" w:rsidRPr="00F017D5">
        <w:rPr>
          <w:rFonts w:ascii="Garamond" w:hAnsi="Garamond"/>
          <w:color w:val="000000" w:themeColor="text1"/>
        </w:rPr>
        <w:t>is disgusting</w:t>
      </w:r>
      <w:r w:rsidR="00715182" w:rsidRPr="00F017D5">
        <w:rPr>
          <w:rFonts w:ascii="Garamond" w:hAnsi="Garamond"/>
          <w:color w:val="000000" w:themeColor="text1"/>
        </w:rPr>
        <w:t xml:space="preserve">, then we would tend to be normativists about the matters of gustatory taste that these propositions are about.  For instance, it entails that </w:t>
      </w:r>
      <w:r w:rsidR="00A157EF" w:rsidRPr="00F017D5">
        <w:rPr>
          <w:rFonts w:ascii="Garamond" w:hAnsi="Garamond"/>
          <w:color w:val="000000" w:themeColor="text1"/>
        </w:rPr>
        <w:t xml:space="preserve">if you and I tended to believe absolute, </w:t>
      </w:r>
      <w:r w:rsidR="00476ED2" w:rsidRPr="00F017D5">
        <w:rPr>
          <w:rFonts w:ascii="Garamond" w:hAnsi="Garamond"/>
          <w:color w:val="000000" w:themeColor="text1"/>
        </w:rPr>
        <w:t>gustatory</w:t>
      </w:r>
      <w:r w:rsidR="00A157EF" w:rsidRPr="00F017D5">
        <w:rPr>
          <w:rFonts w:ascii="Garamond" w:hAnsi="Garamond"/>
          <w:color w:val="000000" w:themeColor="text1"/>
        </w:rPr>
        <w:t xml:space="preserve"> propositions, then we</w:t>
      </w:r>
      <w:r w:rsidR="00715182" w:rsidRPr="00F017D5">
        <w:rPr>
          <w:rFonts w:ascii="Garamond" w:hAnsi="Garamond"/>
          <w:color w:val="000000" w:themeColor="text1"/>
        </w:rPr>
        <w:t xml:space="preserve"> would probably be normativists about whether natto is </w:t>
      </w:r>
      <w:r w:rsidR="00A157EF" w:rsidRPr="00F017D5">
        <w:rPr>
          <w:rFonts w:ascii="Garamond" w:hAnsi="Garamond"/>
          <w:color w:val="000000" w:themeColor="text1"/>
        </w:rPr>
        <w:t>delicious and also about whether it is disgusting</w:t>
      </w:r>
      <w:r w:rsidR="00715182" w:rsidRPr="00F017D5">
        <w:rPr>
          <w:rFonts w:ascii="Garamond" w:hAnsi="Garamond"/>
          <w:color w:val="000000" w:themeColor="text1"/>
        </w:rPr>
        <w:t>.</w:t>
      </w:r>
      <w:r w:rsidRPr="00F017D5">
        <w:rPr>
          <w:rFonts w:ascii="Garamond" w:hAnsi="Garamond"/>
          <w:color w:val="000000" w:themeColor="text1"/>
        </w:rPr>
        <w:t xml:space="preserve">  </w:t>
      </w:r>
      <w:r w:rsidR="00780DA3" w:rsidRPr="00F017D5">
        <w:rPr>
          <w:rFonts w:ascii="Garamond" w:hAnsi="Garamond"/>
          <w:color w:val="000000" w:themeColor="text1"/>
        </w:rPr>
        <w:t>Cova and Pain’s findings indicate, however,</w:t>
      </w:r>
      <w:r w:rsidRPr="00F017D5">
        <w:rPr>
          <w:rFonts w:ascii="Garamond" w:hAnsi="Garamond"/>
          <w:color w:val="000000" w:themeColor="text1"/>
        </w:rPr>
        <w:t xml:space="preserve"> that </w:t>
      </w:r>
      <w:r w:rsidR="00715182" w:rsidRPr="00F017D5">
        <w:rPr>
          <w:rFonts w:ascii="Garamond" w:hAnsi="Garamond"/>
          <w:color w:val="000000" w:themeColor="text1"/>
        </w:rPr>
        <w:t>we</w:t>
      </w:r>
      <w:r w:rsidRPr="00F017D5">
        <w:rPr>
          <w:rFonts w:ascii="Garamond" w:hAnsi="Garamond"/>
          <w:color w:val="000000" w:themeColor="text1"/>
        </w:rPr>
        <w:t xml:space="preserve"> </w:t>
      </w:r>
      <w:r w:rsidRPr="00F017D5">
        <w:rPr>
          <w:rFonts w:ascii="Garamond" w:hAnsi="Garamond"/>
          <w:i/>
          <w:color w:val="000000" w:themeColor="text1"/>
        </w:rPr>
        <w:t>don’t</w:t>
      </w:r>
      <w:r w:rsidRPr="00F017D5">
        <w:rPr>
          <w:rFonts w:ascii="Garamond" w:hAnsi="Garamond"/>
          <w:color w:val="000000" w:themeColor="text1"/>
        </w:rPr>
        <w:t xml:space="preserve"> tend to be normativists about </w:t>
      </w:r>
      <w:r w:rsidR="00715182" w:rsidRPr="00F017D5">
        <w:rPr>
          <w:rFonts w:ascii="Garamond" w:hAnsi="Garamond"/>
          <w:color w:val="000000" w:themeColor="text1"/>
        </w:rPr>
        <w:t>matters of gustatory taste.  This</w:t>
      </w:r>
      <w:r w:rsidR="00365B62" w:rsidRPr="00F017D5">
        <w:rPr>
          <w:rFonts w:ascii="Garamond" w:hAnsi="Garamond"/>
          <w:color w:val="000000" w:themeColor="text1"/>
        </w:rPr>
        <w:t>, together with the conditional that is delivered by the Mistake Principle,</w:t>
      </w:r>
      <w:r w:rsidR="00715182" w:rsidRPr="00F017D5">
        <w:rPr>
          <w:rFonts w:ascii="Garamond" w:hAnsi="Garamond"/>
          <w:color w:val="000000" w:themeColor="text1"/>
        </w:rPr>
        <w:t xml:space="preserve"> sets up a </w:t>
      </w:r>
      <w:r w:rsidR="00715182" w:rsidRPr="00F017D5">
        <w:rPr>
          <w:rFonts w:ascii="Garamond" w:hAnsi="Garamond"/>
          <w:i/>
          <w:iCs/>
          <w:color w:val="000000" w:themeColor="text1"/>
        </w:rPr>
        <w:t>modus tollens</w:t>
      </w:r>
      <w:r w:rsidR="00715182" w:rsidRPr="00F017D5">
        <w:rPr>
          <w:rFonts w:ascii="Garamond" w:hAnsi="Garamond"/>
          <w:color w:val="000000" w:themeColor="text1"/>
        </w:rPr>
        <w:t xml:space="preserve">, the conclusion of which is that we don’t tend to believe </w:t>
      </w:r>
      <w:r w:rsidR="00365B62" w:rsidRPr="00F017D5">
        <w:rPr>
          <w:rFonts w:ascii="Garamond" w:hAnsi="Garamond"/>
          <w:color w:val="000000" w:themeColor="text1"/>
        </w:rPr>
        <w:t xml:space="preserve">absolute, </w:t>
      </w:r>
      <w:r w:rsidR="00476ED2" w:rsidRPr="00F017D5">
        <w:rPr>
          <w:rFonts w:ascii="Garamond" w:hAnsi="Garamond"/>
          <w:color w:val="000000" w:themeColor="text1"/>
        </w:rPr>
        <w:t>gustatory</w:t>
      </w:r>
      <w:r w:rsidR="00365B62" w:rsidRPr="00F017D5">
        <w:rPr>
          <w:rFonts w:ascii="Garamond" w:hAnsi="Garamond"/>
          <w:color w:val="000000" w:themeColor="text1"/>
        </w:rPr>
        <w:t xml:space="preserve"> propositions.</w:t>
      </w:r>
      <w:r w:rsidR="00715182" w:rsidRPr="00F017D5">
        <w:rPr>
          <w:rFonts w:ascii="Garamond" w:hAnsi="Garamond"/>
          <w:color w:val="000000" w:themeColor="text1"/>
        </w:rPr>
        <w:t xml:space="preserve">  </w:t>
      </w:r>
    </w:p>
    <w:p w14:paraId="0083111C" w14:textId="77777777" w:rsidR="00A65E15" w:rsidRDefault="00715182" w:rsidP="00A65E15">
      <w:pPr>
        <w:pStyle w:val="NormalWeb"/>
        <w:spacing w:before="0" w:after="0"/>
        <w:rPr>
          <w:rFonts w:ascii="Garamond" w:eastAsia="MingLiU" w:hAnsi="Garamond" w:cs="MinionPro"/>
        </w:rPr>
      </w:pPr>
      <w:r w:rsidRPr="00F017D5">
        <w:rPr>
          <w:rFonts w:ascii="Garamond" w:hAnsi="Garamond"/>
          <w:color w:val="000000" w:themeColor="text1"/>
        </w:rPr>
        <w:tab/>
      </w:r>
      <w:r w:rsidR="00A65E15" w:rsidRPr="003B0FD0">
        <w:rPr>
          <w:rFonts w:ascii="Garamond" w:hAnsi="Garamond"/>
          <w:color w:val="000000" w:themeColor="text1"/>
        </w:rPr>
        <w:t>In short, Cova and Pain’s findings (a</w:t>
      </w:r>
      <w:r w:rsidR="00A65E15">
        <w:rPr>
          <w:rFonts w:ascii="Garamond" w:hAnsi="Garamond"/>
          <w:color w:val="000000" w:themeColor="text1"/>
        </w:rPr>
        <w:t>s well as</w:t>
      </w:r>
      <w:r w:rsidR="00A65E15" w:rsidRPr="003B0FD0">
        <w:rPr>
          <w:rFonts w:ascii="Garamond" w:hAnsi="Garamond"/>
          <w:color w:val="000000" w:themeColor="text1"/>
        </w:rPr>
        <w:t xml:space="preserve"> all of the corroborating findings), when combined with the Mistake Principle, provide empirical evidence that </w:t>
      </w:r>
      <w:r w:rsidR="00A65E15" w:rsidRPr="003B0FD0">
        <w:rPr>
          <w:rFonts w:ascii="Garamond" w:eastAsia="MingLiU" w:hAnsi="Garamond" w:cs="MinionPro"/>
        </w:rPr>
        <w:t>(TD</w:t>
      </w:r>
      <w:r w:rsidR="00A65E15" w:rsidRPr="003B0FD0">
        <w:rPr>
          <w:rFonts w:ascii="Garamond" w:eastAsia="MingLiU" w:hAnsi="Garamond" w:cs="MinionPro"/>
          <w:vertAlign w:val="subscript"/>
        </w:rPr>
        <w:t>B</w:t>
      </w:r>
      <w:r w:rsidR="00A65E15" w:rsidRPr="003B0FD0">
        <w:rPr>
          <w:rFonts w:ascii="Garamond" w:eastAsia="MingLiU" w:hAnsi="Garamond" w:cs="MinionPro"/>
        </w:rPr>
        <w:t xml:space="preserve">) misrepresents the nature of taste disagreement.  </w:t>
      </w:r>
      <w:r w:rsidR="00A65E15">
        <w:rPr>
          <w:rFonts w:ascii="Garamond" w:eastAsia="MingLiU" w:hAnsi="Garamond" w:cs="MinionPro"/>
        </w:rPr>
        <w:t>This</w:t>
      </w:r>
      <w:r w:rsidR="00A65E15" w:rsidRPr="003B0FD0">
        <w:rPr>
          <w:rFonts w:ascii="Garamond" w:eastAsia="MingLiU" w:hAnsi="Garamond" w:cs="MinionPro"/>
        </w:rPr>
        <w:t xml:space="preserve"> shortcoming of (TD</w:t>
      </w:r>
      <w:r w:rsidR="00A65E15" w:rsidRPr="003B0FD0">
        <w:rPr>
          <w:rFonts w:ascii="Garamond" w:eastAsia="MingLiU" w:hAnsi="Garamond" w:cs="MinionPro"/>
          <w:vertAlign w:val="subscript"/>
        </w:rPr>
        <w:t>B</w:t>
      </w:r>
      <w:r w:rsidR="00A65E15" w:rsidRPr="003B0FD0">
        <w:rPr>
          <w:rFonts w:ascii="Garamond" w:eastAsia="MingLiU" w:hAnsi="Garamond" w:cs="MinionPro"/>
        </w:rPr>
        <w:t xml:space="preserve">) </w:t>
      </w:r>
      <w:r w:rsidR="00A65E15">
        <w:rPr>
          <w:rFonts w:ascii="Garamond" w:eastAsia="MingLiU" w:hAnsi="Garamond" w:cs="MinionPro"/>
        </w:rPr>
        <w:t>is</w:t>
      </w:r>
      <w:r w:rsidR="00A65E15" w:rsidRPr="003B0FD0">
        <w:rPr>
          <w:rFonts w:ascii="Garamond" w:eastAsia="MingLiU" w:hAnsi="Garamond" w:cs="MinionPro"/>
        </w:rPr>
        <w:t xml:space="preserve"> psychological—(TD</w:t>
      </w:r>
      <w:r w:rsidR="00A65E15" w:rsidRPr="003B0FD0">
        <w:rPr>
          <w:rFonts w:ascii="Garamond" w:eastAsia="MingLiU" w:hAnsi="Garamond" w:cs="MinionPro"/>
          <w:vertAlign w:val="subscript"/>
        </w:rPr>
        <w:t>B</w:t>
      </w:r>
      <w:r w:rsidR="00A65E15" w:rsidRPr="003B0FD0">
        <w:rPr>
          <w:rFonts w:ascii="Garamond" w:eastAsia="MingLiU" w:hAnsi="Garamond" w:cs="MinionPro"/>
        </w:rPr>
        <w:t>) represents us as having mental states about matters of gustatory taste which</w:t>
      </w:r>
      <w:r w:rsidR="00A65E15">
        <w:rPr>
          <w:rFonts w:ascii="Garamond" w:eastAsia="MingLiU" w:hAnsi="Garamond" w:cs="MinionPro"/>
        </w:rPr>
        <w:t xml:space="preserve">, according to our current body of evidence, </w:t>
      </w:r>
      <w:r w:rsidR="00A65E15" w:rsidRPr="003B0FD0">
        <w:rPr>
          <w:rFonts w:ascii="Garamond" w:eastAsia="MingLiU" w:hAnsi="Garamond" w:cs="MinionPro"/>
        </w:rPr>
        <w:t>we just don’t tend to have.  So while it seems clear that (TD</w:t>
      </w:r>
      <w:r w:rsidR="00A65E15" w:rsidRPr="003B0FD0">
        <w:rPr>
          <w:rFonts w:ascii="Garamond" w:eastAsia="MingLiU" w:hAnsi="Garamond" w:cs="MinionPro"/>
          <w:vertAlign w:val="subscript"/>
        </w:rPr>
        <w:t>B</w:t>
      </w:r>
      <w:r w:rsidR="00A65E15" w:rsidRPr="003B0FD0">
        <w:rPr>
          <w:rFonts w:ascii="Garamond" w:eastAsia="MingLiU" w:hAnsi="Garamond" w:cs="MinionPro"/>
        </w:rPr>
        <w:t xml:space="preserve">) identifies a relation that makes </w:t>
      </w:r>
      <w:r w:rsidR="00A65E15" w:rsidRPr="003B0FD0">
        <w:rPr>
          <w:rFonts w:ascii="Garamond" w:hAnsi="Garamond"/>
          <w:color w:val="000000"/>
          <w:lang w:eastAsia="en-US"/>
        </w:rPr>
        <w:t>(</w:t>
      </w:r>
      <w:proofErr w:type="spellStart"/>
      <w:r w:rsidR="00A65E15" w:rsidRPr="003B0FD0">
        <w:rPr>
          <w:rFonts w:ascii="Garamond" w:hAnsi="Garamond"/>
          <w:color w:val="000000"/>
          <w:lang w:eastAsia="en-US"/>
        </w:rPr>
        <w:t>Ramsey</w:t>
      </w:r>
      <w:r w:rsidR="00A65E15" w:rsidRPr="003B0FD0">
        <w:rPr>
          <w:rFonts w:ascii="Garamond" w:hAnsi="Garamond"/>
          <w:color w:val="000000"/>
          <w:vertAlign w:val="subscript"/>
          <w:lang w:eastAsia="en-US"/>
        </w:rPr>
        <w:t>D</w:t>
      </w:r>
      <w:proofErr w:type="spellEnd"/>
      <w:r w:rsidR="00A65E15" w:rsidRPr="003B0FD0">
        <w:rPr>
          <w:rFonts w:ascii="Garamond" w:hAnsi="Garamond"/>
          <w:color w:val="000000"/>
          <w:lang w:eastAsia="en-US"/>
        </w:rPr>
        <w:t>) true, that relation doesn’t seem to be the relation in which taste disagreement—</w:t>
      </w:r>
      <w:r w:rsidR="00A65E15">
        <w:rPr>
          <w:rFonts w:ascii="Garamond" w:hAnsi="Garamond"/>
          <w:color w:val="000000"/>
          <w:lang w:eastAsia="en-US"/>
        </w:rPr>
        <w:t>or at least</w:t>
      </w:r>
      <w:r w:rsidR="00A65E15" w:rsidRPr="003B0FD0">
        <w:rPr>
          <w:rFonts w:ascii="Garamond" w:hAnsi="Garamond"/>
          <w:color w:val="000000"/>
          <w:lang w:eastAsia="en-US"/>
        </w:rPr>
        <w:t>, the taste disagreement in which we actually tend to engage—consists.</w:t>
      </w:r>
      <w:r w:rsidR="00A65E15" w:rsidRPr="003B0FD0">
        <w:rPr>
          <w:rStyle w:val="FootnoteReference"/>
          <w:rFonts w:ascii="Garamond" w:hAnsi="Garamond"/>
          <w:color w:val="000000"/>
          <w:lang w:eastAsia="en-US"/>
        </w:rPr>
        <w:footnoteReference w:id="19"/>
      </w:r>
      <w:r w:rsidR="00A65E15" w:rsidRPr="003B0FD0">
        <w:rPr>
          <w:rFonts w:ascii="Garamond" w:hAnsi="Garamond"/>
          <w:color w:val="000000"/>
          <w:lang w:eastAsia="en-US"/>
        </w:rPr>
        <w:t xml:space="preserve">  Moreover, given that </w:t>
      </w:r>
      <w:r w:rsidR="00A65E15" w:rsidRPr="003B0FD0">
        <w:rPr>
          <w:rFonts w:ascii="Garamond" w:eastAsia="MingLiU" w:hAnsi="Garamond" w:cs="MinionPro"/>
        </w:rPr>
        <w:t>(TD</w:t>
      </w:r>
      <w:r w:rsidR="00A65E15" w:rsidRPr="003B0FD0">
        <w:rPr>
          <w:rFonts w:ascii="Garamond" w:eastAsia="MingLiU" w:hAnsi="Garamond" w:cs="MinionPro"/>
          <w:vertAlign w:val="subscript"/>
        </w:rPr>
        <w:t>B</w:t>
      </w:r>
      <w:r w:rsidR="00A65E15" w:rsidRPr="003B0FD0">
        <w:rPr>
          <w:rFonts w:ascii="Garamond" w:eastAsia="MingLiU" w:hAnsi="Garamond" w:cs="MinionPro"/>
        </w:rPr>
        <w:t>) is a representative doxastic account of taste disagreement, we have good reason to consider whether taste disagreement might involve a relation between conative, rather than doxastic, attitudes.</w:t>
      </w:r>
    </w:p>
    <w:p w14:paraId="462762D2" w14:textId="09A82EB7" w:rsidR="00715182" w:rsidRPr="00F017D5" w:rsidRDefault="00715182" w:rsidP="006944DC">
      <w:pPr>
        <w:pStyle w:val="NormalWeb"/>
        <w:spacing w:before="0" w:after="0"/>
        <w:rPr>
          <w:rFonts w:ascii="Garamond" w:hAnsi="Garamond"/>
          <w:color w:val="000000"/>
          <w:lang w:eastAsia="en-US"/>
        </w:rPr>
      </w:pPr>
    </w:p>
    <w:p w14:paraId="2F819034" w14:textId="1885DBDB" w:rsidR="0074278A" w:rsidRPr="00F017D5" w:rsidRDefault="0074278A" w:rsidP="006944DC">
      <w:pPr>
        <w:pStyle w:val="NormalWeb"/>
        <w:spacing w:before="0" w:after="0"/>
        <w:rPr>
          <w:rFonts w:ascii="Garamond" w:hAnsi="Garamond"/>
          <w:color w:val="000000"/>
          <w:lang w:eastAsia="en-US"/>
        </w:rPr>
      </w:pPr>
    </w:p>
    <w:p w14:paraId="00BF0BAE" w14:textId="69329893" w:rsidR="0055118F" w:rsidRPr="00F017D5" w:rsidRDefault="0074278A" w:rsidP="006944DC">
      <w:pPr>
        <w:pStyle w:val="NormalWeb"/>
        <w:spacing w:before="0" w:after="0"/>
        <w:rPr>
          <w:rFonts w:ascii="Garamond" w:hAnsi="Garamond"/>
          <w:color w:val="000000"/>
          <w:lang w:eastAsia="en-US"/>
        </w:rPr>
      </w:pPr>
      <w:r w:rsidRPr="00F017D5">
        <w:rPr>
          <w:rFonts w:ascii="Garamond" w:hAnsi="Garamond"/>
          <w:b/>
          <w:bCs/>
          <w:color w:val="000000"/>
          <w:lang w:eastAsia="en-US"/>
        </w:rPr>
        <w:t xml:space="preserve">3.2. </w:t>
      </w:r>
      <w:r w:rsidR="001728C2" w:rsidRPr="00F017D5">
        <w:rPr>
          <w:rFonts w:ascii="Garamond" w:hAnsi="Garamond"/>
          <w:b/>
          <w:bCs/>
          <w:color w:val="000000"/>
          <w:lang w:eastAsia="en-US"/>
        </w:rPr>
        <w:t xml:space="preserve">Taste disagreement as </w:t>
      </w:r>
      <w:r w:rsidR="00206892" w:rsidRPr="00F017D5">
        <w:rPr>
          <w:rFonts w:ascii="Garamond" w:hAnsi="Garamond"/>
          <w:b/>
          <w:bCs/>
          <w:color w:val="000000"/>
          <w:lang w:eastAsia="en-US"/>
        </w:rPr>
        <w:t xml:space="preserve">preferential </w:t>
      </w:r>
      <w:r w:rsidR="001728C2" w:rsidRPr="00F017D5">
        <w:rPr>
          <w:rFonts w:ascii="Garamond" w:hAnsi="Garamond"/>
          <w:b/>
          <w:bCs/>
          <w:color w:val="000000"/>
          <w:lang w:eastAsia="en-US"/>
        </w:rPr>
        <w:t>noncotenability</w:t>
      </w:r>
    </w:p>
    <w:p w14:paraId="5C59CE92" w14:textId="7C56A482" w:rsidR="0055118F" w:rsidRPr="00F017D5" w:rsidRDefault="0055118F" w:rsidP="006944DC">
      <w:pPr>
        <w:pStyle w:val="NormalWeb"/>
        <w:spacing w:before="0" w:after="0"/>
        <w:rPr>
          <w:rFonts w:ascii="Garamond" w:hAnsi="Garamond"/>
          <w:color w:val="000000"/>
          <w:lang w:eastAsia="en-US"/>
        </w:rPr>
      </w:pPr>
    </w:p>
    <w:p w14:paraId="328C2613" w14:textId="0E9097E8" w:rsidR="00A67478" w:rsidRPr="00F017D5" w:rsidRDefault="0055118F" w:rsidP="006944DC">
      <w:pPr>
        <w:pStyle w:val="NormalWeb"/>
        <w:spacing w:before="0" w:after="0"/>
        <w:rPr>
          <w:rFonts w:ascii="Garamond" w:hAnsi="Garamond"/>
          <w:color w:val="000000"/>
          <w:lang w:eastAsia="en-US"/>
        </w:rPr>
      </w:pPr>
      <w:r w:rsidRPr="00F017D5">
        <w:rPr>
          <w:rFonts w:ascii="Garamond" w:hAnsi="Garamond"/>
          <w:color w:val="000000"/>
          <w:lang w:eastAsia="en-US"/>
        </w:rPr>
        <w:tab/>
        <w:t xml:space="preserve">It is easy to see that conative attitudes </w:t>
      </w:r>
      <w:r w:rsidR="008F48B0" w:rsidRPr="00F017D5">
        <w:rPr>
          <w:rFonts w:ascii="Garamond" w:hAnsi="Garamond"/>
          <w:color w:val="000000"/>
          <w:lang w:eastAsia="en-US"/>
        </w:rPr>
        <w:t>play significant roles</w:t>
      </w:r>
      <w:r w:rsidRPr="00F017D5">
        <w:rPr>
          <w:rFonts w:ascii="Garamond" w:hAnsi="Garamond"/>
          <w:color w:val="000000"/>
          <w:lang w:eastAsia="en-US"/>
        </w:rPr>
        <w:t xml:space="preserve"> in our gustatory behaviour.  To take a simple example, suppose that you are eating at an Asian fusion restaurant and you are offered either natto or kimchi as a side dish.  You quite like the flavour of natto, insofar as experiencing natto’s flavour brings you a good deal of pleasure, whereas you don’t much like the flavour of kimchi, insofar as experiencing kimchi’s flavour brings you a good deal of displeasure.  Accordingly, you have a stable preference to experience </w:t>
      </w:r>
      <w:r w:rsidR="000B22F7" w:rsidRPr="00F017D5">
        <w:rPr>
          <w:rFonts w:ascii="Garamond" w:hAnsi="Garamond"/>
          <w:color w:val="000000"/>
          <w:lang w:eastAsia="en-US"/>
        </w:rPr>
        <w:t>natto’s flavour</w:t>
      </w:r>
      <w:r w:rsidRPr="00F017D5">
        <w:rPr>
          <w:rFonts w:ascii="Garamond" w:hAnsi="Garamond"/>
          <w:color w:val="000000"/>
          <w:lang w:eastAsia="en-US"/>
        </w:rPr>
        <w:t xml:space="preserve">, </w:t>
      </w:r>
      <w:r w:rsidR="00A67478" w:rsidRPr="00F017D5">
        <w:rPr>
          <w:rFonts w:ascii="Garamond" w:hAnsi="Garamond"/>
          <w:color w:val="000000"/>
          <w:lang w:eastAsia="en-US"/>
        </w:rPr>
        <w:t xml:space="preserve">all else being equal, </w:t>
      </w:r>
      <w:r w:rsidRPr="00F017D5">
        <w:rPr>
          <w:rFonts w:ascii="Garamond" w:hAnsi="Garamond"/>
          <w:color w:val="000000"/>
          <w:lang w:eastAsia="en-US"/>
        </w:rPr>
        <w:t xml:space="preserve">rather than </w:t>
      </w:r>
      <w:r w:rsidR="000B22F7" w:rsidRPr="00F017D5">
        <w:rPr>
          <w:rFonts w:ascii="Garamond" w:hAnsi="Garamond"/>
          <w:color w:val="000000"/>
          <w:lang w:eastAsia="en-US"/>
        </w:rPr>
        <w:t>kimchi’s flavour</w:t>
      </w:r>
      <w:r w:rsidRPr="00F017D5">
        <w:rPr>
          <w:rFonts w:ascii="Garamond" w:hAnsi="Garamond"/>
          <w:color w:val="000000"/>
          <w:lang w:eastAsia="en-US"/>
        </w:rPr>
        <w:t>.   Given that you have this preference</w:t>
      </w:r>
      <w:r w:rsidR="00A67478" w:rsidRPr="00F017D5">
        <w:rPr>
          <w:rFonts w:ascii="Garamond" w:hAnsi="Garamond"/>
          <w:color w:val="000000"/>
          <w:lang w:eastAsia="en-US"/>
        </w:rPr>
        <w:t xml:space="preserve"> and that as far as you know, all else</w:t>
      </w:r>
      <w:r w:rsidR="008639B8" w:rsidRPr="00F017D5">
        <w:rPr>
          <w:rFonts w:ascii="Garamond" w:hAnsi="Garamond"/>
          <w:color w:val="000000"/>
          <w:lang w:eastAsia="en-US"/>
        </w:rPr>
        <w:t xml:space="preserve"> (e.g. the price and </w:t>
      </w:r>
      <w:r w:rsidR="008639B8" w:rsidRPr="00F017D5">
        <w:rPr>
          <w:rFonts w:ascii="Garamond" w:hAnsi="Garamond"/>
          <w:color w:val="000000"/>
          <w:lang w:eastAsia="en-US"/>
        </w:rPr>
        <w:lastRenderedPageBreak/>
        <w:t>freshness of the dishes</w:t>
      </w:r>
      <w:r w:rsidR="00145E24" w:rsidRPr="00F017D5">
        <w:rPr>
          <w:rFonts w:ascii="Garamond" w:hAnsi="Garamond"/>
          <w:color w:val="000000"/>
          <w:lang w:eastAsia="en-US"/>
        </w:rPr>
        <w:t xml:space="preserve"> and how well they will pair with your main</w:t>
      </w:r>
      <w:r w:rsidR="00314EBB" w:rsidRPr="00F017D5">
        <w:rPr>
          <w:rFonts w:ascii="Garamond" w:hAnsi="Garamond"/>
          <w:color w:val="000000"/>
          <w:lang w:eastAsia="en-US"/>
        </w:rPr>
        <w:t xml:space="preserve"> dish</w:t>
      </w:r>
      <w:r w:rsidR="008639B8" w:rsidRPr="00F017D5">
        <w:rPr>
          <w:rFonts w:ascii="Garamond" w:hAnsi="Garamond"/>
          <w:color w:val="000000"/>
          <w:lang w:eastAsia="en-US"/>
        </w:rPr>
        <w:t>)</w:t>
      </w:r>
      <w:r w:rsidR="00A67478" w:rsidRPr="00F017D5">
        <w:rPr>
          <w:rFonts w:ascii="Garamond" w:hAnsi="Garamond"/>
          <w:color w:val="000000"/>
          <w:lang w:eastAsia="en-US"/>
        </w:rPr>
        <w:t xml:space="preserve"> is equal, </w:t>
      </w:r>
      <w:r w:rsidRPr="00F017D5">
        <w:rPr>
          <w:rFonts w:ascii="Garamond" w:hAnsi="Garamond"/>
          <w:color w:val="000000"/>
          <w:lang w:eastAsia="en-US"/>
        </w:rPr>
        <w:t>you choose the natto, rather than the kimchi.</w:t>
      </w:r>
      <w:r w:rsidR="00DE43FD" w:rsidRPr="00F017D5">
        <w:rPr>
          <w:rFonts w:ascii="Garamond" w:hAnsi="Garamond"/>
          <w:color w:val="000000"/>
          <w:lang w:eastAsia="en-US"/>
        </w:rPr>
        <w:t xml:space="preserve">  </w:t>
      </w:r>
      <w:r w:rsidR="00A67478" w:rsidRPr="00F017D5">
        <w:rPr>
          <w:rFonts w:ascii="Garamond" w:hAnsi="Garamond"/>
          <w:color w:val="000000"/>
          <w:lang w:eastAsia="en-US"/>
        </w:rPr>
        <w:t>This case and countless other structurally similar cases are utterly familiar</w:t>
      </w:r>
      <w:r w:rsidR="00DE43FD" w:rsidRPr="00F017D5">
        <w:rPr>
          <w:rFonts w:ascii="Garamond" w:hAnsi="Garamond"/>
          <w:color w:val="000000"/>
          <w:lang w:eastAsia="en-US"/>
        </w:rPr>
        <w:t>.  Accordingly,</w:t>
      </w:r>
      <w:r w:rsidR="008639B8" w:rsidRPr="00F017D5">
        <w:rPr>
          <w:rFonts w:ascii="Garamond" w:hAnsi="Garamond"/>
          <w:color w:val="000000"/>
          <w:lang w:eastAsia="en-US"/>
        </w:rPr>
        <w:t xml:space="preserve"> it would be wise to consider whether taste disagreement may consist in</w:t>
      </w:r>
      <w:r w:rsidR="00A67478" w:rsidRPr="00F017D5">
        <w:rPr>
          <w:rFonts w:ascii="Garamond" w:hAnsi="Garamond"/>
          <w:color w:val="000000"/>
          <w:lang w:eastAsia="en-US"/>
        </w:rPr>
        <w:t xml:space="preserve"> a relation between preferences.</w:t>
      </w:r>
    </w:p>
    <w:p w14:paraId="22F1F787" w14:textId="1356277F" w:rsidR="0055118F" w:rsidRPr="00F017D5" w:rsidRDefault="00A67478" w:rsidP="006944DC">
      <w:pPr>
        <w:pStyle w:val="NormalWeb"/>
        <w:spacing w:before="0" w:after="0"/>
        <w:rPr>
          <w:rFonts w:ascii="Garamond" w:hAnsi="Garamond"/>
          <w:color w:val="000000" w:themeColor="text1"/>
        </w:rPr>
      </w:pPr>
      <w:r w:rsidRPr="00F017D5">
        <w:rPr>
          <w:rFonts w:ascii="Garamond" w:hAnsi="Garamond"/>
          <w:color w:val="000000"/>
          <w:lang w:eastAsia="en-US"/>
        </w:rPr>
        <w:tab/>
        <w:t xml:space="preserve">The </w:t>
      </w:r>
      <w:r w:rsidR="0035442F" w:rsidRPr="00F017D5">
        <w:rPr>
          <w:rFonts w:ascii="Garamond" w:hAnsi="Garamond"/>
          <w:color w:val="000000"/>
          <w:lang w:eastAsia="en-US"/>
        </w:rPr>
        <w:t>$64,000</w:t>
      </w:r>
      <w:r w:rsidR="00BD579D" w:rsidRPr="00F017D5">
        <w:rPr>
          <w:rFonts w:ascii="Garamond" w:hAnsi="Garamond"/>
          <w:color w:val="000000"/>
          <w:lang w:eastAsia="en-US"/>
        </w:rPr>
        <w:t xml:space="preserve"> </w:t>
      </w:r>
      <w:r w:rsidRPr="00F017D5">
        <w:rPr>
          <w:rFonts w:ascii="Garamond" w:hAnsi="Garamond"/>
          <w:color w:val="000000"/>
          <w:lang w:eastAsia="en-US"/>
        </w:rPr>
        <w:t xml:space="preserve">question, </w:t>
      </w:r>
      <w:r w:rsidR="00DE43FD" w:rsidRPr="00F017D5">
        <w:rPr>
          <w:rFonts w:ascii="Garamond" w:hAnsi="Garamond"/>
          <w:color w:val="000000"/>
          <w:lang w:eastAsia="en-US"/>
        </w:rPr>
        <w:t>though</w:t>
      </w:r>
      <w:r w:rsidRPr="00F017D5">
        <w:rPr>
          <w:rFonts w:ascii="Garamond" w:hAnsi="Garamond"/>
          <w:color w:val="000000"/>
          <w:lang w:eastAsia="en-US"/>
        </w:rPr>
        <w:t xml:space="preserve">, is ‘which relation?’  One relation that is worth considering is the preferential analogue of the relation that is described in </w:t>
      </w:r>
      <w:r w:rsidRPr="00F017D5">
        <w:rPr>
          <w:rFonts w:ascii="Garamond" w:eastAsia="MingLiU" w:hAnsi="Garamond" w:cs="MinionPro"/>
        </w:rPr>
        <w:t>(TD</w:t>
      </w:r>
      <w:r w:rsidRPr="00F017D5">
        <w:rPr>
          <w:rFonts w:ascii="Garamond" w:eastAsia="MingLiU" w:hAnsi="Garamond" w:cs="MinionPro"/>
          <w:vertAlign w:val="subscript"/>
        </w:rPr>
        <w:t>B</w:t>
      </w:r>
      <w:r w:rsidRPr="00F017D5">
        <w:rPr>
          <w:rFonts w:ascii="Garamond" w:eastAsia="MingLiU" w:hAnsi="Garamond" w:cs="MinionPro"/>
        </w:rPr>
        <w:t xml:space="preserve">).  </w:t>
      </w:r>
      <w:r w:rsidRPr="00F017D5">
        <w:rPr>
          <w:rFonts w:ascii="Garamond" w:hAnsi="Garamond"/>
          <w:color w:val="000000" w:themeColor="text1"/>
        </w:rPr>
        <w:t xml:space="preserve">Say that </w:t>
      </w:r>
      <w:r w:rsidRPr="00F017D5">
        <w:rPr>
          <w:rFonts w:ascii="Garamond" w:hAnsi="Garamond"/>
          <w:i/>
          <w:iCs/>
          <w:color w:val="000000" w:themeColor="text1"/>
        </w:rPr>
        <w:t>A</w:t>
      </w:r>
      <w:r w:rsidRPr="00F017D5">
        <w:rPr>
          <w:rFonts w:ascii="Garamond" w:hAnsi="Garamond"/>
          <w:color w:val="000000" w:themeColor="text1"/>
        </w:rPr>
        <w:t xml:space="preserve">’s preference </w:t>
      </w:r>
      <w:r w:rsidRPr="00F017D5">
        <w:rPr>
          <w:rFonts w:ascii="Garamond" w:hAnsi="Garamond"/>
          <w:i/>
          <w:iCs/>
          <w:color w:val="000000" w:themeColor="text1"/>
        </w:rPr>
        <w:t>p</w:t>
      </w:r>
      <w:r w:rsidRPr="00F017D5">
        <w:rPr>
          <w:rFonts w:ascii="Garamond" w:hAnsi="Garamond"/>
          <w:i/>
          <w:iCs/>
          <w:color w:val="000000" w:themeColor="text1"/>
          <w:vertAlign w:val="subscript"/>
        </w:rPr>
        <w:t>A</w:t>
      </w:r>
      <w:r w:rsidRPr="00F017D5">
        <w:rPr>
          <w:rFonts w:ascii="Garamond" w:hAnsi="Garamond"/>
          <w:color w:val="000000" w:themeColor="text1"/>
        </w:rPr>
        <w:t xml:space="preserve"> is </w:t>
      </w:r>
      <w:r w:rsidRPr="00F017D5">
        <w:rPr>
          <w:rFonts w:ascii="Garamond" w:hAnsi="Garamond"/>
          <w:i/>
          <w:iCs/>
          <w:color w:val="000000" w:themeColor="text1"/>
        </w:rPr>
        <w:t>noncotenable</w:t>
      </w:r>
      <w:r w:rsidRPr="00F017D5">
        <w:rPr>
          <w:rFonts w:ascii="Garamond" w:hAnsi="Garamond"/>
          <w:color w:val="000000" w:themeColor="text1"/>
        </w:rPr>
        <w:t xml:space="preserve"> with </w:t>
      </w:r>
      <w:r w:rsidRPr="00F017D5">
        <w:rPr>
          <w:rFonts w:ascii="Garamond" w:hAnsi="Garamond"/>
          <w:i/>
          <w:iCs/>
          <w:color w:val="000000" w:themeColor="text1"/>
        </w:rPr>
        <w:t>B</w:t>
      </w:r>
      <w:r w:rsidRPr="00F017D5">
        <w:rPr>
          <w:rFonts w:ascii="Garamond" w:hAnsi="Garamond"/>
          <w:color w:val="000000" w:themeColor="text1"/>
        </w:rPr>
        <w:t xml:space="preserve">’s preference </w:t>
      </w:r>
      <w:r w:rsidRPr="00F017D5">
        <w:rPr>
          <w:rFonts w:ascii="Garamond" w:hAnsi="Garamond"/>
          <w:i/>
          <w:iCs/>
          <w:color w:val="000000" w:themeColor="text1"/>
        </w:rPr>
        <w:t>p</w:t>
      </w:r>
      <w:r w:rsidRPr="00F017D5">
        <w:rPr>
          <w:rFonts w:ascii="Garamond" w:hAnsi="Garamond"/>
          <w:i/>
          <w:iCs/>
          <w:color w:val="000000" w:themeColor="text1"/>
          <w:vertAlign w:val="subscript"/>
        </w:rPr>
        <w:t>B</w:t>
      </w:r>
      <w:r w:rsidRPr="00F017D5">
        <w:rPr>
          <w:rFonts w:ascii="Garamond" w:hAnsi="Garamond"/>
          <w:color w:val="000000" w:themeColor="text1"/>
        </w:rPr>
        <w:t xml:space="preserve"> iff </w:t>
      </w:r>
      <w:r w:rsidRPr="00F017D5">
        <w:rPr>
          <w:rFonts w:ascii="Garamond" w:hAnsi="Garamond"/>
          <w:i/>
          <w:iCs/>
          <w:color w:val="000000" w:themeColor="text1"/>
        </w:rPr>
        <w:t>A</w:t>
      </w:r>
      <w:r w:rsidRPr="00F017D5">
        <w:rPr>
          <w:rFonts w:ascii="Garamond" w:hAnsi="Garamond"/>
          <w:color w:val="000000" w:themeColor="text1"/>
        </w:rPr>
        <w:t xml:space="preserve"> could not coherently adopt </w:t>
      </w:r>
      <w:r w:rsidRPr="00F017D5">
        <w:rPr>
          <w:rFonts w:ascii="Garamond" w:hAnsi="Garamond"/>
          <w:i/>
          <w:iCs/>
          <w:color w:val="000000" w:themeColor="text1"/>
        </w:rPr>
        <w:t>p</w:t>
      </w:r>
      <w:r w:rsidRPr="00F017D5">
        <w:rPr>
          <w:rFonts w:ascii="Garamond" w:hAnsi="Garamond"/>
          <w:i/>
          <w:iCs/>
          <w:color w:val="000000" w:themeColor="text1"/>
          <w:vertAlign w:val="subscript"/>
        </w:rPr>
        <w:t>B</w:t>
      </w:r>
      <w:r w:rsidRPr="00F017D5">
        <w:rPr>
          <w:rFonts w:ascii="Garamond" w:hAnsi="Garamond"/>
          <w:color w:val="000000" w:themeColor="text1"/>
        </w:rPr>
        <w:t xml:space="preserve"> while retaining </w:t>
      </w:r>
      <w:r w:rsidRPr="00F017D5">
        <w:rPr>
          <w:rFonts w:ascii="Garamond" w:hAnsi="Garamond"/>
          <w:i/>
          <w:iCs/>
          <w:color w:val="000000" w:themeColor="text1"/>
        </w:rPr>
        <w:t>p</w:t>
      </w:r>
      <w:r w:rsidRPr="00F017D5">
        <w:rPr>
          <w:rFonts w:ascii="Garamond" w:hAnsi="Garamond"/>
          <w:i/>
          <w:iCs/>
          <w:color w:val="000000" w:themeColor="text1"/>
          <w:vertAlign w:val="subscript"/>
        </w:rPr>
        <w:t>A</w:t>
      </w:r>
      <w:r w:rsidRPr="00F017D5">
        <w:rPr>
          <w:rFonts w:ascii="Garamond" w:hAnsi="Garamond"/>
          <w:color w:val="000000" w:themeColor="text1"/>
        </w:rPr>
        <w:t xml:space="preserve">, and </w:t>
      </w:r>
      <w:r w:rsidRPr="00F017D5">
        <w:rPr>
          <w:rFonts w:ascii="Garamond" w:hAnsi="Garamond"/>
          <w:i/>
          <w:color w:val="000000" w:themeColor="text1"/>
        </w:rPr>
        <w:t>mutatis mutandis</w:t>
      </w:r>
      <w:r w:rsidRPr="00F017D5">
        <w:rPr>
          <w:rFonts w:ascii="Garamond" w:hAnsi="Garamond"/>
          <w:color w:val="000000" w:themeColor="text1"/>
        </w:rPr>
        <w:t xml:space="preserve"> for </w:t>
      </w:r>
      <w:r w:rsidRPr="00F017D5">
        <w:rPr>
          <w:rFonts w:ascii="Garamond" w:hAnsi="Garamond"/>
          <w:i/>
          <w:iCs/>
          <w:color w:val="000000" w:themeColor="text1"/>
        </w:rPr>
        <w:t>B</w:t>
      </w:r>
      <w:r w:rsidRPr="00F017D5">
        <w:rPr>
          <w:rFonts w:ascii="Garamond" w:hAnsi="Garamond"/>
          <w:color w:val="000000" w:themeColor="text1"/>
        </w:rPr>
        <w:t>.</w:t>
      </w:r>
      <w:r w:rsidR="00206892" w:rsidRPr="00F017D5">
        <w:rPr>
          <w:rFonts w:ascii="Garamond" w:hAnsi="Garamond"/>
          <w:color w:val="000000" w:themeColor="text1"/>
        </w:rPr>
        <w:t xml:space="preserve">  We might try to </w:t>
      </w:r>
      <w:r w:rsidR="00503E86" w:rsidRPr="00F017D5">
        <w:rPr>
          <w:rFonts w:ascii="Garamond" w:hAnsi="Garamond"/>
          <w:color w:val="000000" w:themeColor="text1"/>
        </w:rPr>
        <w:t>analyse</w:t>
      </w:r>
      <w:r w:rsidR="00206892" w:rsidRPr="00F017D5">
        <w:rPr>
          <w:rFonts w:ascii="Garamond" w:hAnsi="Garamond"/>
          <w:color w:val="000000" w:themeColor="text1"/>
        </w:rPr>
        <w:t xml:space="preserve"> taste disagreement as follows:</w:t>
      </w:r>
    </w:p>
    <w:p w14:paraId="617E6AAE" w14:textId="49CF7BB6" w:rsidR="00206892" w:rsidRPr="00F017D5" w:rsidRDefault="00206892" w:rsidP="006944DC">
      <w:pPr>
        <w:pStyle w:val="NormalWeb"/>
        <w:spacing w:before="0" w:after="0"/>
        <w:rPr>
          <w:rFonts w:ascii="Garamond" w:hAnsi="Garamond"/>
          <w:color w:val="000000" w:themeColor="text1"/>
        </w:rPr>
      </w:pPr>
    </w:p>
    <w:p w14:paraId="37C9E18A" w14:textId="576A63FF" w:rsidR="00206892" w:rsidRPr="00F017D5" w:rsidRDefault="00206892" w:rsidP="00206892">
      <w:pPr>
        <w:pStyle w:val="NormalWeb"/>
        <w:spacing w:before="0" w:after="0"/>
        <w:ind w:left="720"/>
        <w:rPr>
          <w:rFonts w:ascii="Garamond" w:hAnsi="Garamond"/>
          <w:color w:val="000000" w:themeColor="text1"/>
        </w:rPr>
      </w:pPr>
      <w:r w:rsidRPr="00F017D5">
        <w:rPr>
          <w:rFonts w:ascii="Garamond" w:hAnsi="Garamond"/>
          <w:color w:val="000000" w:themeColor="text1"/>
        </w:rPr>
        <w:t>(TD</w:t>
      </w:r>
      <w:r w:rsidRPr="00F017D5">
        <w:rPr>
          <w:rFonts w:ascii="Garamond" w:hAnsi="Garamond"/>
          <w:color w:val="000000" w:themeColor="text1"/>
          <w:vertAlign w:val="subscript"/>
        </w:rPr>
        <w:t>NC</w:t>
      </w:r>
      <w:r w:rsidRPr="00F017D5">
        <w:rPr>
          <w:rFonts w:ascii="Garamond" w:hAnsi="Garamond"/>
          <w:color w:val="000000" w:themeColor="text1"/>
        </w:rPr>
        <w:t xml:space="preserve">) Persons </w:t>
      </w:r>
      <w:r w:rsidRPr="00F017D5">
        <w:rPr>
          <w:rFonts w:ascii="Garamond" w:hAnsi="Garamond"/>
          <w:i/>
          <w:iCs/>
          <w:color w:val="000000" w:themeColor="text1"/>
        </w:rPr>
        <w:t>A</w:t>
      </w:r>
      <w:r w:rsidRPr="00F017D5">
        <w:rPr>
          <w:rFonts w:ascii="Garamond" w:hAnsi="Garamond"/>
          <w:color w:val="000000" w:themeColor="text1"/>
        </w:rPr>
        <w:t xml:space="preserve"> and </w:t>
      </w:r>
      <w:r w:rsidRPr="00F017D5">
        <w:rPr>
          <w:rFonts w:ascii="Garamond" w:hAnsi="Garamond"/>
          <w:i/>
          <w:iCs/>
          <w:color w:val="000000" w:themeColor="text1"/>
        </w:rPr>
        <w:t>B</w:t>
      </w:r>
      <w:r w:rsidR="00920A25" w:rsidRPr="00F017D5">
        <w:rPr>
          <w:rFonts w:ascii="Garamond" w:hAnsi="Garamond"/>
          <w:color w:val="000000" w:themeColor="text1"/>
        </w:rPr>
        <w:t xml:space="preserve"> </w:t>
      </w:r>
      <w:r w:rsidRPr="00F017D5">
        <w:rPr>
          <w:rFonts w:ascii="Garamond" w:hAnsi="Garamond"/>
          <w:color w:val="000000" w:themeColor="text1"/>
        </w:rPr>
        <w:t xml:space="preserve">are in disagreement about a matter of gustatory taste </w:t>
      </w:r>
      <w:r w:rsidRPr="00F017D5">
        <w:rPr>
          <w:rFonts w:ascii="Garamond" w:hAnsi="Garamond"/>
          <w:i/>
          <w:color w:val="000000" w:themeColor="text1"/>
        </w:rPr>
        <w:t>m</w:t>
      </w:r>
      <w:r w:rsidRPr="00F017D5">
        <w:rPr>
          <w:rFonts w:ascii="Garamond" w:hAnsi="Garamond"/>
          <w:color w:val="000000" w:themeColor="text1"/>
        </w:rPr>
        <w:t xml:space="preserve"> iff </w:t>
      </w:r>
      <w:r w:rsidRPr="00F017D5">
        <w:rPr>
          <w:rFonts w:ascii="Garamond" w:hAnsi="Garamond"/>
          <w:i/>
          <w:iCs/>
          <w:color w:val="000000" w:themeColor="text1"/>
        </w:rPr>
        <w:t>A</w:t>
      </w:r>
      <w:r w:rsidRPr="00F017D5">
        <w:rPr>
          <w:rFonts w:ascii="Garamond" w:hAnsi="Garamond"/>
          <w:color w:val="000000" w:themeColor="text1"/>
        </w:rPr>
        <w:t xml:space="preserve"> and </w:t>
      </w:r>
      <w:r w:rsidRPr="00F017D5">
        <w:rPr>
          <w:rFonts w:ascii="Garamond" w:hAnsi="Garamond"/>
          <w:i/>
          <w:iCs/>
          <w:color w:val="000000" w:themeColor="text1"/>
        </w:rPr>
        <w:t>B</w:t>
      </w:r>
      <w:r w:rsidRPr="00F017D5">
        <w:rPr>
          <w:rFonts w:ascii="Garamond" w:hAnsi="Garamond"/>
          <w:color w:val="000000" w:themeColor="text1"/>
        </w:rPr>
        <w:t xml:space="preserve"> respectively have preferences about </w:t>
      </w:r>
      <w:r w:rsidRPr="00F017D5">
        <w:rPr>
          <w:rFonts w:ascii="Garamond" w:hAnsi="Garamond"/>
          <w:i/>
          <w:color w:val="000000" w:themeColor="text1"/>
        </w:rPr>
        <w:t>m</w:t>
      </w:r>
      <w:r w:rsidRPr="00F017D5">
        <w:rPr>
          <w:rFonts w:ascii="Garamond" w:hAnsi="Garamond"/>
          <w:color w:val="000000" w:themeColor="text1"/>
        </w:rPr>
        <w:t xml:space="preserve"> that are noncotenable.</w:t>
      </w:r>
    </w:p>
    <w:p w14:paraId="55EE653F" w14:textId="35AEF283" w:rsidR="00206892" w:rsidRPr="00F017D5" w:rsidRDefault="00206892" w:rsidP="00206892">
      <w:pPr>
        <w:pStyle w:val="NormalWeb"/>
        <w:spacing w:before="0" w:after="0"/>
        <w:ind w:left="720"/>
        <w:rPr>
          <w:rFonts w:ascii="Garamond" w:hAnsi="Garamond"/>
          <w:color w:val="000000" w:themeColor="text1"/>
        </w:rPr>
      </w:pPr>
    </w:p>
    <w:p w14:paraId="2C975166" w14:textId="2944450A" w:rsidR="00CA75E6" w:rsidRPr="00F017D5" w:rsidRDefault="00D5799A" w:rsidP="00206892">
      <w:pPr>
        <w:pStyle w:val="NormalWeb"/>
        <w:spacing w:before="0" w:after="0"/>
        <w:rPr>
          <w:rFonts w:ascii="Garamond" w:hAnsi="Garamond"/>
          <w:color w:val="000000" w:themeColor="text1"/>
        </w:rPr>
      </w:pPr>
      <w:r w:rsidRPr="00F017D5">
        <w:rPr>
          <w:rFonts w:ascii="Garamond" w:hAnsi="Garamond"/>
          <w:color w:val="000000" w:themeColor="text1"/>
        </w:rPr>
        <w:tab/>
      </w:r>
      <w:r w:rsidR="00206892" w:rsidRPr="00F017D5">
        <w:rPr>
          <w:rFonts w:ascii="Garamond" w:hAnsi="Garamond"/>
          <w:color w:val="000000" w:themeColor="text1"/>
        </w:rPr>
        <w:t>(TD</w:t>
      </w:r>
      <w:r w:rsidR="00206892" w:rsidRPr="00F017D5">
        <w:rPr>
          <w:rFonts w:ascii="Garamond" w:hAnsi="Garamond"/>
          <w:color w:val="000000" w:themeColor="text1"/>
          <w:vertAlign w:val="subscript"/>
        </w:rPr>
        <w:t>NC</w:t>
      </w:r>
      <w:r w:rsidR="00206892" w:rsidRPr="00F017D5">
        <w:rPr>
          <w:rFonts w:ascii="Garamond" w:hAnsi="Garamond"/>
          <w:color w:val="000000" w:themeColor="text1"/>
        </w:rPr>
        <w:t>) is certainly an improvement over (TD</w:t>
      </w:r>
      <w:r w:rsidR="00206892" w:rsidRPr="00F017D5">
        <w:rPr>
          <w:rFonts w:ascii="Garamond" w:hAnsi="Garamond"/>
          <w:color w:val="000000" w:themeColor="text1"/>
          <w:vertAlign w:val="subscript"/>
        </w:rPr>
        <w:t>B</w:t>
      </w:r>
      <w:r w:rsidR="00206892" w:rsidRPr="00F017D5">
        <w:rPr>
          <w:rFonts w:ascii="Garamond" w:hAnsi="Garamond"/>
          <w:color w:val="000000" w:themeColor="text1"/>
        </w:rPr>
        <w:t xml:space="preserve">), insofar as it isn’t disconfirmed by Cova and Pain’s findings.  Moreover, it </w:t>
      </w:r>
      <w:r w:rsidRPr="00F017D5">
        <w:rPr>
          <w:rFonts w:ascii="Garamond" w:hAnsi="Garamond"/>
          <w:color w:val="000000" w:themeColor="text1"/>
        </w:rPr>
        <w:t>initially seems</w:t>
      </w:r>
      <w:r w:rsidR="00206892" w:rsidRPr="00F017D5">
        <w:rPr>
          <w:rFonts w:ascii="Garamond" w:hAnsi="Garamond"/>
          <w:color w:val="000000" w:themeColor="text1"/>
        </w:rPr>
        <w:t xml:space="preserve"> to capture what is going on in typical cases of taste disagreement.  Return to the Asian fusion restaurant and suppose that I </w:t>
      </w:r>
      <w:r w:rsidR="00CA75E6" w:rsidRPr="00F017D5">
        <w:rPr>
          <w:rFonts w:ascii="Garamond" w:hAnsi="Garamond"/>
          <w:color w:val="000000" w:themeColor="text1"/>
        </w:rPr>
        <w:t xml:space="preserve">am also offered either natto or kimchi.  I </w:t>
      </w:r>
      <w:r w:rsidR="00206892" w:rsidRPr="00F017D5">
        <w:rPr>
          <w:rFonts w:ascii="Garamond" w:hAnsi="Garamond"/>
          <w:color w:val="000000" w:themeColor="text1"/>
        </w:rPr>
        <w:t xml:space="preserve">like the flavour of kimchi much </w:t>
      </w:r>
      <w:r w:rsidR="008639B8" w:rsidRPr="00F017D5">
        <w:rPr>
          <w:rFonts w:ascii="Garamond" w:hAnsi="Garamond"/>
          <w:color w:val="000000" w:themeColor="text1"/>
        </w:rPr>
        <w:t>more</w:t>
      </w:r>
      <w:r w:rsidR="00206892" w:rsidRPr="00F017D5">
        <w:rPr>
          <w:rFonts w:ascii="Garamond" w:hAnsi="Garamond"/>
          <w:color w:val="000000" w:themeColor="text1"/>
        </w:rPr>
        <w:t xml:space="preserve"> than the flavour of natto</w:t>
      </w:r>
      <w:r w:rsidR="008639B8" w:rsidRPr="00F017D5">
        <w:rPr>
          <w:rFonts w:ascii="Garamond" w:hAnsi="Garamond"/>
          <w:color w:val="000000" w:themeColor="text1"/>
        </w:rPr>
        <w:t>.  As</w:t>
      </w:r>
      <w:r w:rsidR="00206892" w:rsidRPr="00F017D5">
        <w:rPr>
          <w:rFonts w:ascii="Garamond" w:hAnsi="Garamond"/>
          <w:color w:val="000000" w:themeColor="text1"/>
        </w:rPr>
        <w:t xml:space="preserve"> a result, I have a stable preference to experience kimchi’s flavour, rather than natto’s flavour</w:t>
      </w:r>
      <w:r w:rsidR="000E138C" w:rsidRPr="00F017D5">
        <w:rPr>
          <w:rFonts w:ascii="Garamond" w:hAnsi="Garamond"/>
          <w:color w:val="000000" w:themeColor="text1"/>
        </w:rPr>
        <w:t>, all else being equal</w:t>
      </w:r>
      <w:r w:rsidR="00CA75E6" w:rsidRPr="00F017D5">
        <w:rPr>
          <w:rFonts w:ascii="Garamond" w:hAnsi="Garamond"/>
          <w:color w:val="000000" w:themeColor="text1"/>
        </w:rPr>
        <w:t xml:space="preserve">.  This leads me to order </w:t>
      </w:r>
      <w:r w:rsidR="000B062A" w:rsidRPr="00F017D5">
        <w:rPr>
          <w:rFonts w:ascii="Garamond" w:hAnsi="Garamond"/>
          <w:color w:val="000000" w:themeColor="text1"/>
        </w:rPr>
        <w:t xml:space="preserve">the </w:t>
      </w:r>
      <w:r w:rsidR="00CA75E6" w:rsidRPr="00F017D5">
        <w:rPr>
          <w:rFonts w:ascii="Garamond" w:hAnsi="Garamond"/>
          <w:color w:val="000000" w:themeColor="text1"/>
        </w:rPr>
        <w:t xml:space="preserve">kimchi, rather than </w:t>
      </w:r>
      <w:r w:rsidR="000B062A" w:rsidRPr="00F017D5">
        <w:rPr>
          <w:rFonts w:ascii="Garamond" w:hAnsi="Garamond"/>
          <w:color w:val="000000" w:themeColor="text1"/>
        </w:rPr>
        <w:t xml:space="preserve">the </w:t>
      </w:r>
      <w:r w:rsidR="00CA75E6" w:rsidRPr="00F017D5">
        <w:rPr>
          <w:rFonts w:ascii="Garamond" w:hAnsi="Garamond"/>
          <w:color w:val="000000" w:themeColor="text1"/>
        </w:rPr>
        <w:t>natto</w:t>
      </w:r>
      <w:r w:rsidR="00206892" w:rsidRPr="00F017D5">
        <w:rPr>
          <w:rFonts w:ascii="Garamond" w:hAnsi="Garamond"/>
          <w:color w:val="000000" w:themeColor="text1"/>
        </w:rPr>
        <w:t>.</w:t>
      </w:r>
      <w:r w:rsidR="00206892" w:rsidRPr="00F017D5">
        <w:rPr>
          <w:rStyle w:val="FootnoteReference"/>
          <w:rFonts w:ascii="Garamond" w:hAnsi="Garamond"/>
          <w:color w:val="000000" w:themeColor="text1"/>
        </w:rPr>
        <w:footnoteReference w:id="20"/>
      </w:r>
      <w:r w:rsidR="00EA0B29" w:rsidRPr="00F017D5">
        <w:rPr>
          <w:rFonts w:ascii="Garamond" w:hAnsi="Garamond"/>
          <w:color w:val="000000" w:themeColor="text1"/>
        </w:rPr>
        <w:t xml:space="preserve">  </w:t>
      </w:r>
    </w:p>
    <w:p w14:paraId="139A5027" w14:textId="636B75E9" w:rsidR="00206892" w:rsidRPr="00F017D5" w:rsidRDefault="00EA0B29" w:rsidP="00CA75E6">
      <w:pPr>
        <w:pStyle w:val="NormalWeb"/>
        <w:spacing w:before="0" w:after="0"/>
        <w:ind w:firstLine="720"/>
        <w:rPr>
          <w:rFonts w:ascii="Garamond" w:hAnsi="Garamond"/>
          <w:color w:val="000000" w:themeColor="text1"/>
        </w:rPr>
      </w:pPr>
      <w:r w:rsidRPr="00F017D5">
        <w:rPr>
          <w:rFonts w:ascii="Garamond" w:hAnsi="Garamond"/>
          <w:color w:val="000000" w:themeColor="text1"/>
        </w:rPr>
        <w:t xml:space="preserve">Given our respective preferences, it is natural to say that you and </w:t>
      </w:r>
      <w:r w:rsidR="008639B8" w:rsidRPr="00F017D5">
        <w:rPr>
          <w:rFonts w:ascii="Garamond" w:hAnsi="Garamond"/>
          <w:color w:val="000000" w:themeColor="text1"/>
        </w:rPr>
        <w:t xml:space="preserve">I </w:t>
      </w:r>
      <w:r w:rsidRPr="00F017D5">
        <w:rPr>
          <w:rFonts w:ascii="Garamond" w:hAnsi="Garamond"/>
          <w:color w:val="000000" w:themeColor="text1"/>
        </w:rPr>
        <w:t xml:space="preserve">are in disagreement </w:t>
      </w:r>
      <w:r w:rsidR="008639B8" w:rsidRPr="00F017D5">
        <w:rPr>
          <w:rFonts w:ascii="Garamond" w:hAnsi="Garamond"/>
          <w:color w:val="000000" w:themeColor="text1"/>
        </w:rPr>
        <w:t>with respect to whether</w:t>
      </w:r>
      <w:r w:rsidRPr="00F017D5">
        <w:rPr>
          <w:rFonts w:ascii="Garamond" w:hAnsi="Garamond"/>
          <w:color w:val="000000" w:themeColor="text1"/>
        </w:rPr>
        <w:t xml:space="preserve"> natto </w:t>
      </w:r>
      <w:r w:rsidR="008639B8" w:rsidRPr="00F017D5">
        <w:rPr>
          <w:rFonts w:ascii="Garamond" w:hAnsi="Garamond"/>
          <w:color w:val="000000" w:themeColor="text1"/>
        </w:rPr>
        <w:t>or</w:t>
      </w:r>
      <w:r w:rsidRPr="00F017D5">
        <w:rPr>
          <w:rFonts w:ascii="Garamond" w:hAnsi="Garamond"/>
          <w:color w:val="000000" w:themeColor="text1"/>
        </w:rPr>
        <w:t xml:space="preserve"> kimchi is gustatorily superior. We might be in agreement when it comes to all sorts of other issues regarding natto and kimchi—which has a slipperier mouthfeel, </w:t>
      </w:r>
      <w:r w:rsidR="00EA5E46" w:rsidRPr="00F017D5">
        <w:rPr>
          <w:rFonts w:ascii="Garamond" w:hAnsi="Garamond"/>
          <w:color w:val="000000" w:themeColor="text1"/>
        </w:rPr>
        <w:t xml:space="preserve">which tends to be saltier, </w:t>
      </w:r>
      <w:r w:rsidRPr="00F017D5">
        <w:rPr>
          <w:rFonts w:ascii="Garamond" w:hAnsi="Garamond"/>
          <w:color w:val="000000" w:themeColor="text1"/>
        </w:rPr>
        <w:t>which is more widely consumed in Japan, and which is better for digestive health.  However, we are certainly in disagreement as to which of them has more gustatory value</w:t>
      </w:r>
      <w:r w:rsidR="000E138C" w:rsidRPr="00F017D5">
        <w:rPr>
          <w:rFonts w:ascii="Garamond" w:hAnsi="Garamond"/>
          <w:color w:val="000000" w:themeColor="text1"/>
        </w:rPr>
        <w:t xml:space="preserve">.  </w:t>
      </w:r>
      <w:r w:rsidRPr="00F017D5">
        <w:rPr>
          <w:rFonts w:ascii="Garamond" w:hAnsi="Garamond"/>
          <w:color w:val="000000" w:themeColor="text1"/>
        </w:rPr>
        <w:t xml:space="preserve">It </w:t>
      </w:r>
      <w:r w:rsidR="00D5799A" w:rsidRPr="00F017D5">
        <w:rPr>
          <w:rFonts w:ascii="Garamond" w:hAnsi="Garamond"/>
          <w:color w:val="000000" w:themeColor="text1"/>
        </w:rPr>
        <w:t>initially seems</w:t>
      </w:r>
      <w:r w:rsidRPr="00F017D5">
        <w:rPr>
          <w:rFonts w:ascii="Garamond" w:hAnsi="Garamond"/>
          <w:color w:val="000000" w:themeColor="text1"/>
        </w:rPr>
        <w:t xml:space="preserve"> that </w:t>
      </w:r>
      <w:r w:rsidR="00D5799A" w:rsidRPr="00F017D5">
        <w:rPr>
          <w:rFonts w:ascii="Garamond" w:hAnsi="Garamond"/>
          <w:color w:val="000000" w:themeColor="text1"/>
        </w:rPr>
        <w:t>(TD</w:t>
      </w:r>
      <w:r w:rsidR="00D5799A" w:rsidRPr="00F017D5">
        <w:rPr>
          <w:rFonts w:ascii="Garamond" w:hAnsi="Garamond"/>
          <w:color w:val="000000" w:themeColor="text1"/>
          <w:vertAlign w:val="subscript"/>
        </w:rPr>
        <w:t>NC</w:t>
      </w:r>
      <w:r w:rsidR="00D5799A" w:rsidRPr="00F017D5">
        <w:rPr>
          <w:rFonts w:ascii="Garamond" w:hAnsi="Garamond"/>
          <w:color w:val="000000" w:themeColor="text1"/>
        </w:rPr>
        <w:t xml:space="preserve">) is able to explain why we are in taste disagreement about this matter, insofar as it would seem incoherent for you to adopt my preference while retaining yours, and </w:t>
      </w:r>
      <w:r w:rsidR="00D5799A" w:rsidRPr="00F017D5">
        <w:rPr>
          <w:rFonts w:ascii="Garamond" w:hAnsi="Garamond"/>
          <w:i/>
          <w:iCs/>
          <w:color w:val="000000" w:themeColor="text1"/>
        </w:rPr>
        <w:t>mutatis mutandis</w:t>
      </w:r>
      <w:r w:rsidR="00D5799A" w:rsidRPr="00F017D5">
        <w:rPr>
          <w:rFonts w:ascii="Garamond" w:hAnsi="Garamond"/>
          <w:color w:val="000000" w:themeColor="text1"/>
        </w:rPr>
        <w:t xml:space="preserve"> for me.</w:t>
      </w:r>
    </w:p>
    <w:p w14:paraId="629ED88E" w14:textId="7C7A86E4" w:rsidR="00CA75E6" w:rsidRPr="00F017D5" w:rsidRDefault="00D5799A" w:rsidP="00206892">
      <w:pPr>
        <w:pStyle w:val="NormalWeb"/>
        <w:spacing w:before="0" w:after="0"/>
        <w:rPr>
          <w:rFonts w:ascii="Garamond" w:hAnsi="Garamond"/>
          <w:color w:val="000000" w:themeColor="text1"/>
        </w:rPr>
      </w:pPr>
      <w:r w:rsidRPr="00F017D5">
        <w:rPr>
          <w:rFonts w:ascii="Garamond" w:hAnsi="Garamond"/>
          <w:color w:val="000000" w:themeColor="text1"/>
        </w:rPr>
        <w:tab/>
        <w:t xml:space="preserve">This initial impression, </w:t>
      </w:r>
      <w:r w:rsidR="000B062A" w:rsidRPr="00F017D5">
        <w:rPr>
          <w:rFonts w:ascii="Garamond" w:hAnsi="Garamond"/>
          <w:color w:val="000000" w:themeColor="text1"/>
        </w:rPr>
        <w:t>however, is misleading.  In fact,</w:t>
      </w:r>
      <w:r w:rsidRPr="00F017D5">
        <w:rPr>
          <w:rFonts w:ascii="Garamond" w:hAnsi="Garamond"/>
          <w:color w:val="000000" w:themeColor="text1"/>
        </w:rPr>
        <w:t xml:space="preserve"> (TD</w:t>
      </w:r>
      <w:r w:rsidRPr="00F017D5">
        <w:rPr>
          <w:rFonts w:ascii="Garamond" w:hAnsi="Garamond"/>
          <w:color w:val="000000" w:themeColor="text1"/>
          <w:vertAlign w:val="subscript"/>
        </w:rPr>
        <w:t>NC</w:t>
      </w:r>
      <w:r w:rsidRPr="00F017D5">
        <w:rPr>
          <w:rFonts w:ascii="Garamond" w:hAnsi="Garamond"/>
          <w:color w:val="000000" w:themeColor="text1"/>
        </w:rPr>
        <w:t xml:space="preserve">) entails that we </w:t>
      </w:r>
      <w:r w:rsidRPr="00F017D5">
        <w:rPr>
          <w:rFonts w:ascii="Garamond" w:hAnsi="Garamond"/>
          <w:i/>
          <w:iCs/>
          <w:color w:val="000000" w:themeColor="text1"/>
        </w:rPr>
        <w:t>aren’t</w:t>
      </w:r>
      <w:r w:rsidRPr="00F017D5">
        <w:rPr>
          <w:rFonts w:ascii="Garamond" w:hAnsi="Garamond"/>
          <w:color w:val="000000" w:themeColor="text1"/>
        </w:rPr>
        <w:t xml:space="preserve"> in taste disagreement in this case.  </w:t>
      </w:r>
      <w:r w:rsidR="00CC1C1D" w:rsidRPr="00F017D5">
        <w:rPr>
          <w:rFonts w:ascii="Garamond" w:hAnsi="Garamond"/>
          <w:color w:val="000000" w:themeColor="text1"/>
        </w:rPr>
        <w:t>To see this, we need to reflect a bit more carefully on the contents of our respective preferences.  We sa</w:t>
      </w:r>
      <w:r w:rsidR="000B062A" w:rsidRPr="00F017D5">
        <w:rPr>
          <w:rFonts w:ascii="Garamond" w:hAnsi="Garamond"/>
          <w:color w:val="000000" w:themeColor="text1"/>
        </w:rPr>
        <w:t>id</w:t>
      </w:r>
      <w:r w:rsidR="00CC1C1D" w:rsidRPr="00F017D5">
        <w:rPr>
          <w:rFonts w:ascii="Garamond" w:hAnsi="Garamond"/>
          <w:color w:val="000000" w:themeColor="text1"/>
        </w:rPr>
        <w:t xml:space="preserve"> that you have the preferenc</w:t>
      </w:r>
      <w:r w:rsidR="00937A3F" w:rsidRPr="00F017D5">
        <w:rPr>
          <w:rFonts w:ascii="Garamond" w:hAnsi="Garamond"/>
          <w:color w:val="000000" w:themeColor="text1"/>
        </w:rPr>
        <w:t xml:space="preserve">e </w:t>
      </w:r>
      <w:r w:rsidR="00CC1C1D" w:rsidRPr="00F017D5">
        <w:rPr>
          <w:rFonts w:ascii="Garamond" w:hAnsi="Garamond"/>
          <w:color w:val="000000" w:themeColor="text1"/>
        </w:rPr>
        <w:t>to experience natto’s flavour, rather than kimchi’s flavour</w:t>
      </w:r>
      <w:r w:rsidR="00937A3F" w:rsidRPr="00F017D5">
        <w:rPr>
          <w:rFonts w:ascii="Garamond" w:hAnsi="Garamond"/>
          <w:color w:val="000000" w:themeColor="text1"/>
        </w:rPr>
        <w:t xml:space="preserve"> and that I have the preference to experience kimchi’s flavour, rather than natto’s flavour.  But to describe our preferences in this way is to </w:t>
      </w:r>
      <w:r w:rsidR="00937A3F" w:rsidRPr="00F017D5">
        <w:rPr>
          <w:rFonts w:ascii="Garamond" w:hAnsi="Garamond"/>
          <w:i/>
          <w:iCs/>
          <w:color w:val="000000" w:themeColor="text1"/>
        </w:rPr>
        <w:t xml:space="preserve">underdescribe </w:t>
      </w:r>
      <w:r w:rsidR="00937A3F" w:rsidRPr="00F017D5">
        <w:rPr>
          <w:rFonts w:ascii="Garamond" w:hAnsi="Garamond"/>
          <w:color w:val="000000" w:themeColor="text1"/>
        </w:rPr>
        <w:t xml:space="preserve">them.  More carefully, you prefer that </w:t>
      </w:r>
      <w:r w:rsidR="00937A3F" w:rsidRPr="00F017D5">
        <w:rPr>
          <w:rFonts w:ascii="Garamond" w:hAnsi="Garamond"/>
          <w:i/>
          <w:iCs/>
          <w:color w:val="000000" w:themeColor="text1"/>
        </w:rPr>
        <w:t>you</w:t>
      </w:r>
      <w:r w:rsidR="00937A3F" w:rsidRPr="00F017D5">
        <w:rPr>
          <w:rFonts w:ascii="Garamond" w:hAnsi="Garamond"/>
          <w:color w:val="000000" w:themeColor="text1"/>
        </w:rPr>
        <w:t xml:space="preserve"> experience natto’s flavour, rather than kimchi’s flavour, whereas I prefer that </w:t>
      </w:r>
      <w:r w:rsidR="00937A3F" w:rsidRPr="00F017D5">
        <w:rPr>
          <w:rFonts w:ascii="Garamond" w:hAnsi="Garamond"/>
          <w:i/>
          <w:iCs/>
          <w:color w:val="000000" w:themeColor="text1"/>
        </w:rPr>
        <w:t>I</w:t>
      </w:r>
      <w:r w:rsidR="00937A3F" w:rsidRPr="00F017D5">
        <w:rPr>
          <w:rFonts w:ascii="Garamond" w:hAnsi="Garamond"/>
          <w:color w:val="000000" w:themeColor="text1"/>
        </w:rPr>
        <w:t xml:space="preserve"> experience kimchi’s flavour, rather than natto’s flavour.  </w:t>
      </w:r>
    </w:p>
    <w:p w14:paraId="63D3C4FD" w14:textId="76DA0499" w:rsidR="00D5799A" w:rsidRPr="00F017D5" w:rsidRDefault="00937A3F" w:rsidP="00CA75E6">
      <w:pPr>
        <w:pStyle w:val="NormalWeb"/>
        <w:spacing w:before="0" w:after="0"/>
        <w:ind w:firstLine="720"/>
        <w:rPr>
          <w:rFonts w:ascii="Garamond" w:hAnsi="Garamond"/>
          <w:color w:val="000000" w:themeColor="text1"/>
        </w:rPr>
      </w:pPr>
      <w:r w:rsidRPr="00F017D5">
        <w:rPr>
          <w:rFonts w:ascii="Garamond" w:hAnsi="Garamond"/>
          <w:color w:val="000000" w:themeColor="text1"/>
        </w:rPr>
        <w:t>After all, the reason that you have your preference is that you like natto’s flavour and dislike kimchi’s flavour, and the reason that I have my preference is that I like kimchi’s flavour and dislike natto’s flavour.  These individual affective experiences are what cause us to form our respective preferences</w:t>
      </w:r>
      <w:r w:rsidR="00EA5E46" w:rsidRPr="00F017D5">
        <w:rPr>
          <w:rFonts w:ascii="Garamond" w:hAnsi="Garamond"/>
          <w:color w:val="000000" w:themeColor="text1"/>
        </w:rPr>
        <w:t>.</w:t>
      </w:r>
      <w:r w:rsidR="00CA75E6" w:rsidRPr="00F017D5">
        <w:rPr>
          <w:rFonts w:ascii="Garamond" w:hAnsi="Garamond"/>
          <w:color w:val="000000" w:themeColor="text1"/>
        </w:rPr>
        <w:t xml:space="preserve">  Moreover, as we’ve described this case</w:t>
      </w:r>
      <w:r w:rsidR="000B062A" w:rsidRPr="00F017D5">
        <w:rPr>
          <w:rFonts w:ascii="Garamond" w:hAnsi="Garamond"/>
          <w:color w:val="000000" w:themeColor="text1"/>
        </w:rPr>
        <w:t xml:space="preserve">, which is perfectly ordinary, </w:t>
      </w:r>
      <w:r w:rsidR="00CA75E6" w:rsidRPr="00F017D5">
        <w:rPr>
          <w:rFonts w:ascii="Garamond" w:hAnsi="Garamond"/>
          <w:color w:val="000000" w:themeColor="text1"/>
        </w:rPr>
        <w:t xml:space="preserve">I’m asked to decide what </w:t>
      </w:r>
      <w:r w:rsidR="000B062A" w:rsidRPr="00F017D5">
        <w:rPr>
          <w:rFonts w:ascii="Garamond" w:hAnsi="Garamond"/>
          <w:color w:val="000000" w:themeColor="text1"/>
        </w:rPr>
        <w:t xml:space="preserve">to </w:t>
      </w:r>
      <w:r w:rsidR="00CA75E6" w:rsidRPr="00F017D5">
        <w:rPr>
          <w:rFonts w:ascii="Garamond" w:hAnsi="Garamond"/>
          <w:color w:val="000000" w:themeColor="text1"/>
        </w:rPr>
        <w:t xml:space="preserve">order for myself and you’re asked to decide what to order for yourself.  It’s natural to hypothesise, then, that the preference which causes you to place your order is a preference which pertains to your gustatory experiences, and likewise for me.  For these reasons, we should regard our preferences as having what we might call </w:t>
      </w:r>
      <w:r w:rsidRPr="00F017D5">
        <w:rPr>
          <w:rFonts w:ascii="Garamond" w:hAnsi="Garamond"/>
          <w:i/>
          <w:iCs/>
          <w:color w:val="000000" w:themeColor="text1"/>
        </w:rPr>
        <w:t>individualised contents</w:t>
      </w:r>
      <w:r w:rsidRPr="00F017D5">
        <w:rPr>
          <w:rFonts w:ascii="Garamond" w:hAnsi="Garamond"/>
          <w:color w:val="000000" w:themeColor="text1"/>
        </w:rPr>
        <w:t>.</w:t>
      </w:r>
      <w:r w:rsidRPr="00F017D5">
        <w:rPr>
          <w:rStyle w:val="FootnoteReference"/>
          <w:rFonts w:ascii="Garamond" w:hAnsi="Garamond"/>
          <w:color w:val="000000" w:themeColor="text1"/>
        </w:rPr>
        <w:footnoteReference w:id="21"/>
      </w:r>
      <w:r w:rsidRPr="00F017D5">
        <w:rPr>
          <w:rFonts w:ascii="Garamond" w:hAnsi="Garamond"/>
          <w:color w:val="000000" w:themeColor="text1"/>
        </w:rPr>
        <w:t xml:space="preserve"> </w:t>
      </w:r>
    </w:p>
    <w:p w14:paraId="5725D8D9" w14:textId="49333246" w:rsidR="008C35BF" w:rsidRPr="00F017D5" w:rsidRDefault="008C35BF" w:rsidP="00206892">
      <w:pPr>
        <w:pStyle w:val="NormalWeb"/>
        <w:spacing w:before="0" w:after="0"/>
        <w:rPr>
          <w:rFonts w:ascii="Garamond" w:hAnsi="Garamond"/>
          <w:color w:val="000000" w:themeColor="text1"/>
        </w:rPr>
      </w:pPr>
      <w:r w:rsidRPr="00F017D5">
        <w:rPr>
          <w:rFonts w:ascii="Garamond" w:hAnsi="Garamond"/>
          <w:color w:val="000000" w:themeColor="text1"/>
        </w:rPr>
        <w:lastRenderedPageBreak/>
        <w:tab/>
        <w:t>Now that we’ve fully fleshed out the contents of our preferences, it is easy to see that</w:t>
      </w:r>
      <w:r w:rsidR="00CA75E6" w:rsidRPr="00F017D5">
        <w:rPr>
          <w:rFonts w:ascii="Garamond" w:hAnsi="Garamond"/>
          <w:color w:val="000000" w:themeColor="text1"/>
        </w:rPr>
        <w:t xml:space="preserve"> </w:t>
      </w:r>
      <w:r w:rsidR="008370A5" w:rsidRPr="00F017D5">
        <w:rPr>
          <w:rFonts w:ascii="Garamond" w:hAnsi="Garamond"/>
          <w:color w:val="000000" w:themeColor="text1"/>
        </w:rPr>
        <w:t>they</w:t>
      </w:r>
      <w:r w:rsidRPr="00F017D5">
        <w:rPr>
          <w:rFonts w:ascii="Garamond" w:hAnsi="Garamond"/>
          <w:color w:val="000000" w:themeColor="text1"/>
        </w:rPr>
        <w:t xml:space="preserve"> are actually </w:t>
      </w:r>
      <w:r w:rsidRPr="00F017D5">
        <w:rPr>
          <w:rFonts w:ascii="Garamond" w:hAnsi="Garamond"/>
          <w:i/>
          <w:iCs/>
          <w:color w:val="000000" w:themeColor="text1"/>
        </w:rPr>
        <w:t>cotenable</w:t>
      </w:r>
      <w:r w:rsidR="00CA75E6" w:rsidRPr="00F017D5">
        <w:rPr>
          <w:rFonts w:ascii="Garamond" w:hAnsi="Garamond"/>
          <w:color w:val="000000" w:themeColor="text1"/>
        </w:rPr>
        <w:t xml:space="preserve">: </w:t>
      </w:r>
      <w:r w:rsidRPr="00F017D5">
        <w:rPr>
          <w:rFonts w:ascii="Garamond" w:hAnsi="Garamond"/>
          <w:color w:val="000000" w:themeColor="text1"/>
        </w:rPr>
        <w:t xml:space="preserve">you could coherently adopt my preference while retaining yours, and </w:t>
      </w:r>
      <w:r w:rsidRPr="00F017D5">
        <w:rPr>
          <w:rFonts w:ascii="Garamond" w:hAnsi="Garamond"/>
          <w:i/>
          <w:iCs/>
          <w:color w:val="000000" w:themeColor="text1"/>
        </w:rPr>
        <w:t>mutatis mutandis</w:t>
      </w:r>
      <w:r w:rsidRPr="00F017D5">
        <w:rPr>
          <w:rFonts w:ascii="Garamond" w:hAnsi="Garamond"/>
          <w:color w:val="000000" w:themeColor="text1"/>
        </w:rPr>
        <w:t xml:space="preserve"> for me.  </w:t>
      </w:r>
      <w:r w:rsidR="007B0B0E" w:rsidRPr="00F017D5">
        <w:rPr>
          <w:rFonts w:ascii="Garamond" w:hAnsi="Garamond"/>
          <w:color w:val="000000" w:themeColor="text1"/>
        </w:rPr>
        <w:t>If you adopted my preference</w:t>
      </w:r>
      <w:r w:rsidR="008370A5" w:rsidRPr="00F017D5">
        <w:rPr>
          <w:rFonts w:ascii="Garamond" w:hAnsi="Garamond"/>
          <w:color w:val="000000" w:themeColor="text1"/>
        </w:rPr>
        <w:t xml:space="preserve"> </w:t>
      </w:r>
      <w:r w:rsidR="007B0B0E" w:rsidRPr="00F017D5">
        <w:rPr>
          <w:rFonts w:ascii="Garamond" w:hAnsi="Garamond"/>
          <w:color w:val="000000" w:themeColor="text1"/>
        </w:rPr>
        <w:t>while retaining yours, then you would have the following two preferences:</w:t>
      </w:r>
      <w:r w:rsidR="00CA75E6" w:rsidRPr="00F017D5">
        <w:rPr>
          <w:rStyle w:val="FootnoteReference"/>
          <w:rFonts w:ascii="Garamond" w:hAnsi="Garamond"/>
          <w:color w:val="000000" w:themeColor="text1"/>
        </w:rPr>
        <w:footnoteReference w:id="22"/>
      </w:r>
    </w:p>
    <w:p w14:paraId="440453B5" w14:textId="750C0F35" w:rsidR="007B0B0E" w:rsidRPr="00F017D5" w:rsidRDefault="007B0B0E" w:rsidP="00206892">
      <w:pPr>
        <w:pStyle w:val="NormalWeb"/>
        <w:spacing w:before="0" w:after="0"/>
        <w:rPr>
          <w:rFonts w:ascii="Garamond" w:hAnsi="Garamond"/>
          <w:color w:val="000000" w:themeColor="text1"/>
        </w:rPr>
      </w:pPr>
    </w:p>
    <w:p w14:paraId="172EB9CA" w14:textId="04C31194" w:rsidR="007B0B0E" w:rsidRPr="00F017D5" w:rsidRDefault="007B0B0E" w:rsidP="007B0B0E">
      <w:pPr>
        <w:pStyle w:val="NormalWeb"/>
        <w:spacing w:before="0" w:after="0"/>
        <w:ind w:left="720"/>
        <w:rPr>
          <w:rFonts w:ascii="Garamond" w:hAnsi="Garamond"/>
          <w:color w:val="000000" w:themeColor="text1"/>
        </w:rPr>
      </w:pPr>
      <w:r w:rsidRPr="00F017D5">
        <w:rPr>
          <w:rFonts w:ascii="Garamond" w:hAnsi="Garamond"/>
          <w:i/>
          <w:iCs/>
          <w:color w:val="000000" w:themeColor="text1"/>
        </w:rPr>
        <w:t>p</w:t>
      </w:r>
      <w:r w:rsidRPr="00F017D5">
        <w:rPr>
          <w:rFonts w:ascii="Garamond" w:hAnsi="Garamond"/>
          <w:i/>
          <w:iCs/>
          <w:color w:val="000000" w:themeColor="text1"/>
          <w:vertAlign w:val="subscript"/>
        </w:rPr>
        <w:t>you</w:t>
      </w:r>
      <w:r w:rsidRPr="00F017D5">
        <w:rPr>
          <w:rFonts w:ascii="Garamond" w:hAnsi="Garamond"/>
          <w:color w:val="000000" w:themeColor="text1"/>
        </w:rPr>
        <w:t>: the preference that, all else being equal, you experience natto’s flavour, rather than kimchi’s flavour</w:t>
      </w:r>
    </w:p>
    <w:p w14:paraId="505FE01E" w14:textId="627C6670" w:rsidR="007B0B0E" w:rsidRPr="00F017D5" w:rsidRDefault="007B0B0E" w:rsidP="007B0B0E">
      <w:pPr>
        <w:pStyle w:val="NormalWeb"/>
        <w:spacing w:before="0" w:after="0"/>
        <w:ind w:left="720"/>
        <w:rPr>
          <w:rFonts w:ascii="Garamond" w:hAnsi="Garamond"/>
          <w:color w:val="000000" w:themeColor="text1"/>
        </w:rPr>
      </w:pPr>
      <w:r w:rsidRPr="00F017D5">
        <w:rPr>
          <w:rFonts w:ascii="Garamond" w:hAnsi="Garamond"/>
          <w:i/>
          <w:iCs/>
          <w:color w:val="000000" w:themeColor="text1"/>
        </w:rPr>
        <w:t>p</w:t>
      </w:r>
      <w:r w:rsidRPr="00F017D5">
        <w:rPr>
          <w:rFonts w:ascii="Garamond" w:hAnsi="Garamond"/>
          <w:i/>
          <w:iCs/>
          <w:color w:val="000000" w:themeColor="text1"/>
          <w:vertAlign w:val="subscript"/>
        </w:rPr>
        <w:t>me</w:t>
      </w:r>
      <w:r w:rsidRPr="00F017D5">
        <w:rPr>
          <w:rFonts w:ascii="Garamond" w:hAnsi="Garamond"/>
          <w:color w:val="000000" w:themeColor="text1"/>
        </w:rPr>
        <w:t>: the preference that all else being equal, I experience kimchi’s flavour, rather than natto’s flavour.</w:t>
      </w:r>
    </w:p>
    <w:p w14:paraId="0715FD5F" w14:textId="77777777" w:rsidR="007B0B0E" w:rsidRPr="00F017D5" w:rsidRDefault="007B0B0E" w:rsidP="007B0B0E">
      <w:pPr>
        <w:pStyle w:val="NormalWeb"/>
        <w:spacing w:before="0" w:after="0"/>
        <w:ind w:left="720"/>
        <w:rPr>
          <w:rFonts w:ascii="Garamond" w:hAnsi="Garamond"/>
          <w:color w:val="000000" w:themeColor="text1"/>
        </w:rPr>
      </w:pPr>
    </w:p>
    <w:p w14:paraId="3AA83CB2" w14:textId="65F58670" w:rsidR="007B0B0E" w:rsidRPr="00F017D5" w:rsidRDefault="007B0B0E" w:rsidP="007B0B0E">
      <w:pPr>
        <w:pStyle w:val="NormalWeb"/>
        <w:spacing w:before="0" w:after="0"/>
        <w:rPr>
          <w:rFonts w:ascii="Garamond" w:hAnsi="Garamond"/>
          <w:color w:val="000000" w:themeColor="text1"/>
        </w:rPr>
      </w:pPr>
      <w:r w:rsidRPr="00F017D5">
        <w:rPr>
          <w:rFonts w:ascii="Garamond" w:hAnsi="Garamond"/>
          <w:color w:val="000000" w:themeColor="text1"/>
        </w:rPr>
        <w:t xml:space="preserve">It seems entirely coherent for you to have both </w:t>
      </w:r>
      <w:r w:rsidRPr="00F017D5">
        <w:rPr>
          <w:rFonts w:ascii="Garamond" w:hAnsi="Garamond"/>
          <w:i/>
          <w:iCs/>
          <w:color w:val="000000" w:themeColor="text1"/>
        </w:rPr>
        <w:t>p</w:t>
      </w:r>
      <w:r w:rsidRPr="00F017D5">
        <w:rPr>
          <w:rFonts w:ascii="Garamond" w:hAnsi="Garamond"/>
          <w:i/>
          <w:iCs/>
          <w:color w:val="000000" w:themeColor="text1"/>
          <w:vertAlign w:val="subscript"/>
        </w:rPr>
        <w:t>you</w:t>
      </w:r>
      <w:r w:rsidRPr="00F017D5">
        <w:rPr>
          <w:rFonts w:ascii="Garamond" w:hAnsi="Garamond"/>
          <w:color w:val="000000" w:themeColor="text1"/>
        </w:rPr>
        <w:t xml:space="preserve"> and </w:t>
      </w:r>
      <w:r w:rsidRPr="00F017D5">
        <w:rPr>
          <w:rFonts w:ascii="Garamond" w:hAnsi="Garamond"/>
          <w:i/>
          <w:iCs/>
          <w:color w:val="000000" w:themeColor="text1"/>
        </w:rPr>
        <w:t>p</w:t>
      </w:r>
      <w:r w:rsidRPr="00F017D5">
        <w:rPr>
          <w:rFonts w:ascii="Garamond" w:hAnsi="Garamond"/>
          <w:i/>
          <w:iCs/>
          <w:color w:val="000000" w:themeColor="text1"/>
          <w:vertAlign w:val="subscript"/>
        </w:rPr>
        <w:t>me</w:t>
      </w:r>
      <w:r w:rsidRPr="00F017D5">
        <w:rPr>
          <w:rFonts w:ascii="Garamond" w:hAnsi="Garamond"/>
          <w:color w:val="000000" w:themeColor="text1"/>
        </w:rPr>
        <w:t xml:space="preserve">.  After all, you can order natto at the restaurant while I order kimchi, and we can then happily dine together.  More generally, you can go on choosing natto over kimchi </w:t>
      </w:r>
      <w:r w:rsidR="00CA75E6" w:rsidRPr="00F017D5">
        <w:rPr>
          <w:rFonts w:ascii="Garamond" w:hAnsi="Garamond"/>
          <w:color w:val="000000" w:themeColor="text1"/>
        </w:rPr>
        <w:t>while I</w:t>
      </w:r>
      <w:r w:rsidRPr="00F017D5">
        <w:rPr>
          <w:rFonts w:ascii="Garamond" w:hAnsi="Garamond"/>
          <w:color w:val="000000" w:themeColor="text1"/>
        </w:rPr>
        <w:t xml:space="preserve"> go on choosing kimchi over natto.</w:t>
      </w:r>
      <w:r w:rsidR="00C75290" w:rsidRPr="00F017D5">
        <w:rPr>
          <w:rStyle w:val="FootnoteReference"/>
          <w:rFonts w:ascii="Garamond" w:hAnsi="Garamond"/>
          <w:color w:val="000000" w:themeColor="text1"/>
        </w:rPr>
        <w:footnoteReference w:id="23"/>
      </w:r>
      <w:r w:rsidRPr="00F017D5">
        <w:rPr>
          <w:rFonts w:ascii="Garamond" w:hAnsi="Garamond"/>
          <w:color w:val="000000" w:themeColor="text1"/>
        </w:rPr>
        <w:t xml:space="preserve">  </w:t>
      </w:r>
    </w:p>
    <w:p w14:paraId="15A86A79" w14:textId="424336CF" w:rsidR="00F86612" w:rsidRPr="00F017D5" w:rsidRDefault="007B0B0E" w:rsidP="007B0B0E">
      <w:pPr>
        <w:pStyle w:val="NormalWeb"/>
        <w:spacing w:before="0" w:after="0"/>
        <w:rPr>
          <w:rFonts w:ascii="Garamond" w:hAnsi="Garamond"/>
          <w:color w:val="000000" w:themeColor="text1"/>
        </w:rPr>
      </w:pPr>
      <w:r w:rsidRPr="00F017D5">
        <w:rPr>
          <w:rFonts w:ascii="Garamond" w:hAnsi="Garamond"/>
          <w:color w:val="000000" w:themeColor="text1"/>
        </w:rPr>
        <w:tab/>
      </w:r>
      <w:r w:rsidR="00DB7301" w:rsidRPr="00F017D5">
        <w:rPr>
          <w:rFonts w:ascii="Garamond" w:hAnsi="Garamond"/>
          <w:color w:val="000000" w:themeColor="text1"/>
        </w:rPr>
        <w:t>But couldn’t you encounter a problem</w:t>
      </w:r>
      <w:r w:rsidRPr="00F017D5">
        <w:rPr>
          <w:rFonts w:ascii="Garamond" w:hAnsi="Garamond"/>
          <w:color w:val="000000" w:themeColor="text1"/>
        </w:rPr>
        <w:t xml:space="preserve"> if we’re forced to </w:t>
      </w:r>
      <w:r w:rsidRPr="00F017D5">
        <w:rPr>
          <w:rFonts w:ascii="Garamond" w:hAnsi="Garamond"/>
          <w:i/>
          <w:iCs/>
          <w:color w:val="000000" w:themeColor="text1"/>
        </w:rPr>
        <w:t>coordinate</w:t>
      </w:r>
      <w:r w:rsidR="00DB7301" w:rsidRPr="00F017D5">
        <w:rPr>
          <w:rFonts w:ascii="Garamond" w:hAnsi="Garamond"/>
          <w:color w:val="000000" w:themeColor="text1"/>
        </w:rPr>
        <w:t>?</w:t>
      </w:r>
      <w:r w:rsidRPr="00F017D5">
        <w:rPr>
          <w:rFonts w:ascii="Garamond" w:hAnsi="Garamond"/>
          <w:color w:val="000000" w:themeColor="text1"/>
        </w:rPr>
        <w:t xml:space="preserve">  </w:t>
      </w:r>
      <w:r w:rsidR="008370A5" w:rsidRPr="00F017D5">
        <w:rPr>
          <w:rFonts w:ascii="Garamond" w:hAnsi="Garamond"/>
          <w:color w:val="000000" w:themeColor="text1"/>
        </w:rPr>
        <w:t>We</w:t>
      </w:r>
      <w:r w:rsidRPr="00F017D5">
        <w:rPr>
          <w:rFonts w:ascii="Garamond" w:hAnsi="Garamond"/>
          <w:color w:val="000000" w:themeColor="text1"/>
        </w:rPr>
        <w:t xml:space="preserve"> might choose to dine </w:t>
      </w:r>
      <w:r w:rsidR="00F86612" w:rsidRPr="00F017D5">
        <w:rPr>
          <w:rFonts w:ascii="Garamond" w:hAnsi="Garamond"/>
          <w:color w:val="000000" w:themeColor="text1"/>
        </w:rPr>
        <w:t xml:space="preserve">out </w:t>
      </w:r>
      <w:r w:rsidRPr="00F017D5">
        <w:rPr>
          <w:rFonts w:ascii="Garamond" w:hAnsi="Garamond"/>
          <w:color w:val="000000" w:themeColor="text1"/>
        </w:rPr>
        <w:t xml:space="preserve">together and find that only two nearby restaurants are open—the Japanese restaurant where they serve natto and the Korean restaurant where they serve kimchi.  </w:t>
      </w:r>
      <w:r w:rsidR="00F86612" w:rsidRPr="00F017D5">
        <w:rPr>
          <w:rFonts w:ascii="Garamond" w:hAnsi="Garamond"/>
          <w:color w:val="000000" w:themeColor="text1"/>
        </w:rPr>
        <w:t xml:space="preserve">Would your recognition of the fact that we can only dine out together at one of the restaurants force you to give up one of </w:t>
      </w:r>
      <w:r w:rsidR="00F86612" w:rsidRPr="00F017D5">
        <w:rPr>
          <w:rFonts w:ascii="Garamond" w:hAnsi="Garamond"/>
          <w:i/>
          <w:iCs/>
          <w:color w:val="000000" w:themeColor="text1"/>
        </w:rPr>
        <w:t>p</w:t>
      </w:r>
      <w:r w:rsidR="00F86612" w:rsidRPr="00F017D5">
        <w:rPr>
          <w:rFonts w:ascii="Garamond" w:hAnsi="Garamond"/>
          <w:i/>
          <w:iCs/>
          <w:color w:val="000000" w:themeColor="text1"/>
          <w:vertAlign w:val="subscript"/>
        </w:rPr>
        <w:t>you</w:t>
      </w:r>
      <w:r w:rsidR="00F86612" w:rsidRPr="00F017D5">
        <w:rPr>
          <w:rFonts w:ascii="Garamond" w:hAnsi="Garamond"/>
          <w:color w:val="000000" w:themeColor="text1"/>
        </w:rPr>
        <w:t xml:space="preserve"> or </w:t>
      </w:r>
      <w:r w:rsidR="00F86612" w:rsidRPr="00F017D5">
        <w:rPr>
          <w:rFonts w:ascii="Garamond" w:hAnsi="Garamond"/>
          <w:i/>
          <w:iCs/>
          <w:color w:val="000000" w:themeColor="text1"/>
        </w:rPr>
        <w:t>p</w:t>
      </w:r>
      <w:r w:rsidR="00F86612" w:rsidRPr="00F017D5">
        <w:rPr>
          <w:rFonts w:ascii="Garamond" w:hAnsi="Garamond"/>
          <w:i/>
          <w:iCs/>
          <w:color w:val="000000" w:themeColor="text1"/>
          <w:vertAlign w:val="subscript"/>
        </w:rPr>
        <w:t>me</w:t>
      </w:r>
      <w:r w:rsidR="00F86612" w:rsidRPr="00F017D5">
        <w:rPr>
          <w:rFonts w:ascii="Garamond" w:hAnsi="Garamond"/>
          <w:color w:val="000000" w:themeColor="text1"/>
        </w:rPr>
        <w:t>, thereby revealing a tension between these preferences</w:t>
      </w:r>
      <w:r w:rsidR="00CA75E6" w:rsidRPr="00F017D5">
        <w:rPr>
          <w:rFonts w:ascii="Garamond" w:hAnsi="Garamond"/>
          <w:color w:val="000000" w:themeColor="text1"/>
        </w:rPr>
        <w:t xml:space="preserve"> in at least </w:t>
      </w:r>
      <w:r w:rsidR="00F86612" w:rsidRPr="00F017D5">
        <w:rPr>
          <w:rFonts w:ascii="Garamond" w:hAnsi="Garamond"/>
          <w:color w:val="000000" w:themeColor="text1"/>
        </w:rPr>
        <w:t xml:space="preserve">some cases </w:t>
      </w:r>
      <w:r w:rsidR="007B7CE6" w:rsidRPr="00F017D5">
        <w:rPr>
          <w:rFonts w:ascii="Garamond" w:hAnsi="Garamond"/>
          <w:color w:val="000000" w:themeColor="text1"/>
        </w:rPr>
        <w:t>that require</w:t>
      </w:r>
      <w:r w:rsidR="00F86612" w:rsidRPr="00F017D5">
        <w:rPr>
          <w:rFonts w:ascii="Garamond" w:hAnsi="Garamond"/>
          <w:color w:val="000000" w:themeColor="text1"/>
        </w:rPr>
        <w:t xml:space="preserve"> coordination?</w:t>
      </w:r>
    </w:p>
    <w:p w14:paraId="54B914BA" w14:textId="28B19182" w:rsidR="00F86612" w:rsidRPr="00F017D5" w:rsidRDefault="00F86612" w:rsidP="007B0B0E">
      <w:pPr>
        <w:pStyle w:val="NormalWeb"/>
        <w:spacing w:before="0" w:after="0"/>
        <w:rPr>
          <w:rFonts w:ascii="Garamond" w:hAnsi="Garamond"/>
          <w:color w:val="000000" w:themeColor="text1"/>
        </w:rPr>
      </w:pPr>
      <w:r w:rsidRPr="00F017D5">
        <w:rPr>
          <w:rFonts w:ascii="Garamond" w:hAnsi="Garamond"/>
          <w:color w:val="000000" w:themeColor="text1"/>
        </w:rPr>
        <w:tab/>
        <w:t xml:space="preserve">Not at all.  The reason is that in this situation, it </w:t>
      </w:r>
      <w:r w:rsidRPr="00F017D5">
        <w:rPr>
          <w:rFonts w:ascii="Garamond" w:hAnsi="Garamond"/>
          <w:i/>
          <w:color w:val="000000" w:themeColor="text1"/>
        </w:rPr>
        <w:t>isn’t</w:t>
      </w:r>
      <w:r w:rsidRPr="00F017D5">
        <w:rPr>
          <w:rFonts w:ascii="Garamond" w:hAnsi="Garamond"/>
          <w:color w:val="000000" w:themeColor="text1"/>
        </w:rPr>
        <w:t xml:space="preserve"> the case that all else is equal.  </w:t>
      </w:r>
      <w:r w:rsidR="00334DB8" w:rsidRPr="00F017D5">
        <w:rPr>
          <w:rFonts w:ascii="Garamond" w:hAnsi="Garamond"/>
          <w:color w:val="000000" w:themeColor="text1"/>
        </w:rPr>
        <w:t xml:space="preserve">You </w:t>
      </w:r>
      <w:r w:rsidR="00AE10D6" w:rsidRPr="00F017D5">
        <w:rPr>
          <w:rFonts w:ascii="Garamond" w:hAnsi="Garamond"/>
          <w:color w:val="000000" w:themeColor="text1"/>
        </w:rPr>
        <w:t>believe (indeed, you know)</w:t>
      </w:r>
      <w:r w:rsidR="00334DB8" w:rsidRPr="00F017D5">
        <w:rPr>
          <w:rFonts w:ascii="Garamond" w:hAnsi="Garamond"/>
          <w:color w:val="000000" w:themeColor="text1"/>
        </w:rPr>
        <w:t xml:space="preserve"> that w</w:t>
      </w:r>
      <w:r w:rsidRPr="00F017D5">
        <w:rPr>
          <w:rFonts w:ascii="Garamond" w:hAnsi="Garamond"/>
          <w:color w:val="000000" w:themeColor="text1"/>
        </w:rPr>
        <w:t xml:space="preserve">e’ve chosen to dine </w:t>
      </w:r>
      <w:r w:rsidR="008370A5" w:rsidRPr="00F017D5">
        <w:rPr>
          <w:rFonts w:ascii="Garamond" w:hAnsi="Garamond"/>
          <w:color w:val="000000" w:themeColor="text1"/>
        </w:rPr>
        <w:t xml:space="preserve">out </w:t>
      </w:r>
      <w:r w:rsidRPr="00F017D5">
        <w:rPr>
          <w:rFonts w:ascii="Garamond" w:hAnsi="Garamond"/>
          <w:color w:val="000000" w:themeColor="text1"/>
        </w:rPr>
        <w:t>together and you also</w:t>
      </w:r>
      <w:r w:rsidR="00AE10D6" w:rsidRPr="00F017D5">
        <w:rPr>
          <w:rFonts w:ascii="Garamond" w:hAnsi="Garamond"/>
          <w:color w:val="000000" w:themeColor="text1"/>
        </w:rPr>
        <w:t xml:space="preserve"> believe (indeed, you know)</w:t>
      </w:r>
      <w:r w:rsidRPr="00F017D5">
        <w:rPr>
          <w:rFonts w:ascii="Garamond" w:hAnsi="Garamond"/>
          <w:color w:val="000000" w:themeColor="text1"/>
        </w:rPr>
        <w:t xml:space="preserve"> that we can only dine </w:t>
      </w:r>
      <w:r w:rsidR="008370A5" w:rsidRPr="00F017D5">
        <w:rPr>
          <w:rFonts w:ascii="Garamond" w:hAnsi="Garamond"/>
          <w:color w:val="000000" w:themeColor="text1"/>
        </w:rPr>
        <w:t xml:space="preserve">out </w:t>
      </w:r>
      <w:r w:rsidRPr="00F017D5">
        <w:rPr>
          <w:rFonts w:ascii="Garamond" w:hAnsi="Garamond"/>
          <w:color w:val="000000" w:themeColor="text1"/>
        </w:rPr>
        <w:t xml:space="preserve">together at either the Japanese or the Korean restaurant.  </w:t>
      </w:r>
      <w:r w:rsidR="00AE10D6" w:rsidRPr="00F017D5">
        <w:rPr>
          <w:rFonts w:ascii="Garamond" w:hAnsi="Garamond"/>
          <w:color w:val="000000" w:themeColor="text1"/>
        </w:rPr>
        <w:t>Call the former belie</w:t>
      </w:r>
      <w:r w:rsidR="008370A5" w:rsidRPr="00F017D5">
        <w:rPr>
          <w:rFonts w:ascii="Garamond" w:hAnsi="Garamond"/>
          <w:color w:val="000000" w:themeColor="text1"/>
        </w:rPr>
        <w:t>f</w:t>
      </w:r>
      <w:r w:rsidR="00AE10D6" w:rsidRPr="00F017D5">
        <w:rPr>
          <w:rFonts w:ascii="Garamond" w:hAnsi="Garamond"/>
          <w:color w:val="000000" w:themeColor="text1"/>
        </w:rPr>
        <w:t xml:space="preserve"> </w:t>
      </w:r>
      <w:r w:rsidR="00AE10D6" w:rsidRPr="00F017D5">
        <w:rPr>
          <w:rFonts w:ascii="Garamond" w:hAnsi="Garamond"/>
          <w:i/>
          <w:color w:val="000000" w:themeColor="text1"/>
        </w:rPr>
        <w:t>b</w:t>
      </w:r>
      <w:r w:rsidR="008370A5" w:rsidRPr="00F017D5">
        <w:rPr>
          <w:rFonts w:ascii="Garamond" w:hAnsi="Garamond"/>
          <w:i/>
          <w:color w:val="000000" w:themeColor="text1"/>
          <w:vertAlign w:val="subscript"/>
        </w:rPr>
        <w:t>d</w:t>
      </w:r>
      <w:r w:rsidR="00AE10D6" w:rsidRPr="00F017D5">
        <w:rPr>
          <w:rFonts w:ascii="Garamond" w:hAnsi="Garamond"/>
          <w:i/>
          <w:color w:val="000000" w:themeColor="text1"/>
        </w:rPr>
        <w:t xml:space="preserve"> </w:t>
      </w:r>
      <w:r w:rsidR="00AE10D6" w:rsidRPr="00F017D5">
        <w:rPr>
          <w:rFonts w:ascii="Garamond" w:hAnsi="Garamond"/>
          <w:color w:val="000000" w:themeColor="text1"/>
        </w:rPr>
        <w:t xml:space="preserve">and call the latter belief </w:t>
      </w:r>
      <w:proofErr w:type="spellStart"/>
      <w:r w:rsidR="00AE10D6" w:rsidRPr="00F017D5">
        <w:rPr>
          <w:rFonts w:ascii="Garamond" w:hAnsi="Garamond"/>
          <w:i/>
          <w:color w:val="000000" w:themeColor="text1"/>
        </w:rPr>
        <w:t>b</w:t>
      </w:r>
      <w:r w:rsidR="00AE10D6" w:rsidRPr="00F017D5">
        <w:rPr>
          <w:rFonts w:ascii="Garamond" w:hAnsi="Garamond"/>
          <w:i/>
          <w:color w:val="000000" w:themeColor="text1"/>
          <w:vertAlign w:val="subscript"/>
        </w:rPr>
        <w:t>JK</w:t>
      </w:r>
      <w:proofErr w:type="spellEnd"/>
      <w:r w:rsidR="00AE10D6" w:rsidRPr="00F017D5">
        <w:rPr>
          <w:rFonts w:ascii="Garamond" w:hAnsi="Garamond"/>
          <w:color w:val="000000" w:themeColor="text1"/>
        </w:rPr>
        <w:t xml:space="preserve">.  Moreover, call the set of preferences and beliefs that an individual has at a given time their </w:t>
      </w:r>
      <w:r w:rsidR="00AE10D6" w:rsidRPr="00F017D5">
        <w:rPr>
          <w:rFonts w:ascii="Garamond" w:hAnsi="Garamond"/>
          <w:i/>
          <w:color w:val="000000" w:themeColor="text1"/>
        </w:rPr>
        <w:t>cognitive set</w:t>
      </w:r>
      <w:r w:rsidR="00AE10D6" w:rsidRPr="00F017D5">
        <w:rPr>
          <w:rFonts w:ascii="Garamond" w:hAnsi="Garamond"/>
          <w:color w:val="000000" w:themeColor="text1"/>
        </w:rPr>
        <w:t>.</w:t>
      </w:r>
      <w:r w:rsidR="00AE10D6" w:rsidRPr="00F017D5">
        <w:rPr>
          <w:rFonts w:ascii="Garamond" w:hAnsi="Garamond"/>
          <w:i/>
          <w:color w:val="000000" w:themeColor="text1"/>
        </w:rPr>
        <w:t xml:space="preserve"> </w:t>
      </w:r>
      <w:r w:rsidR="008370A5" w:rsidRPr="00F017D5">
        <w:rPr>
          <w:rFonts w:ascii="Garamond" w:hAnsi="Garamond"/>
          <w:color w:val="000000" w:themeColor="text1"/>
        </w:rPr>
        <w:t>Here</w:t>
      </w:r>
      <w:r w:rsidRPr="00F017D5">
        <w:rPr>
          <w:rFonts w:ascii="Garamond" w:hAnsi="Garamond"/>
          <w:color w:val="000000" w:themeColor="text1"/>
        </w:rPr>
        <w:t xml:space="preserve"> is a way for you to coherently update </w:t>
      </w:r>
      <w:r w:rsidR="00334DB8" w:rsidRPr="00F017D5">
        <w:rPr>
          <w:rFonts w:ascii="Garamond" w:hAnsi="Garamond"/>
          <w:color w:val="000000" w:themeColor="text1"/>
        </w:rPr>
        <w:t xml:space="preserve">your initial </w:t>
      </w:r>
      <w:r w:rsidR="00AE10D6" w:rsidRPr="00F017D5">
        <w:rPr>
          <w:rFonts w:ascii="Garamond" w:hAnsi="Garamond"/>
          <w:color w:val="000000" w:themeColor="text1"/>
        </w:rPr>
        <w:t>cognitive set</w:t>
      </w:r>
      <w:r w:rsidR="00AF218C" w:rsidRPr="00F017D5">
        <w:rPr>
          <w:rFonts w:ascii="Garamond" w:hAnsi="Garamond"/>
          <w:color w:val="000000" w:themeColor="text1"/>
        </w:rPr>
        <w:t xml:space="preserve"> </w:t>
      </w:r>
      <w:r w:rsidR="00334DB8" w:rsidRPr="00F017D5">
        <w:rPr>
          <w:rFonts w:ascii="Garamond" w:hAnsi="Garamond"/>
          <w:color w:val="000000" w:themeColor="text1"/>
        </w:rPr>
        <w:t>{</w:t>
      </w:r>
      <w:r w:rsidR="00334DB8" w:rsidRPr="00F017D5">
        <w:rPr>
          <w:rFonts w:ascii="Garamond" w:hAnsi="Garamond"/>
          <w:i/>
          <w:iCs/>
          <w:color w:val="000000" w:themeColor="text1"/>
        </w:rPr>
        <w:t>p</w:t>
      </w:r>
      <w:r w:rsidR="00334DB8" w:rsidRPr="00F017D5">
        <w:rPr>
          <w:rFonts w:ascii="Garamond" w:hAnsi="Garamond"/>
          <w:i/>
          <w:iCs/>
          <w:color w:val="000000" w:themeColor="text1"/>
          <w:vertAlign w:val="subscript"/>
        </w:rPr>
        <w:t>you</w:t>
      </w:r>
      <w:r w:rsidR="00334DB8" w:rsidRPr="00F017D5">
        <w:rPr>
          <w:rFonts w:ascii="Garamond" w:hAnsi="Garamond"/>
          <w:i/>
          <w:iCs/>
          <w:color w:val="000000" w:themeColor="text1"/>
        </w:rPr>
        <w:t>, p</w:t>
      </w:r>
      <w:r w:rsidR="00334DB8" w:rsidRPr="00F017D5">
        <w:rPr>
          <w:rFonts w:ascii="Garamond" w:hAnsi="Garamond"/>
          <w:i/>
          <w:iCs/>
          <w:color w:val="000000" w:themeColor="text1"/>
          <w:vertAlign w:val="subscript"/>
        </w:rPr>
        <w:t>me</w:t>
      </w:r>
      <w:r w:rsidR="00AE10D6" w:rsidRPr="00F017D5">
        <w:rPr>
          <w:rFonts w:ascii="Garamond" w:hAnsi="Garamond"/>
          <w:i/>
          <w:iCs/>
          <w:color w:val="000000" w:themeColor="text1"/>
        </w:rPr>
        <w:t xml:space="preserve">, </w:t>
      </w:r>
      <w:r w:rsidR="00AE10D6" w:rsidRPr="00F017D5">
        <w:rPr>
          <w:rFonts w:ascii="Garamond" w:hAnsi="Garamond"/>
          <w:i/>
          <w:color w:val="000000" w:themeColor="text1"/>
        </w:rPr>
        <w:t>b</w:t>
      </w:r>
      <w:r w:rsidR="008370A5" w:rsidRPr="00F017D5">
        <w:rPr>
          <w:rFonts w:ascii="Garamond" w:hAnsi="Garamond"/>
          <w:i/>
          <w:color w:val="000000" w:themeColor="text1"/>
          <w:vertAlign w:val="subscript"/>
        </w:rPr>
        <w:t>d</w:t>
      </w:r>
      <w:r w:rsidR="00AE10D6" w:rsidRPr="00F017D5">
        <w:rPr>
          <w:rFonts w:ascii="Garamond" w:hAnsi="Garamond"/>
          <w:i/>
          <w:color w:val="000000" w:themeColor="text1"/>
        </w:rPr>
        <w:t xml:space="preserve">, </w:t>
      </w:r>
      <w:proofErr w:type="spellStart"/>
      <w:r w:rsidR="00AE10D6" w:rsidRPr="00F017D5">
        <w:rPr>
          <w:rFonts w:ascii="Garamond" w:hAnsi="Garamond"/>
          <w:i/>
          <w:color w:val="000000" w:themeColor="text1"/>
        </w:rPr>
        <w:t>b</w:t>
      </w:r>
      <w:r w:rsidR="00AE10D6" w:rsidRPr="00F017D5">
        <w:rPr>
          <w:rFonts w:ascii="Garamond" w:hAnsi="Garamond"/>
          <w:i/>
          <w:color w:val="000000" w:themeColor="text1"/>
          <w:vertAlign w:val="subscript"/>
        </w:rPr>
        <w:t>JK</w:t>
      </w:r>
      <w:proofErr w:type="spellEnd"/>
      <w:r w:rsidR="00334DB8" w:rsidRPr="00F017D5">
        <w:rPr>
          <w:rFonts w:ascii="Garamond" w:hAnsi="Garamond"/>
          <w:i/>
          <w:iCs/>
          <w:color w:val="000000" w:themeColor="text1"/>
        </w:rPr>
        <w:t>}</w:t>
      </w:r>
      <w:r w:rsidR="00334DB8" w:rsidRPr="00F017D5">
        <w:rPr>
          <w:rFonts w:ascii="Garamond" w:hAnsi="Garamond"/>
          <w:color w:val="000000" w:themeColor="text1"/>
        </w:rPr>
        <w:t>:</w:t>
      </w:r>
    </w:p>
    <w:p w14:paraId="191C3AB3" w14:textId="77777777" w:rsidR="00F86612" w:rsidRPr="00F017D5" w:rsidRDefault="00F86612" w:rsidP="007B0B0E">
      <w:pPr>
        <w:pStyle w:val="NormalWeb"/>
        <w:spacing w:before="0" w:after="0"/>
        <w:rPr>
          <w:rFonts w:ascii="Garamond" w:hAnsi="Garamond"/>
          <w:color w:val="000000" w:themeColor="text1"/>
        </w:rPr>
      </w:pPr>
    </w:p>
    <w:p w14:paraId="5D9773C2" w14:textId="0929A0F9" w:rsidR="00F86612" w:rsidRPr="00F017D5" w:rsidRDefault="00F86612" w:rsidP="00F86612">
      <w:pPr>
        <w:pStyle w:val="NormalWeb"/>
        <w:spacing w:before="0" w:after="0"/>
        <w:ind w:left="720"/>
        <w:rPr>
          <w:rFonts w:ascii="Garamond" w:hAnsi="Garamond"/>
          <w:color w:val="000000" w:themeColor="text1"/>
        </w:rPr>
      </w:pPr>
      <w:r w:rsidRPr="00F017D5">
        <w:rPr>
          <w:rFonts w:ascii="Garamond" w:hAnsi="Garamond"/>
          <w:color w:val="000000" w:themeColor="text1"/>
        </w:rPr>
        <w:t>(</w:t>
      </w:r>
      <w:proofErr w:type="spellStart"/>
      <w:r w:rsidRPr="00F017D5">
        <w:rPr>
          <w:rFonts w:ascii="Garamond" w:hAnsi="Garamond"/>
          <w:color w:val="000000" w:themeColor="text1"/>
        </w:rPr>
        <w:t>i</w:t>
      </w:r>
      <w:proofErr w:type="spellEnd"/>
      <w:r w:rsidRPr="00F017D5">
        <w:rPr>
          <w:rFonts w:ascii="Garamond" w:hAnsi="Garamond"/>
          <w:color w:val="000000" w:themeColor="text1"/>
        </w:rPr>
        <w:t xml:space="preserve">) Retain </w:t>
      </w:r>
      <w:r w:rsidR="00AE10D6" w:rsidRPr="00F017D5">
        <w:rPr>
          <w:rFonts w:ascii="Garamond" w:hAnsi="Garamond"/>
          <w:i/>
          <w:iCs/>
          <w:color w:val="000000" w:themeColor="text1"/>
        </w:rPr>
        <w:t>p</w:t>
      </w:r>
      <w:r w:rsidR="00AE10D6" w:rsidRPr="00F017D5">
        <w:rPr>
          <w:rFonts w:ascii="Garamond" w:hAnsi="Garamond"/>
          <w:i/>
          <w:iCs/>
          <w:color w:val="000000" w:themeColor="text1"/>
          <w:vertAlign w:val="subscript"/>
        </w:rPr>
        <w:t>you</w:t>
      </w:r>
      <w:r w:rsidR="00AE10D6" w:rsidRPr="00F017D5">
        <w:rPr>
          <w:rFonts w:ascii="Garamond" w:hAnsi="Garamond"/>
          <w:i/>
          <w:iCs/>
          <w:color w:val="000000" w:themeColor="text1"/>
        </w:rPr>
        <w:t>, p</w:t>
      </w:r>
      <w:r w:rsidR="00AE10D6" w:rsidRPr="00F017D5">
        <w:rPr>
          <w:rFonts w:ascii="Garamond" w:hAnsi="Garamond"/>
          <w:i/>
          <w:iCs/>
          <w:color w:val="000000" w:themeColor="text1"/>
          <w:vertAlign w:val="subscript"/>
        </w:rPr>
        <w:t>me</w:t>
      </w:r>
      <w:r w:rsidR="00AE10D6" w:rsidRPr="00F017D5">
        <w:rPr>
          <w:rFonts w:ascii="Garamond" w:hAnsi="Garamond"/>
          <w:i/>
          <w:iCs/>
          <w:color w:val="000000" w:themeColor="text1"/>
        </w:rPr>
        <w:t xml:space="preserve">, </w:t>
      </w:r>
      <w:r w:rsidR="00AE10D6" w:rsidRPr="00F017D5">
        <w:rPr>
          <w:rFonts w:ascii="Garamond" w:hAnsi="Garamond"/>
          <w:i/>
          <w:color w:val="000000" w:themeColor="text1"/>
        </w:rPr>
        <w:t>b</w:t>
      </w:r>
      <w:r w:rsidR="008370A5" w:rsidRPr="00F017D5">
        <w:rPr>
          <w:rFonts w:ascii="Garamond" w:hAnsi="Garamond"/>
          <w:i/>
          <w:color w:val="000000" w:themeColor="text1"/>
          <w:vertAlign w:val="subscript"/>
        </w:rPr>
        <w:t>d</w:t>
      </w:r>
      <w:r w:rsidR="00AE10D6" w:rsidRPr="00F017D5">
        <w:rPr>
          <w:rFonts w:ascii="Garamond" w:hAnsi="Garamond"/>
          <w:i/>
          <w:color w:val="000000" w:themeColor="text1"/>
        </w:rPr>
        <w:t xml:space="preserve">, </w:t>
      </w:r>
      <w:r w:rsidR="00AE10D6" w:rsidRPr="00F017D5">
        <w:rPr>
          <w:rFonts w:ascii="Garamond" w:hAnsi="Garamond"/>
          <w:color w:val="000000" w:themeColor="text1"/>
        </w:rPr>
        <w:t xml:space="preserve">and </w:t>
      </w:r>
      <w:proofErr w:type="spellStart"/>
      <w:r w:rsidR="00AE10D6" w:rsidRPr="00F017D5">
        <w:rPr>
          <w:rFonts w:ascii="Garamond" w:hAnsi="Garamond"/>
          <w:i/>
          <w:color w:val="000000" w:themeColor="text1"/>
        </w:rPr>
        <w:t>b</w:t>
      </w:r>
      <w:r w:rsidR="00AE10D6" w:rsidRPr="00F017D5">
        <w:rPr>
          <w:rFonts w:ascii="Garamond" w:hAnsi="Garamond"/>
          <w:i/>
          <w:color w:val="000000" w:themeColor="text1"/>
          <w:vertAlign w:val="subscript"/>
        </w:rPr>
        <w:t>JK</w:t>
      </w:r>
      <w:proofErr w:type="spellEnd"/>
    </w:p>
    <w:p w14:paraId="7165D09B" w14:textId="3F27FCAC" w:rsidR="00F86612" w:rsidRPr="00F017D5" w:rsidRDefault="00F86612" w:rsidP="00F86612">
      <w:pPr>
        <w:pStyle w:val="NormalWeb"/>
        <w:spacing w:before="0" w:after="0"/>
        <w:ind w:left="720"/>
        <w:rPr>
          <w:rFonts w:ascii="Garamond" w:hAnsi="Garamond"/>
          <w:color w:val="000000" w:themeColor="text1"/>
        </w:rPr>
      </w:pPr>
      <w:r w:rsidRPr="00F017D5">
        <w:rPr>
          <w:rFonts w:ascii="Garamond" w:hAnsi="Garamond"/>
          <w:color w:val="000000" w:themeColor="text1"/>
        </w:rPr>
        <w:t xml:space="preserve">(ii) Acquire the belief </w:t>
      </w:r>
      <w:r w:rsidR="00AE10D6" w:rsidRPr="00F017D5">
        <w:rPr>
          <w:rFonts w:ascii="Garamond" w:hAnsi="Garamond"/>
          <w:i/>
          <w:color w:val="000000" w:themeColor="text1"/>
        </w:rPr>
        <w:t>b</w:t>
      </w:r>
      <w:r w:rsidR="00AE10D6" w:rsidRPr="00F017D5">
        <w:rPr>
          <w:rFonts w:ascii="Garamond" w:hAnsi="Garamond"/>
          <w:i/>
          <w:color w:val="000000" w:themeColor="text1"/>
          <w:vertAlign w:val="subscript"/>
        </w:rPr>
        <w:t>n</w:t>
      </w:r>
      <w:r w:rsidR="00AE10D6" w:rsidRPr="00F017D5">
        <w:rPr>
          <w:rFonts w:ascii="Garamond" w:hAnsi="Garamond"/>
          <w:i/>
          <w:color w:val="000000" w:themeColor="text1"/>
        </w:rPr>
        <w:t xml:space="preserve"> </w:t>
      </w:r>
      <w:r w:rsidRPr="00F017D5">
        <w:rPr>
          <w:rFonts w:ascii="Garamond" w:hAnsi="Garamond"/>
          <w:color w:val="000000" w:themeColor="text1"/>
        </w:rPr>
        <w:t>that it is not the case that</w:t>
      </w:r>
      <w:r w:rsidR="00AF218C" w:rsidRPr="00F017D5">
        <w:rPr>
          <w:rFonts w:ascii="Garamond" w:hAnsi="Garamond"/>
          <w:color w:val="000000" w:themeColor="text1"/>
        </w:rPr>
        <w:t xml:space="preserve"> in the present context,</w:t>
      </w:r>
      <w:r w:rsidRPr="00F017D5">
        <w:rPr>
          <w:rFonts w:ascii="Garamond" w:hAnsi="Garamond"/>
          <w:color w:val="000000" w:themeColor="text1"/>
        </w:rPr>
        <w:t xml:space="preserve"> all else is equal</w:t>
      </w:r>
    </w:p>
    <w:p w14:paraId="0EAD2D2F" w14:textId="0343D898" w:rsidR="00F86612" w:rsidRPr="00F017D5" w:rsidRDefault="00F86612" w:rsidP="00F86612">
      <w:pPr>
        <w:pStyle w:val="NormalWeb"/>
        <w:spacing w:before="0" w:after="0"/>
        <w:ind w:left="720"/>
        <w:rPr>
          <w:rFonts w:ascii="Garamond" w:hAnsi="Garamond"/>
          <w:color w:val="000000" w:themeColor="text1"/>
        </w:rPr>
      </w:pPr>
      <w:r w:rsidRPr="00F017D5">
        <w:rPr>
          <w:rFonts w:ascii="Garamond" w:hAnsi="Garamond"/>
          <w:color w:val="000000" w:themeColor="text1"/>
        </w:rPr>
        <w:t xml:space="preserve">(iii) Acquire the preference </w:t>
      </w:r>
      <w:proofErr w:type="spellStart"/>
      <w:r w:rsidRPr="00F017D5">
        <w:rPr>
          <w:rFonts w:ascii="Garamond" w:hAnsi="Garamond"/>
          <w:i/>
          <w:iCs/>
          <w:color w:val="000000" w:themeColor="text1"/>
        </w:rPr>
        <w:t>p</w:t>
      </w:r>
      <w:r w:rsidRPr="00F017D5">
        <w:rPr>
          <w:rFonts w:ascii="Garamond" w:hAnsi="Garamond"/>
          <w:i/>
          <w:iCs/>
          <w:color w:val="000000" w:themeColor="text1"/>
          <w:vertAlign w:val="subscript"/>
        </w:rPr>
        <w:t>c</w:t>
      </w:r>
      <w:r w:rsidR="00503E86" w:rsidRPr="00F017D5">
        <w:rPr>
          <w:rFonts w:ascii="Garamond" w:hAnsi="Garamond"/>
          <w:i/>
          <w:iCs/>
          <w:color w:val="000000" w:themeColor="text1"/>
          <w:vertAlign w:val="subscript"/>
        </w:rPr>
        <w:t>o</w:t>
      </w:r>
      <w:r w:rsidRPr="00F017D5">
        <w:rPr>
          <w:rFonts w:ascii="Garamond" w:hAnsi="Garamond"/>
          <w:i/>
          <w:iCs/>
          <w:color w:val="000000" w:themeColor="text1"/>
          <w:vertAlign w:val="subscript"/>
        </w:rPr>
        <w:t>or</w:t>
      </w:r>
      <w:proofErr w:type="spellEnd"/>
      <w:r w:rsidRPr="00F017D5">
        <w:rPr>
          <w:rFonts w:ascii="Garamond" w:hAnsi="Garamond"/>
          <w:color w:val="000000" w:themeColor="text1"/>
        </w:rPr>
        <w:t xml:space="preserve"> that all things considered, we dine at the Japanese restaurant, rather than the Korean restaurant.   </w:t>
      </w:r>
    </w:p>
    <w:p w14:paraId="1B7F871E" w14:textId="066F3F07" w:rsidR="00503E86" w:rsidRPr="00F017D5" w:rsidRDefault="00503E86" w:rsidP="00F86612">
      <w:pPr>
        <w:pStyle w:val="NormalWeb"/>
        <w:spacing w:before="0" w:after="0"/>
        <w:ind w:left="720"/>
        <w:rPr>
          <w:rFonts w:ascii="Garamond" w:hAnsi="Garamond"/>
          <w:color w:val="000000" w:themeColor="text1"/>
        </w:rPr>
      </w:pPr>
    </w:p>
    <w:p w14:paraId="74D19AB3" w14:textId="607C0B00" w:rsidR="00503E86" w:rsidRPr="00F017D5" w:rsidRDefault="007B7CE6" w:rsidP="00503E86">
      <w:pPr>
        <w:pStyle w:val="NormalWeb"/>
        <w:spacing w:before="0" w:after="0"/>
        <w:rPr>
          <w:rFonts w:ascii="Garamond" w:hAnsi="Garamond"/>
          <w:color w:val="000000" w:themeColor="text1"/>
        </w:rPr>
      </w:pPr>
      <w:r w:rsidRPr="00F017D5">
        <w:rPr>
          <w:rFonts w:ascii="Garamond" w:hAnsi="Garamond"/>
          <w:color w:val="000000" w:themeColor="text1"/>
        </w:rPr>
        <w:tab/>
      </w:r>
      <w:r w:rsidR="008370A5" w:rsidRPr="00F017D5">
        <w:rPr>
          <w:rFonts w:ascii="Garamond" w:hAnsi="Garamond"/>
          <w:color w:val="000000" w:themeColor="text1"/>
        </w:rPr>
        <w:t>You might update your cognitive set in this way because</w:t>
      </w:r>
      <w:r w:rsidR="00503E86" w:rsidRPr="00F017D5">
        <w:rPr>
          <w:rFonts w:ascii="Garamond" w:hAnsi="Garamond"/>
          <w:color w:val="000000" w:themeColor="text1"/>
        </w:rPr>
        <w:t xml:space="preserve"> </w:t>
      </w:r>
      <w:r w:rsidR="008370A5" w:rsidRPr="00F017D5">
        <w:rPr>
          <w:rFonts w:ascii="Garamond" w:hAnsi="Garamond"/>
          <w:color w:val="000000" w:themeColor="text1"/>
        </w:rPr>
        <w:t xml:space="preserve">you remember that </w:t>
      </w:r>
      <w:r w:rsidR="00503E86" w:rsidRPr="00F017D5">
        <w:rPr>
          <w:rFonts w:ascii="Garamond" w:hAnsi="Garamond"/>
          <w:color w:val="000000" w:themeColor="text1"/>
        </w:rPr>
        <w:t xml:space="preserve">we encountered this situation not so long ago and </w:t>
      </w:r>
      <w:r w:rsidRPr="00F017D5">
        <w:rPr>
          <w:rFonts w:ascii="Garamond" w:hAnsi="Garamond"/>
          <w:color w:val="000000" w:themeColor="text1"/>
        </w:rPr>
        <w:t xml:space="preserve">that </w:t>
      </w:r>
      <w:r w:rsidR="008370A5" w:rsidRPr="00F017D5">
        <w:rPr>
          <w:rFonts w:ascii="Garamond" w:hAnsi="Garamond"/>
          <w:color w:val="000000" w:themeColor="text1"/>
        </w:rPr>
        <w:t xml:space="preserve">we agreed </w:t>
      </w:r>
      <w:r w:rsidR="00503E86" w:rsidRPr="00F017D5">
        <w:rPr>
          <w:rFonts w:ascii="Garamond" w:hAnsi="Garamond"/>
          <w:color w:val="000000" w:themeColor="text1"/>
        </w:rPr>
        <w:t>to dine at the Korean restaurant</w:t>
      </w:r>
      <w:r w:rsidR="008370A5" w:rsidRPr="00F017D5">
        <w:rPr>
          <w:rFonts w:ascii="Garamond" w:hAnsi="Garamond"/>
          <w:color w:val="000000" w:themeColor="text1"/>
        </w:rPr>
        <w:t xml:space="preserve">.  This, you think, </w:t>
      </w:r>
      <w:r w:rsidR="00503E86" w:rsidRPr="00F017D5">
        <w:rPr>
          <w:rFonts w:ascii="Garamond" w:hAnsi="Garamond"/>
          <w:color w:val="000000" w:themeColor="text1"/>
        </w:rPr>
        <w:t xml:space="preserve">means that the fairest course of action would be for us to </w:t>
      </w:r>
      <w:r w:rsidR="00E9653D" w:rsidRPr="00F017D5">
        <w:rPr>
          <w:rFonts w:ascii="Garamond" w:hAnsi="Garamond"/>
          <w:color w:val="000000" w:themeColor="text1"/>
        </w:rPr>
        <w:t xml:space="preserve">now </w:t>
      </w:r>
      <w:r w:rsidR="00503E86" w:rsidRPr="00F017D5">
        <w:rPr>
          <w:rFonts w:ascii="Garamond" w:hAnsi="Garamond"/>
          <w:color w:val="000000" w:themeColor="text1"/>
        </w:rPr>
        <w:t xml:space="preserve">dine at the Japanese restaurant instead.  </w:t>
      </w:r>
      <w:r w:rsidR="008370A5" w:rsidRPr="00F017D5">
        <w:rPr>
          <w:rFonts w:ascii="Garamond" w:hAnsi="Garamond"/>
          <w:color w:val="000000" w:themeColor="text1"/>
        </w:rPr>
        <w:t xml:space="preserve">Of course, if you remembered that we decided back then to dine at the Korean restaurant, then instead of acquiring </w:t>
      </w:r>
      <w:proofErr w:type="spellStart"/>
      <w:r w:rsidR="008370A5" w:rsidRPr="00F017D5">
        <w:rPr>
          <w:rFonts w:ascii="Garamond" w:hAnsi="Garamond"/>
          <w:i/>
          <w:iCs/>
          <w:color w:val="000000" w:themeColor="text1"/>
        </w:rPr>
        <w:t>p</w:t>
      </w:r>
      <w:r w:rsidR="008370A5" w:rsidRPr="00F017D5">
        <w:rPr>
          <w:rFonts w:ascii="Garamond" w:hAnsi="Garamond"/>
          <w:i/>
          <w:iCs/>
          <w:color w:val="000000" w:themeColor="text1"/>
          <w:vertAlign w:val="subscript"/>
        </w:rPr>
        <w:t>coor</w:t>
      </w:r>
      <w:proofErr w:type="spellEnd"/>
      <w:r w:rsidR="008370A5" w:rsidRPr="00F017D5">
        <w:rPr>
          <w:rFonts w:ascii="Garamond" w:hAnsi="Garamond"/>
          <w:color w:val="000000" w:themeColor="text1"/>
        </w:rPr>
        <w:t xml:space="preserve">, you might instead acquire the preference </w:t>
      </w:r>
      <w:proofErr w:type="spellStart"/>
      <w:r w:rsidR="00BA477D" w:rsidRPr="00F017D5">
        <w:rPr>
          <w:rFonts w:ascii="Garamond" w:hAnsi="Garamond"/>
          <w:i/>
          <w:iCs/>
          <w:color w:val="000000" w:themeColor="text1"/>
        </w:rPr>
        <w:t>p</w:t>
      </w:r>
      <w:r w:rsidR="00BA477D" w:rsidRPr="00F017D5">
        <w:rPr>
          <w:rFonts w:ascii="Garamond" w:hAnsi="Garamond"/>
          <w:i/>
          <w:iCs/>
          <w:color w:val="000000" w:themeColor="text1"/>
          <w:vertAlign w:val="subscript"/>
        </w:rPr>
        <w:t>coor</w:t>
      </w:r>
      <w:proofErr w:type="spellEnd"/>
      <w:r w:rsidR="00BA477D" w:rsidRPr="00F017D5">
        <w:rPr>
          <w:rFonts w:ascii="Garamond" w:hAnsi="Garamond"/>
          <w:i/>
          <w:iCs/>
          <w:color w:val="000000" w:themeColor="text1"/>
          <w:vertAlign w:val="subscript"/>
        </w:rPr>
        <w:t>*</w:t>
      </w:r>
      <w:r w:rsidR="00BA477D" w:rsidRPr="00F017D5">
        <w:rPr>
          <w:rFonts w:ascii="Garamond" w:hAnsi="Garamond"/>
          <w:color w:val="000000" w:themeColor="text1"/>
        </w:rPr>
        <w:t xml:space="preserve"> that all things considered, we dine at the Korean restaurant, rather than the Japanese restaurant.  Either way of updating your cognitive set looks coherent, </w:t>
      </w:r>
      <w:r w:rsidR="00503E86" w:rsidRPr="00F017D5">
        <w:rPr>
          <w:rFonts w:ascii="Garamond" w:hAnsi="Garamond"/>
          <w:color w:val="000000" w:themeColor="text1"/>
        </w:rPr>
        <w:t xml:space="preserve">which shows that even in cases requiring coordination, it </w:t>
      </w:r>
      <w:r w:rsidR="00611EA0" w:rsidRPr="00F017D5">
        <w:rPr>
          <w:rFonts w:ascii="Garamond" w:hAnsi="Garamond"/>
          <w:color w:val="000000" w:themeColor="text1"/>
        </w:rPr>
        <w:t>can</w:t>
      </w:r>
      <w:r w:rsidR="00503E86" w:rsidRPr="00F017D5">
        <w:rPr>
          <w:rFonts w:ascii="Garamond" w:hAnsi="Garamond"/>
          <w:color w:val="000000" w:themeColor="text1"/>
        </w:rPr>
        <w:t xml:space="preserve"> be coherent for you to have both </w:t>
      </w:r>
      <w:r w:rsidR="00503E86" w:rsidRPr="00F017D5">
        <w:rPr>
          <w:rFonts w:ascii="Garamond" w:hAnsi="Garamond"/>
          <w:i/>
          <w:iCs/>
          <w:color w:val="000000" w:themeColor="text1"/>
        </w:rPr>
        <w:t>p</w:t>
      </w:r>
      <w:r w:rsidR="00503E86" w:rsidRPr="00F017D5">
        <w:rPr>
          <w:rFonts w:ascii="Garamond" w:hAnsi="Garamond"/>
          <w:i/>
          <w:iCs/>
          <w:color w:val="000000" w:themeColor="text1"/>
          <w:vertAlign w:val="subscript"/>
        </w:rPr>
        <w:t>you</w:t>
      </w:r>
      <w:r w:rsidR="00503E86" w:rsidRPr="00F017D5">
        <w:rPr>
          <w:rFonts w:ascii="Garamond" w:hAnsi="Garamond"/>
          <w:color w:val="000000" w:themeColor="text1"/>
        </w:rPr>
        <w:t xml:space="preserve"> and </w:t>
      </w:r>
      <w:r w:rsidR="00503E86" w:rsidRPr="00F017D5">
        <w:rPr>
          <w:rFonts w:ascii="Garamond" w:hAnsi="Garamond"/>
          <w:i/>
          <w:iCs/>
          <w:color w:val="000000" w:themeColor="text1"/>
        </w:rPr>
        <w:t>p</w:t>
      </w:r>
      <w:r w:rsidR="00503E86" w:rsidRPr="00F017D5">
        <w:rPr>
          <w:rFonts w:ascii="Garamond" w:hAnsi="Garamond"/>
          <w:i/>
          <w:iCs/>
          <w:color w:val="000000" w:themeColor="text1"/>
          <w:vertAlign w:val="subscript"/>
        </w:rPr>
        <w:t>me</w:t>
      </w:r>
      <w:r w:rsidR="00503E86" w:rsidRPr="00F017D5">
        <w:rPr>
          <w:rFonts w:ascii="Garamond" w:hAnsi="Garamond"/>
          <w:color w:val="000000" w:themeColor="text1"/>
        </w:rPr>
        <w:t>.</w:t>
      </w:r>
    </w:p>
    <w:p w14:paraId="18D6D418" w14:textId="3D223FC7" w:rsidR="008C35BF" w:rsidRPr="00F017D5" w:rsidRDefault="00503E86" w:rsidP="00206892">
      <w:pPr>
        <w:pStyle w:val="NormalWeb"/>
        <w:spacing w:before="0" w:after="0"/>
        <w:rPr>
          <w:rFonts w:ascii="Garamond" w:hAnsi="Garamond"/>
          <w:color w:val="000000" w:themeColor="text1"/>
        </w:rPr>
      </w:pPr>
      <w:r w:rsidRPr="00F017D5">
        <w:rPr>
          <w:rFonts w:ascii="Garamond" w:hAnsi="Garamond"/>
          <w:color w:val="000000" w:themeColor="text1"/>
        </w:rPr>
        <w:tab/>
        <w:t>The upshot</w:t>
      </w:r>
      <w:r w:rsidR="00F56AA0" w:rsidRPr="00F017D5">
        <w:rPr>
          <w:rFonts w:ascii="Garamond" w:hAnsi="Garamond"/>
          <w:color w:val="000000" w:themeColor="text1"/>
        </w:rPr>
        <w:t>, then,</w:t>
      </w:r>
      <w:r w:rsidRPr="00F017D5">
        <w:rPr>
          <w:rFonts w:ascii="Garamond" w:hAnsi="Garamond"/>
          <w:color w:val="000000" w:themeColor="text1"/>
        </w:rPr>
        <w:t xml:space="preserve"> is that while (TD</w:t>
      </w:r>
      <w:r w:rsidRPr="00F017D5">
        <w:rPr>
          <w:rFonts w:ascii="Garamond" w:hAnsi="Garamond"/>
          <w:color w:val="000000" w:themeColor="text1"/>
          <w:vertAlign w:val="subscript"/>
        </w:rPr>
        <w:t>NC</w:t>
      </w:r>
      <w:r w:rsidRPr="00F017D5">
        <w:rPr>
          <w:rFonts w:ascii="Garamond" w:hAnsi="Garamond"/>
          <w:color w:val="000000" w:themeColor="text1"/>
        </w:rPr>
        <w:t>) is more attractive than (TD</w:t>
      </w:r>
      <w:r w:rsidRPr="00F017D5">
        <w:rPr>
          <w:rFonts w:ascii="Garamond" w:hAnsi="Garamond"/>
          <w:color w:val="000000" w:themeColor="text1"/>
          <w:vertAlign w:val="subscript"/>
        </w:rPr>
        <w:t>B</w:t>
      </w:r>
      <w:r w:rsidRPr="00F017D5">
        <w:rPr>
          <w:rFonts w:ascii="Garamond" w:hAnsi="Garamond"/>
          <w:color w:val="000000" w:themeColor="text1"/>
        </w:rPr>
        <w:t xml:space="preserve">), it doesn’t give us a workable account of taste disagreement.  If we’re going to analyse taste disagreement in terms of conative attitudes, we’ll have to </w:t>
      </w:r>
      <w:r w:rsidR="00F56AA0" w:rsidRPr="00F017D5">
        <w:rPr>
          <w:rFonts w:ascii="Garamond" w:hAnsi="Garamond"/>
          <w:color w:val="000000" w:themeColor="text1"/>
        </w:rPr>
        <w:t>do better than</w:t>
      </w:r>
      <w:r w:rsidRPr="00F017D5">
        <w:rPr>
          <w:rFonts w:ascii="Garamond" w:hAnsi="Garamond"/>
          <w:color w:val="000000" w:themeColor="text1"/>
        </w:rPr>
        <w:t xml:space="preserve"> (TD</w:t>
      </w:r>
      <w:r w:rsidRPr="00F017D5">
        <w:rPr>
          <w:rFonts w:ascii="Garamond" w:hAnsi="Garamond"/>
          <w:color w:val="000000" w:themeColor="text1"/>
          <w:vertAlign w:val="subscript"/>
        </w:rPr>
        <w:t>NC</w:t>
      </w:r>
      <w:r w:rsidRPr="00F017D5">
        <w:rPr>
          <w:rFonts w:ascii="Garamond" w:hAnsi="Garamond"/>
          <w:color w:val="000000" w:themeColor="text1"/>
        </w:rPr>
        <w:t>).</w:t>
      </w:r>
    </w:p>
    <w:p w14:paraId="103717EE" w14:textId="2C9DAF33" w:rsidR="00DA4578" w:rsidRPr="00F017D5" w:rsidRDefault="00DA4578" w:rsidP="006944DC">
      <w:pPr>
        <w:pStyle w:val="NormalWeb"/>
        <w:spacing w:before="0" w:after="0"/>
        <w:rPr>
          <w:rFonts w:ascii="Garamond" w:eastAsia="MingLiU" w:hAnsi="Garamond" w:cs="MinionPro"/>
        </w:rPr>
      </w:pPr>
    </w:p>
    <w:p w14:paraId="3856F1AC" w14:textId="6A2A8EC5" w:rsidR="00DA4578" w:rsidRPr="00F017D5" w:rsidRDefault="00147FD6" w:rsidP="00147FD6">
      <w:pPr>
        <w:pStyle w:val="ListParagraph"/>
        <w:suppressAutoHyphens w:val="0"/>
        <w:spacing w:after="0" w:line="240" w:lineRule="auto"/>
        <w:ind w:left="0"/>
        <w:rPr>
          <w:rFonts w:ascii="Garamond" w:eastAsia="Times New Roman" w:hAnsi="Garamond" w:cs="Times New Roman"/>
          <w:color w:val="000000"/>
          <w:sz w:val="24"/>
          <w:szCs w:val="24"/>
          <w:lang w:eastAsia="en-US"/>
        </w:rPr>
      </w:pPr>
      <w:r w:rsidRPr="00F017D5">
        <w:rPr>
          <w:rFonts w:ascii="Garamond" w:eastAsia="Times New Roman" w:hAnsi="Garamond" w:cs="Times New Roman"/>
          <w:b/>
          <w:bCs/>
          <w:color w:val="000000"/>
          <w:sz w:val="24"/>
          <w:szCs w:val="24"/>
          <w:lang w:eastAsia="en-US"/>
        </w:rPr>
        <w:lastRenderedPageBreak/>
        <w:t xml:space="preserve">3.3. Taste disagreement as </w:t>
      </w:r>
      <w:r w:rsidR="00206892" w:rsidRPr="00F017D5">
        <w:rPr>
          <w:rFonts w:ascii="Garamond" w:eastAsia="Times New Roman" w:hAnsi="Garamond" w:cs="Times New Roman"/>
          <w:b/>
          <w:bCs/>
          <w:color w:val="000000"/>
          <w:sz w:val="24"/>
          <w:szCs w:val="24"/>
          <w:lang w:eastAsia="en-US"/>
        </w:rPr>
        <w:t xml:space="preserve">preferential </w:t>
      </w:r>
      <w:r w:rsidRPr="00F017D5">
        <w:rPr>
          <w:rFonts w:ascii="Garamond" w:eastAsia="Times New Roman" w:hAnsi="Garamond" w:cs="Times New Roman"/>
          <w:b/>
          <w:bCs/>
          <w:color w:val="000000"/>
          <w:sz w:val="24"/>
          <w:szCs w:val="24"/>
          <w:lang w:eastAsia="en-US"/>
        </w:rPr>
        <w:t>type-noncotenability</w:t>
      </w:r>
    </w:p>
    <w:p w14:paraId="2F24B0E3" w14:textId="2DA2C95C" w:rsidR="00147FD6" w:rsidRPr="00F017D5" w:rsidRDefault="00147FD6" w:rsidP="00147FD6">
      <w:pPr>
        <w:pStyle w:val="ListParagraph"/>
        <w:suppressAutoHyphens w:val="0"/>
        <w:spacing w:after="0" w:line="240" w:lineRule="auto"/>
        <w:ind w:left="0"/>
        <w:rPr>
          <w:rFonts w:ascii="Garamond" w:eastAsia="Times New Roman" w:hAnsi="Garamond" w:cs="Times New Roman"/>
          <w:color w:val="000000"/>
          <w:sz w:val="24"/>
          <w:szCs w:val="24"/>
          <w:lang w:eastAsia="en-US"/>
        </w:rPr>
      </w:pPr>
    </w:p>
    <w:p w14:paraId="1BE234CB" w14:textId="3E76B38D" w:rsidR="00496DC4" w:rsidRPr="00F017D5" w:rsidRDefault="00496DC4" w:rsidP="00147FD6">
      <w:pPr>
        <w:pStyle w:val="ListParagraph"/>
        <w:suppressAutoHyphens w:val="0"/>
        <w:spacing w:after="0" w:line="240" w:lineRule="auto"/>
        <w:ind w:left="0"/>
        <w:rPr>
          <w:rFonts w:ascii="Garamond" w:hAnsi="Garamond"/>
          <w:color w:val="000000" w:themeColor="text1"/>
          <w:sz w:val="24"/>
          <w:szCs w:val="24"/>
        </w:rPr>
      </w:pPr>
      <w:r w:rsidRPr="00F017D5">
        <w:rPr>
          <w:rFonts w:ascii="Garamond" w:eastAsia="Times New Roman" w:hAnsi="Garamond" w:cs="Times New Roman"/>
          <w:color w:val="000000"/>
          <w:sz w:val="24"/>
          <w:szCs w:val="24"/>
          <w:lang w:eastAsia="en-US"/>
        </w:rPr>
        <w:tab/>
      </w:r>
      <w:r w:rsidR="00A52C2C" w:rsidRPr="00F017D5">
        <w:rPr>
          <w:rFonts w:ascii="Garamond" w:eastAsia="Times New Roman" w:hAnsi="Garamond" w:cs="Times New Roman"/>
          <w:color w:val="000000"/>
          <w:sz w:val="24"/>
          <w:szCs w:val="24"/>
          <w:lang w:eastAsia="en-US"/>
        </w:rPr>
        <w:t>To</w:t>
      </w:r>
      <w:r w:rsidRPr="00F017D5">
        <w:rPr>
          <w:rFonts w:ascii="Garamond" w:eastAsia="Times New Roman" w:hAnsi="Garamond" w:cs="Times New Roman"/>
          <w:color w:val="000000"/>
          <w:sz w:val="24"/>
          <w:szCs w:val="24"/>
          <w:lang w:eastAsia="en-US"/>
        </w:rPr>
        <w:t xml:space="preserve"> improve upon </w:t>
      </w:r>
      <w:r w:rsidRPr="00F017D5">
        <w:rPr>
          <w:rFonts w:ascii="Garamond" w:hAnsi="Garamond"/>
          <w:color w:val="000000" w:themeColor="text1"/>
          <w:sz w:val="24"/>
          <w:szCs w:val="24"/>
        </w:rPr>
        <w:t>(TD</w:t>
      </w:r>
      <w:r w:rsidRPr="00F017D5">
        <w:rPr>
          <w:rFonts w:ascii="Garamond" w:hAnsi="Garamond"/>
          <w:color w:val="000000" w:themeColor="text1"/>
          <w:sz w:val="24"/>
          <w:szCs w:val="24"/>
          <w:vertAlign w:val="subscript"/>
        </w:rPr>
        <w:t>NC</w:t>
      </w:r>
      <w:r w:rsidRPr="00F017D5">
        <w:rPr>
          <w:rFonts w:ascii="Garamond" w:hAnsi="Garamond"/>
          <w:color w:val="000000" w:themeColor="text1"/>
          <w:sz w:val="24"/>
          <w:szCs w:val="24"/>
        </w:rPr>
        <w:t>)</w:t>
      </w:r>
      <w:r w:rsidR="00A52C2C" w:rsidRPr="00F017D5">
        <w:rPr>
          <w:rFonts w:ascii="Garamond" w:hAnsi="Garamond"/>
          <w:color w:val="000000" w:themeColor="text1"/>
          <w:sz w:val="24"/>
          <w:szCs w:val="24"/>
        </w:rPr>
        <w:t>, we should</w:t>
      </w:r>
      <w:r w:rsidRPr="00F017D5">
        <w:rPr>
          <w:rFonts w:ascii="Garamond" w:hAnsi="Garamond"/>
          <w:color w:val="000000" w:themeColor="text1"/>
          <w:sz w:val="24"/>
          <w:szCs w:val="24"/>
        </w:rPr>
        <w:t xml:space="preserve"> develop a way of understanding taste disagreement that </w:t>
      </w:r>
      <w:r w:rsidR="00A52C2C" w:rsidRPr="00F017D5">
        <w:rPr>
          <w:rFonts w:ascii="Garamond" w:hAnsi="Garamond"/>
          <w:color w:val="000000" w:themeColor="text1"/>
          <w:sz w:val="24"/>
          <w:szCs w:val="24"/>
        </w:rPr>
        <w:t>reflects</w:t>
      </w:r>
      <w:r w:rsidRPr="00F017D5">
        <w:rPr>
          <w:rFonts w:ascii="Garamond" w:hAnsi="Garamond"/>
          <w:color w:val="000000" w:themeColor="text1"/>
          <w:sz w:val="24"/>
          <w:szCs w:val="24"/>
        </w:rPr>
        <w:t xml:space="preserve"> (TD</w:t>
      </w:r>
      <w:r w:rsidRPr="00F017D5">
        <w:rPr>
          <w:rFonts w:ascii="Garamond" w:hAnsi="Garamond"/>
          <w:color w:val="000000" w:themeColor="text1"/>
          <w:sz w:val="24"/>
          <w:szCs w:val="24"/>
          <w:vertAlign w:val="subscript"/>
        </w:rPr>
        <w:t>NC</w:t>
      </w:r>
      <w:r w:rsidRPr="00F017D5">
        <w:rPr>
          <w:rFonts w:ascii="Garamond" w:hAnsi="Garamond"/>
          <w:color w:val="000000" w:themeColor="text1"/>
          <w:sz w:val="24"/>
          <w:szCs w:val="24"/>
        </w:rPr>
        <w:t xml:space="preserve">)’s initial plausibility while also avoiding the pitfall into which it leads.  We can do this by analysing taste disagreement in terms of a relation that is a close cousin of </w:t>
      </w:r>
      <w:r w:rsidR="00A52C2C" w:rsidRPr="00F017D5">
        <w:rPr>
          <w:rFonts w:ascii="Garamond" w:hAnsi="Garamond"/>
          <w:color w:val="000000" w:themeColor="text1"/>
          <w:sz w:val="24"/>
          <w:szCs w:val="24"/>
        </w:rPr>
        <w:t xml:space="preserve">preferential </w:t>
      </w:r>
      <w:r w:rsidRPr="00F017D5">
        <w:rPr>
          <w:rFonts w:ascii="Garamond" w:hAnsi="Garamond"/>
          <w:color w:val="000000" w:themeColor="text1"/>
          <w:sz w:val="24"/>
          <w:szCs w:val="24"/>
        </w:rPr>
        <w:t xml:space="preserve">noncotenability.  First, where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A</w:t>
      </w:r>
      <w:r w:rsidRPr="00F017D5">
        <w:rPr>
          <w:rFonts w:ascii="Garamond" w:hAnsi="Garamond"/>
          <w:i/>
          <w:iCs/>
          <w:color w:val="000000" w:themeColor="text1"/>
          <w:sz w:val="24"/>
          <w:szCs w:val="24"/>
        </w:rPr>
        <w:t xml:space="preserve"> </w:t>
      </w:r>
      <w:r w:rsidRPr="00F017D5">
        <w:rPr>
          <w:rFonts w:ascii="Garamond" w:hAnsi="Garamond"/>
          <w:color w:val="000000" w:themeColor="text1"/>
          <w:sz w:val="24"/>
          <w:szCs w:val="24"/>
        </w:rPr>
        <w:t xml:space="preserve">is </w:t>
      </w:r>
      <w:r w:rsidRPr="00F017D5">
        <w:rPr>
          <w:rFonts w:ascii="Garamond" w:hAnsi="Garamond"/>
          <w:i/>
          <w:iCs/>
          <w:color w:val="000000" w:themeColor="text1"/>
          <w:sz w:val="24"/>
          <w:szCs w:val="24"/>
        </w:rPr>
        <w:t>A</w:t>
      </w:r>
      <w:r w:rsidRPr="00F017D5">
        <w:rPr>
          <w:rFonts w:ascii="Garamond" w:hAnsi="Garamond"/>
          <w:color w:val="000000" w:themeColor="text1"/>
          <w:sz w:val="24"/>
          <w:szCs w:val="24"/>
        </w:rPr>
        <w:t>’s preference that they do act a</w:t>
      </w:r>
      <w:r w:rsidRPr="00F017D5">
        <w:rPr>
          <w:rFonts w:ascii="Garamond" w:hAnsi="Garamond"/>
          <w:color w:val="000000" w:themeColor="text1"/>
          <w:sz w:val="24"/>
          <w:szCs w:val="24"/>
          <w:vertAlign w:val="subscript"/>
        </w:rPr>
        <w:t>1</w:t>
      </w:r>
      <w:r w:rsidRPr="00F017D5">
        <w:rPr>
          <w:rFonts w:ascii="Garamond" w:hAnsi="Garamond"/>
          <w:color w:val="000000" w:themeColor="text1"/>
          <w:sz w:val="24"/>
          <w:szCs w:val="24"/>
        </w:rPr>
        <w:t>, rather than act a</w:t>
      </w:r>
      <w:r w:rsidRPr="00F017D5">
        <w:rPr>
          <w:rFonts w:ascii="Garamond" w:hAnsi="Garamond"/>
          <w:color w:val="000000" w:themeColor="text1"/>
          <w:sz w:val="24"/>
          <w:szCs w:val="24"/>
          <w:vertAlign w:val="subscript"/>
        </w:rPr>
        <w:t>2</w:t>
      </w:r>
      <w:r w:rsidRPr="00F017D5">
        <w:rPr>
          <w:rFonts w:ascii="Garamond" w:hAnsi="Garamond"/>
          <w:color w:val="000000" w:themeColor="text1"/>
          <w:sz w:val="24"/>
          <w:szCs w:val="24"/>
        </w:rPr>
        <w:t xml:space="preserve">, let the </w:t>
      </w:r>
      <w:r w:rsidRPr="00F017D5">
        <w:rPr>
          <w:rFonts w:ascii="Garamond" w:hAnsi="Garamond"/>
          <w:i/>
          <w:iCs/>
          <w:color w:val="000000" w:themeColor="text1"/>
          <w:sz w:val="24"/>
          <w:szCs w:val="24"/>
        </w:rPr>
        <w:t>anonymised variant</w:t>
      </w:r>
      <w:r w:rsidRPr="00F017D5">
        <w:rPr>
          <w:rFonts w:ascii="Garamond" w:hAnsi="Garamond"/>
          <w:color w:val="000000" w:themeColor="text1"/>
          <w:sz w:val="24"/>
          <w:szCs w:val="24"/>
        </w:rPr>
        <w:t xml:space="preserve">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A</w:t>
      </w:r>
      <w:r w:rsidRPr="00F017D5">
        <w:rPr>
          <w:rFonts w:ascii="Garamond" w:hAnsi="Garamond"/>
          <w:i/>
          <w:iCs/>
          <w:color w:val="000000" w:themeColor="text1"/>
          <w:sz w:val="24"/>
          <w:szCs w:val="24"/>
          <w:vertAlign w:val="superscript"/>
        </w:rPr>
        <w:t>N</w:t>
      </w:r>
      <w:r w:rsidRPr="00F017D5">
        <w:rPr>
          <w:rFonts w:ascii="Garamond" w:hAnsi="Garamond"/>
          <w:color w:val="000000" w:themeColor="text1"/>
          <w:sz w:val="24"/>
          <w:szCs w:val="24"/>
        </w:rPr>
        <w:t xml:space="preserve"> of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A</w:t>
      </w:r>
      <w:r w:rsidRPr="00F017D5">
        <w:rPr>
          <w:rFonts w:ascii="Garamond" w:hAnsi="Garamond"/>
          <w:color w:val="000000" w:themeColor="text1"/>
          <w:sz w:val="24"/>
          <w:szCs w:val="24"/>
        </w:rPr>
        <w:t xml:space="preserve"> be the preference for doing a</w:t>
      </w:r>
      <w:r w:rsidRPr="00F017D5">
        <w:rPr>
          <w:rFonts w:ascii="Garamond" w:hAnsi="Garamond"/>
          <w:color w:val="000000" w:themeColor="text1"/>
          <w:sz w:val="24"/>
          <w:szCs w:val="24"/>
          <w:vertAlign w:val="subscript"/>
        </w:rPr>
        <w:t>1</w:t>
      </w:r>
      <w:r w:rsidRPr="00F017D5">
        <w:rPr>
          <w:rFonts w:ascii="Garamond" w:hAnsi="Garamond"/>
          <w:color w:val="000000" w:themeColor="text1"/>
          <w:sz w:val="24"/>
          <w:szCs w:val="24"/>
        </w:rPr>
        <w:t>, rather than a</w:t>
      </w:r>
      <w:r w:rsidRPr="00F017D5">
        <w:rPr>
          <w:rFonts w:ascii="Garamond" w:hAnsi="Garamond"/>
          <w:color w:val="000000" w:themeColor="text1"/>
          <w:sz w:val="24"/>
          <w:szCs w:val="24"/>
          <w:vertAlign w:val="subscript"/>
        </w:rPr>
        <w:t>2</w:t>
      </w:r>
      <w:r w:rsidRPr="00F017D5">
        <w:rPr>
          <w:rFonts w:ascii="Garamond" w:hAnsi="Garamond"/>
          <w:color w:val="000000" w:themeColor="text1"/>
          <w:sz w:val="24"/>
          <w:szCs w:val="24"/>
        </w:rPr>
        <w:t xml:space="preserve">.  As the name suggests, the </w:t>
      </w:r>
      <w:r w:rsidR="00226926" w:rsidRPr="00F017D5">
        <w:rPr>
          <w:rFonts w:ascii="Garamond" w:hAnsi="Garamond"/>
          <w:color w:val="000000" w:themeColor="text1"/>
          <w:sz w:val="24"/>
          <w:szCs w:val="24"/>
        </w:rPr>
        <w:t xml:space="preserve">key </w:t>
      </w:r>
      <w:r w:rsidRPr="00F017D5">
        <w:rPr>
          <w:rFonts w:ascii="Garamond" w:hAnsi="Garamond"/>
          <w:color w:val="000000" w:themeColor="text1"/>
          <w:sz w:val="24"/>
          <w:szCs w:val="24"/>
        </w:rPr>
        <w:t xml:space="preserve">difference between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A</w:t>
      </w:r>
      <w:r w:rsidRPr="00F017D5">
        <w:rPr>
          <w:rFonts w:ascii="Garamond" w:hAnsi="Garamond"/>
          <w:color w:val="000000" w:themeColor="text1"/>
          <w:sz w:val="24"/>
          <w:szCs w:val="24"/>
        </w:rPr>
        <w:t xml:space="preserve"> and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A</w:t>
      </w:r>
      <w:r w:rsidRPr="00F017D5">
        <w:rPr>
          <w:rFonts w:ascii="Garamond" w:hAnsi="Garamond"/>
          <w:i/>
          <w:iCs/>
          <w:color w:val="000000" w:themeColor="text1"/>
          <w:sz w:val="24"/>
          <w:szCs w:val="24"/>
          <w:vertAlign w:val="superscript"/>
        </w:rPr>
        <w:t>N</w:t>
      </w:r>
      <w:r w:rsidRPr="00F017D5">
        <w:rPr>
          <w:rFonts w:ascii="Garamond" w:hAnsi="Garamond"/>
          <w:color w:val="000000" w:themeColor="text1"/>
          <w:sz w:val="24"/>
          <w:szCs w:val="24"/>
        </w:rPr>
        <w:t xml:space="preserve"> is that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A</w:t>
      </w:r>
      <w:r w:rsidRPr="00F017D5">
        <w:rPr>
          <w:rFonts w:ascii="Garamond" w:hAnsi="Garamond"/>
          <w:color w:val="000000" w:themeColor="text1"/>
          <w:sz w:val="24"/>
          <w:szCs w:val="24"/>
        </w:rPr>
        <w:t xml:space="preserve"> is a preference about what a particular person</w:t>
      </w:r>
      <w:r w:rsidR="00A52C2C" w:rsidRPr="00F017D5">
        <w:rPr>
          <w:rFonts w:ascii="Garamond" w:hAnsi="Garamond"/>
          <w:color w:val="000000" w:themeColor="text1"/>
          <w:sz w:val="24"/>
          <w:szCs w:val="24"/>
        </w:rPr>
        <w:t xml:space="preserve"> </w:t>
      </w:r>
      <w:r w:rsidR="00A52C2C" w:rsidRPr="00F017D5">
        <w:rPr>
          <w:rFonts w:ascii="Garamond" w:hAnsi="Garamond"/>
          <w:i/>
          <w:iCs/>
          <w:color w:val="000000" w:themeColor="text1"/>
          <w:sz w:val="24"/>
          <w:szCs w:val="24"/>
        </w:rPr>
        <w:t xml:space="preserve">A </w:t>
      </w:r>
      <w:r w:rsidR="00226926" w:rsidRPr="00F017D5">
        <w:rPr>
          <w:rFonts w:ascii="Garamond" w:hAnsi="Garamond"/>
          <w:color w:val="000000" w:themeColor="text1"/>
          <w:sz w:val="24"/>
          <w:szCs w:val="24"/>
        </w:rPr>
        <w:t xml:space="preserve">does, whereas </w:t>
      </w:r>
      <w:r w:rsidR="00226926" w:rsidRPr="00F017D5">
        <w:rPr>
          <w:rFonts w:ascii="Garamond" w:hAnsi="Garamond"/>
          <w:i/>
          <w:iCs/>
          <w:color w:val="000000" w:themeColor="text1"/>
          <w:sz w:val="24"/>
          <w:szCs w:val="24"/>
        </w:rPr>
        <w:t>p</w:t>
      </w:r>
      <w:r w:rsidR="00226926" w:rsidRPr="00F017D5">
        <w:rPr>
          <w:rFonts w:ascii="Garamond" w:hAnsi="Garamond"/>
          <w:i/>
          <w:iCs/>
          <w:color w:val="000000" w:themeColor="text1"/>
          <w:sz w:val="24"/>
          <w:szCs w:val="24"/>
          <w:vertAlign w:val="subscript"/>
        </w:rPr>
        <w:t>A</w:t>
      </w:r>
      <w:r w:rsidR="00226926" w:rsidRPr="00F017D5">
        <w:rPr>
          <w:rFonts w:ascii="Garamond" w:hAnsi="Garamond"/>
          <w:i/>
          <w:iCs/>
          <w:color w:val="000000" w:themeColor="text1"/>
          <w:sz w:val="24"/>
          <w:szCs w:val="24"/>
          <w:vertAlign w:val="superscript"/>
        </w:rPr>
        <w:t>N</w:t>
      </w:r>
      <w:r w:rsidR="00226926" w:rsidRPr="00F017D5">
        <w:rPr>
          <w:rFonts w:ascii="Garamond" w:hAnsi="Garamond"/>
          <w:color w:val="000000" w:themeColor="text1"/>
          <w:sz w:val="24"/>
          <w:szCs w:val="24"/>
        </w:rPr>
        <w:t xml:space="preserve"> isn’t about any particular person.</w:t>
      </w:r>
      <w:r w:rsidR="006A418F" w:rsidRPr="00F017D5">
        <w:rPr>
          <w:rFonts w:ascii="Garamond" w:hAnsi="Garamond"/>
          <w:color w:val="000000" w:themeColor="text1"/>
          <w:sz w:val="24"/>
          <w:szCs w:val="24"/>
        </w:rPr>
        <w:t xml:space="preserve">  </w:t>
      </w:r>
      <w:r w:rsidR="00E2381F" w:rsidRPr="00F017D5">
        <w:rPr>
          <w:rFonts w:ascii="Garamond" w:hAnsi="Garamond"/>
          <w:color w:val="000000" w:themeColor="text1"/>
          <w:sz w:val="24"/>
          <w:szCs w:val="24"/>
        </w:rPr>
        <w:t>It is useful</w:t>
      </w:r>
      <w:r w:rsidR="00A52C2C" w:rsidRPr="00F017D5">
        <w:rPr>
          <w:rFonts w:ascii="Garamond" w:hAnsi="Garamond"/>
          <w:color w:val="000000" w:themeColor="text1"/>
          <w:sz w:val="24"/>
          <w:szCs w:val="24"/>
        </w:rPr>
        <w:t xml:space="preserve"> </w:t>
      </w:r>
      <w:r w:rsidR="006A418F" w:rsidRPr="00F017D5">
        <w:rPr>
          <w:rFonts w:ascii="Garamond" w:hAnsi="Garamond"/>
          <w:color w:val="000000" w:themeColor="text1"/>
          <w:sz w:val="24"/>
          <w:szCs w:val="24"/>
        </w:rPr>
        <w:t xml:space="preserve">to think of </w:t>
      </w:r>
      <w:r w:rsidR="006A418F" w:rsidRPr="00F017D5">
        <w:rPr>
          <w:rFonts w:ascii="Garamond" w:hAnsi="Garamond"/>
          <w:i/>
          <w:iCs/>
          <w:color w:val="000000" w:themeColor="text1"/>
          <w:sz w:val="24"/>
          <w:szCs w:val="24"/>
        </w:rPr>
        <w:t>p</w:t>
      </w:r>
      <w:r w:rsidR="006A418F" w:rsidRPr="00F017D5">
        <w:rPr>
          <w:rFonts w:ascii="Garamond" w:hAnsi="Garamond"/>
          <w:i/>
          <w:iCs/>
          <w:color w:val="000000" w:themeColor="text1"/>
          <w:sz w:val="24"/>
          <w:szCs w:val="24"/>
          <w:vertAlign w:val="subscript"/>
        </w:rPr>
        <w:t>A</w:t>
      </w:r>
      <w:r w:rsidR="006A418F" w:rsidRPr="00F017D5">
        <w:rPr>
          <w:rFonts w:ascii="Garamond" w:hAnsi="Garamond"/>
          <w:i/>
          <w:iCs/>
          <w:color w:val="000000" w:themeColor="text1"/>
          <w:sz w:val="24"/>
          <w:szCs w:val="24"/>
          <w:vertAlign w:val="superscript"/>
        </w:rPr>
        <w:t>N</w:t>
      </w:r>
      <w:r w:rsidR="006A418F" w:rsidRPr="00F017D5">
        <w:rPr>
          <w:rFonts w:ascii="Garamond" w:hAnsi="Garamond"/>
          <w:color w:val="000000" w:themeColor="text1"/>
          <w:sz w:val="24"/>
          <w:szCs w:val="24"/>
        </w:rPr>
        <w:t xml:space="preserve"> as telling us what </w:t>
      </w:r>
      <w:r w:rsidR="006A418F" w:rsidRPr="00F017D5">
        <w:rPr>
          <w:rFonts w:ascii="Garamond" w:hAnsi="Garamond"/>
          <w:i/>
          <w:iCs/>
          <w:color w:val="000000" w:themeColor="text1"/>
          <w:sz w:val="24"/>
          <w:szCs w:val="24"/>
        </w:rPr>
        <w:t>type</w:t>
      </w:r>
      <w:r w:rsidR="006A418F" w:rsidRPr="00F017D5">
        <w:rPr>
          <w:rFonts w:ascii="Garamond" w:hAnsi="Garamond"/>
          <w:color w:val="000000" w:themeColor="text1"/>
          <w:sz w:val="24"/>
          <w:szCs w:val="24"/>
        </w:rPr>
        <w:t xml:space="preserve"> of preference </w:t>
      </w:r>
      <w:r w:rsidR="006A418F" w:rsidRPr="00F017D5">
        <w:rPr>
          <w:rFonts w:ascii="Garamond" w:hAnsi="Garamond"/>
          <w:i/>
          <w:iCs/>
          <w:color w:val="000000" w:themeColor="text1"/>
          <w:sz w:val="24"/>
          <w:szCs w:val="24"/>
        </w:rPr>
        <w:t>p</w:t>
      </w:r>
      <w:r w:rsidR="006A418F" w:rsidRPr="00F017D5">
        <w:rPr>
          <w:rFonts w:ascii="Garamond" w:hAnsi="Garamond"/>
          <w:i/>
          <w:iCs/>
          <w:color w:val="000000" w:themeColor="text1"/>
          <w:sz w:val="24"/>
          <w:szCs w:val="24"/>
          <w:vertAlign w:val="subscript"/>
        </w:rPr>
        <w:t>A</w:t>
      </w:r>
      <w:r w:rsidR="006A418F" w:rsidRPr="00F017D5">
        <w:rPr>
          <w:rFonts w:ascii="Garamond" w:hAnsi="Garamond"/>
          <w:color w:val="000000" w:themeColor="text1"/>
          <w:sz w:val="24"/>
          <w:szCs w:val="24"/>
          <w:vertAlign w:val="superscript"/>
        </w:rPr>
        <w:t xml:space="preserve"> </w:t>
      </w:r>
      <w:r w:rsidR="006A418F" w:rsidRPr="00F017D5">
        <w:rPr>
          <w:rFonts w:ascii="Garamond" w:hAnsi="Garamond"/>
          <w:color w:val="000000" w:themeColor="text1"/>
          <w:sz w:val="24"/>
          <w:szCs w:val="24"/>
        </w:rPr>
        <w:t>is</w:t>
      </w:r>
      <w:r w:rsidR="00E2381F" w:rsidRPr="00F017D5">
        <w:rPr>
          <w:rFonts w:ascii="Garamond" w:hAnsi="Garamond"/>
          <w:color w:val="000000" w:themeColor="text1"/>
          <w:sz w:val="24"/>
          <w:szCs w:val="24"/>
        </w:rPr>
        <w:t xml:space="preserve">: </w:t>
      </w:r>
      <w:r w:rsidR="00BD0F99" w:rsidRPr="00F017D5">
        <w:rPr>
          <w:rFonts w:ascii="Garamond" w:hAnsi="Garamond"/>
          <w:i/>
          <w:iCs/>
          <w:color w:val="000000" w:themeColor="text1"/>
          <w:sz w:val="24"/>
          <w:szCs w:val="24"/>
        </w:rPr>
        <w:t>p</w:t>
      </w:r>
      <w:r w:rsidR="00BD0F99" w:rsidRPr="00F017D5">
        <w:rPr>
          <w:rFonts w:ascii="Garamond" w:hAnsi="Garamond"/>
          <w:i/>
          <w:iCs/>
          <w:color w:val="000000" w:themeColor="text1"/>
          <w:sz w:val="24"/>
          <w:szCs w:val="24"/>
          <w:vertAlign w:val="subscript"/>
        </w:rPr>
        <w:t xml:space="preserve">A </w:t>
      </w:r>
      <w:r w:rsidR="00BD0F99" w:rsidRPr="00F017D5">
        <w:rPr>
          <w:rFonts w:ascii="Garamond" w:hAnsi="Garamond"/>
          <w:color w:val="000000" w:themeColor="text1"/>
          <w:sz w:val="24"/>
          <w:szCs w:val="24"/>
        </w:rPr>
        <w:t>is a preference for doing act a</w:t>
      </w:r>
      <w:r w:rsidR="00BD0F99" w:rsidRPr="00F017D5">
        <w:rPr>
          <w:rFonts w:ascii="Garamond" w:hAnsi="Garamond"/>
          <w:color w:val="000000" w:themeColor="text1"/>
          <w:sz w:val="24"/>
          <w:szCs w:val="24"/>
          <w:vertAlign w:val="subscript"/>
        </w:rPr>
        <w:t>1</w:t>
      </w:r>
      <w:r w:rsidR="00BD0F99" w:rsidRPr="00F017D5">
        <w:rPr>
          <w:rFonts w:ascii="Garamond" w:hAnsi="Garamond"/>
          <w:color w:val="000000" w:themeColor="text1"/>
          <w:sz w:val="24"/>
          <w:szCs w:val="24"/>
        </w:rPr>
        <w:t>, rather than act a</w:t>
      </w:r>
      <w:r w:rsidR="00BD0F99" w:rsidRPr="00F017D5">
        <w:rPr>
          <w:rFonts w:ascii="Garamond" w:hAnsi="Garamond"/>
          <w:color w:val="000000" w:themeColor="text1"/>
          <w:sz w:val="24"/>
          <w:szCs w:val="24"/>
          <w:vertAlign w:val="subscript"/>
        </w:rPr>
        <w:t>2</w:t>
      </w:r>
      <w:r w:rsidR="00BD0F99" w:rsidRPr="00F017D5">
        <w:rPr>
          <w:rFonts w:ascii="Garamond" w:hAnsi="Garamond"/>
          <w:color w:val="000000" w:themeColor="text1"/>
          <w:sz w:val="24"/>
          <w:szCs w:val="24"/>
        </w:rPr>
        <w:t>.</w:t>
      </w:r>
      <w:r w:rsidR="006A418F" w:rsidRPr="00F017D5">
        <w:rPr>
          <w:rStyle w:val="FootnoteReference"/>
          <w:rFonts w:ascii="Garamond" w:hAnsi="Garamond"/>
          <w:color w:val="000000" w:themeColor="text1"/>
          <w:sz w:val="24"/>
          <w:szCs w:val="24"/>
        </w:rPr>
        <w:footnoteReference w:id="24"/>
      </w:r>
    </w:p>
    <w:p w14:paraId="52C9BE15" w14:textId="789BA3C5" w:rsidR="00226926" w:rsidRPr="00F017D5" w:rsidRDefault="00226926" w:rsidP="00147FD6">
      <w:pPr>
        <w:pStyle w:val="ListParagraph"/>
        <w:suppressAutoHyphens w:val="0"/>
        <w:spacing w:after="0" w:line="240" w:lineRule="auto"/>
        <w:ind w:left="0"/>
        <w:rPr>
          <w:rFonts w:ascii="Garamond" w:hAnsi="Garamond"/>
          <w:color w:val="000000" w:themeColor="text1"/>
          <w:sz w:val="24"/>
          <w:szCs w:val="24"/>
        </w:rPr>
      </w:pPr>
      <w:r w:rsidRPr="00F017D5">
        <w:rPr>
          <w:rFonts w:ascii="Garamond" w:hAnsi="Garamond"/>
          <w:color w:val="000000" w:themeColor="text1"/>
          <w:sz w:val="24"/>
          <w:szCs w:val="24"/>
        </w:rPr>
        <w:tab/>
        <w:t xml:space="preserve">With the notion of an anonymised variant in hand, we can say that an arbitrary person </w:t>
      </w:r>
      <w:r w:rsidRPr="00F017D5">
        <w:rPr>
          <w:rFonts w:ascii="Garamond" w:hAnsi="Garamond"/>
          <w:i/>
          <w:iCs/>
          <w:color w:val="000000" w:themeColor="text1"/>
          <w:sz w:val="24"/>
          <w:szCs w:val="24"/>
        </w:rPr>
        <w:t>C</w:t>
      </w:r>
      <w:r w:rsidRPr="00F017D5">
        <w:rPr>
          <w:rFonts w:ascii="Garamond" w:hAnsi="Garamond"/>
          <w:color w:val="000000" w:themeColor="text1"/>
          <w:sz w:val="24"/>
          <w:szCs w:val="24"/>
        </w:rPr>
        <w:t xml:space="preserve"> </w:t>
      </w:r>
      <w:r w:rsidRPr="00F017D5">
        <w:rPr>
          <w:rFonts w:ascii="Garamond" w:hAnsi="Garamond"/>
          <w:i/>
          <w:color w:val="000000" w:themeColor="text1"/>
          <w:sz w:val="24"/>
          <w:szCs w:val="24"/>
        </w:rPr>
        <w:t>has</w:t>
      </w:r>
      <w:r w:rsidRPr="00F017D5">
        <w:rPr>
          <w:rFonts w:ascii="Garamond" w:hAnsi="Garamond"/>
          <w:color w:val="000000" w:themeColor="text1"/>
          <w:sz w:val="24"/>
          <w:szCs w:val="24"/>
        </w:rPr>
        <w:t xml:space="preserve">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A</w:t>
      </w:r>
      <w:r w:rsidRPr="00F017D5">
        <w:rPr>
          <w:rFonts w:ascii="Garamond" w:hAnsi="Garamond"/>
          <w:i/>
          <w:iCs/>
          <w:color w:val="000000" w:themeColor="text1"/>
          <w:sz w:val="24"/>
          <w:szCs w:val="24"/>
          <w:vertAlign w:val="superscript"/>
        </w:rPr>
        <w:t>N</w:t>
      </w:r>
      <w:r w:rsidRPr="00F017D5">
        <w:rPr>
          <w:rFonts w:ascii="Garamond" w:hAnsi="Garamond"/>
          <w:i/>
          <w:iCs/>
          <w:color w:val="000000" w:themeColor="text1"/>
          <w:sz w:val="24"/>
          <w:szCs w:val="24"/>
        </w:rPr>
        <w:t xml:space="preserve"> </w:t>
      </w:r>
      <w:r w:rsidRPr="00F017D5">
        <w:rPr>
          <w:rFonts w:ascii="Garamond" w:hAnsi="Garamond"/>
          <w:i/>
          <w:color w:val="000000" w:themeColor="text1"/>
          <w:sz w:val="24"/>
          <w:szCs w:val="24"/>
        </w:rPr>
        <w:t>with respect to themselves</w:t>
      </w:r>
      <w:r w:rsidRPr="00F017D5">
        <w:rPr>
          <w:rFonts w:ascii="Garamond" w:hAnsi="Garamond"/>
          <w:color w:val="000000" w:themeColor="text1"/>
          <w:sz w:val="24"/>
          <w:szCs w:val="24"/>
        </w:rPr>
        <w:t xml:space="preserve"> iff </w:t>
      </w:r>
      <w:r w:rsidRPr="00F017D5">
        <w:rPr>
          <w:rFonts w:ascii="Garamond" w:hAnsi="Garamond"/>
          <w:i/>
          <w:iCs/>
          <w:color w:val="000000" w:themeColor="text1"/>
          <w:sz w:val="24"/>
          <w:szCs w:val="24"/>
        </w:rPr>
        <w:t>C</w:t>
      </w:r>
      <w:r w:rsidRPr="00F017D5">
        <w:rPr>
          <w:rFonts w:ascii="Garamond" w:hAnsi="Garamond"/>
          <w:color w:val="000000" w:themeColor="text1"/>
          <w:sz w:val="24"/>
          <w:szCs w:val="24"/>
        </w:rPr>
        <w:t xml:space="preserve"> prefers that they do a</w:t>
      </w:r>
      <w:r w:rsidRPr="00F017D5">
        <w:rPr>
          <w:rFonts w:ascii="Garamond" w:hAnsi="Garamond"/>
          <w:color w:val="000000" w:themeColor="text1"/>
          <w:sz w:val="24"/>
          <w:szCs w:val="24"/>
          <w:vertAlign w:val="subscript"/>
        </w:rPr>
        <w:t>1</w:t>
      </w:r>
      <w:r w:rsidRPr="00F017D5">
        <w:rPr>
          <w:rFonts w:ascii="Garamond" w:hAnsi="Garamond"/>
          <w:color w:val="000000" w:themeColor="text1"/>
          <w:sz w:val="24"/>
          <w:szCs w:val="24"/>
        </w:rPr>
        <w:t>, rather than a</w:t>
      </w:r>
      <w:r w:rsidRPr="00F017D5">
        <w:rPr>
          <w:rFonts w:ascii="Garamond" w:hAnsi="Garamond"/>
          <w:color w:val="000000" w:themeColor="text1"/>
          <w:sz w:val="24"/>
          <w:szCs w:val="24"/>
          <w:vertAlign w:val="subscript"/>
        </w:rPr>
        <w:t>2</w:t>
      </w:r>
      <w:r w:rsidRPr="00F017D5">
        <w:rPr>
          <w:rFonts w:ascii="Garamond" w:hAnsi="Garamond"/>
          <w:color w:val="000000" w:themeColor="text1"/>
          <w:sz w:val="24"/>
          <w:szCs w:val="24"/>
        </w:rPr>
        <w:t xml:space="preserve">.  For instance, suppose that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A</w:t>
      </w:r>
      <w:r w:rsidRPr="00F017D5">
        <w:rPr>
          <w:rFonts w:ascii="Garamond" w:hAnsi="Garamond"/>
          <w:i/>
          <w:iCs/>
          <w:color w:val="000000" w:themeColor="text1"/>
          <w:sz w:val="24"/>
          <w:szCs w:val="24"/>
          <w:vertAlign w:val="superscript"/>
        </w:rPr>
        <w:t>N</w:t>
      </w:r>
      <w:r w:rsidRPr="00F017D5">
        <w:rPr>
          <w:rFonts w:ascii="Garamond" w:hAnsi="Garamond"/>
          <w:color w:val="000000" w:themeColor="text1"/>
          <w:sz w:val="24"/>
          <w:szCs w:val="24"/>
        </w:rPr>
        <w:t xml:space="preserve"> is the preference for earning an academic’s salary while being happy, rather than earning a CEO’s salary while being miserable.  I have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A</w:t>
      </w:r>
      <w:r w:rsidRPr="00F017D5">
        <w:rPr>
          <w:rFonts w:ascii="Garamond" w:hAnsi="Garamond"/>
          <w:i/>
          <w:iCs/>
          <w:color w:val="000000" w:themeColor="text1"/>
          <w:sz w:val="24"/>
          <w:szCs w:val="24"/>
          <w:vertAlign w:val="superscript"/>
        </w:rPr>
        <w:t>N</w:t>
      </w:r>
      <w:r w:rsidRPr="00F017D5">
        <w:rPr>
          <w:rFonts w:ascii="Garamond" w:hAnsi="Garamond"/>
          <w:color w:val="000000" w:themeColor="text1"/>
          <w:sz w:val="24"/>
          <w:szCs w:val="24"/>
        </w:rPr>
        <w:t xml:space="preserve"> with respect to myself, since I prefer that I earn an academic’s salary while being happy, rather than earning a CEO’s salary while being miserable.  </w:t>
      </w:r>
    </w:p>
    <w:p w14:paraId="6374B3C4" w14:textId="0C831A87" w:rsidR="00226926" w:rsidRPr="00F017D5" w:rsidRDefault="00226926" w:rsidP="00226926">
      <w:pPr>
        <w:pStyle w:val="NormalWeb"/>
        <w:spacing w:before="0" w:after="0"/>
        <w:rPr>
          <w:rFonts w:ascii="Garamond" w:hAnsi="Garamond"/>
          <w:color w:val="000000" w:themeColor="text1"/>
        </w:rPr>
      </w:pPr>
      <w:r w:rsidRPr="00F017D5">
        <w:rPr>
          <w:rFonts w:ascii="Garamond" w:hAnsi="Garamond"/>
          <w:color w:val="000000" w:themeColor="text1"/>
        </w:rPr>
        <w:tab/>
        <w:t xml:space="preserve">Lastly, say that preferences </w:t>
      </w:r>
      <w:r w:rsidRPr="00F017D5">
        <w:rPr>
          <w:rFonts w:ascii="Garamond" w:hAnsi="Garamond"/>
          <w:i/>
          <w:iCs/>
          <w:color w:val="000000" w:themeColor="text1"/>
        </w:rPr>
        <w:t>p</w:t>
      </w:r>
      <w:r w:rsidRPr="00F017D5">
        <w:rPr>
          <w:rFonts w:ascii="Garamond" w:hAnsi="Garamond"/>
          <w:i/>
          <w:iCs/>
          <w:color w:val="000000" w:themeColor="text1"/>
          <w:vertAlign w:val="subscript"/>
        </w:rPr>
        <w:t>A</w:t>
      </w:r>
      <w:r w:rsidRPr="00F017D5">
        <w:rPr>
          <w:rFonts w:ascii="Garamond" w:hAnsi="Garamond"/>
          <w:color w:val="000000" w:themeColor="text1"/>
        </w:rPr>
        <w:t xml:space="preserve"> and </w:t>
      </w:r>
      <w:r w:rsidRPr="00F017D5">
        <w:rPr>
          <w:rFonts w:ascii="Garamond" w:hAnsi="Garamond"/>
          <w:i/>
          <w:iCs/>
          <w:color w:val="000000" w:themeColor="text1"/>
        </w:rPr>
        <w:t>p</w:t>
      </w:r>
      <w:r w:rsidRPr="00F017D5">
        <w:rPr>
          <w:rFonts w:ascii="Garamond" w:hAnsi="Garamond"/>
          <w:i/>
          <w:iCs/>
          <w:color w:val="000000" w:themeColor="text1"/>
          <w:vertAlign w:val="subscript"/>
        </w:rPr>
        <w:t>B</w:t>
      </w:r>
      <w:r w:rsidRPr="00F017D5">
        <w:rPr>
          <w:rFonts w:ascii="Garamond" w:hAnsi="Garamond"/>
          <w:color w:val="000000" w:themeColor="text1"/>
        </w:rPr>
        <w:t xml:space="preserve"> are </w:t>
      </w:r>
      <w:r w:rsidRPr="00F017D5">
        <w:rPr>
          <w:rFonts w:ascii="Garamond" w:hAnsi="Garamond"/>
          <w:i/>
          <w:color w:val="000000" w:themeColor="text1"/>
        </w:rPr>
        <w:t>type-noncotenable</w:t>
      </w:r>
      <w:r w:rsidRPr="00F017D5">
        <w:rPr>
          <w:rFonts w:ascii="Garamond" w:hAnsi="Garamond"/>
          <w:color w:val="000000" w:themeColor="text1"/>
        </w:rPr>
        <w:t xml:space="preserve"> iff an arbitrary person </w:t>
      </w:r>
      <w:r w:rsidRPr="00F017D5">
        <w:rPr>
          <w:rFonts w:ascii="Garamond" w:hAnsi="Garamond"/>
          <w:i/>
          <w:iCs/>
          <w:color w:val="000000" w:themeColor="text1"/>
        </w:rPr>
        <w:t>C</w:t>
      </w:r>
      <w:r w:rsidRPr="00F017D5">
        <w:rPr>
          <w:rFonts w:ascii="Garamond" w:hAnsi="Garamond"/>
          <w:color w:val="000000" w:themeColor="text1"/>
        </w:rPr>
        <w:t xml:space="preserve"> couldn't coherently have both </w:t>
      </w:r>
      <w:r w:rsidRPr="00F017D5">
        <w:rPr>
          <w:rFonts w:ascii="Garamond" w:hAnsi="Garamond"/>
          <w:i/>
          <w:iCs/>
          <w:color w:val="000000" w:themeColor="text1"/>
        </w:rPr>
        <w:t>p</w:t>
      </w:r>
      <w:r w:rsidRPr="00F017D5">
        <w:rPr>
          <w:rFonts w:ascii="Garamond" w:hAnsi="Garamond"/>
          <w:i/>
          <w:iCs/>
          <w:color w:val="000000" w:themeColor="text1"/>
          <w:vertAlign w:val="subscript"/>
        </w:rPr>
        <w:t>A</w:t>
      </w:r>
      <w:r w:rsidRPr="00F017D5">
        <w:rPr>
          <w:rFonts w:ascii="Garamond" w:hAnsi="Garamond"/>
          <w:i/>
          <w:iCs/>
          <w:color w:val="000000" w:themeColor="text1"/>
          <w:vertAlign w:val="superscript"/>
        </w:rPr>
        <w:t>N</w:t>
      </w:r>
      <w:r w:rsidRPr="00F017D5">
        <w:rPr>
          <w:rFonts w:ascii="Garamond" w:hAnsi="Garamond"/>
          <w:color w:val="000000" w:themeColor="text1"/>
        </w:rPr>
        <w:t xml:space="preserve"> and </w:t>
      </w:r>
      <w:r w:rsidRPr="00F017D5">
        <w:rPr>
          <w:rFonts w:ascii="Garamond" w:hAnsi="Garamond"/>
          <w:i/>
          <w:iCs/>
          <w:color w:val="000000" w:themeColor="text1"/>
        </w:rPr>
        <w:t>p</w:t>
      </w:r>
      <w:r w:rsidRPr="00F017D5">
        <w:rPr>
          <w:rFonts w:ascii="Garamond" w:hAnsi="Garamond"/>
          <w:i/>
          <w:iCs/>
          <w:color w:val="000000" w:themeColor="text1"/>
          <w:vertAlign w:val="subscript"/>
        </w:rPr>
        <w:t>B</w:t>
      </w:r>
      <w:r w:rsidRPr="00F017D5">
        <w:rPr>
          <w:rFonts w:ascii="Garamond" w:hAnsi="Garamond"/>
          <w:i/>
          <w:iCs/>
          <w:color w:val="000000" w:themeColor="text1"/>
          <w:vertAlign w:val="superscript"/>
        </w:rPr>
        <w:t>N</w:t>
      </w:r>
      <w:r w:rsidRPr="00F017D5">
        <w:rPr>
          <w:rFonts w:ascii="Garamond" w:hAnsi="Garamond"/>
          <w:color w:val="000000" w:themeColor="text1"/>
        </w:rPr>
        <w:t xml:space="preserve"> with respect to themselves.  We now have an attractive analysis of taste disagreement that runs as follows:</w:t>
      </w:r>
    </w:p>
    <w:p w14:paraId="0F213EEC" w14:textId="77777777" w:rsidR="00226926" w:rsidRPr="00F017D5" w:rsidRDefault="00226926" w:rsidP="00226926">
      <w:pPr>
        <w:spacing w:after="0" w:line="240" w:lineRule="auto"/>
        <w:rPr>
          <w:rFonts w:ascii="Garamond" w:eastAsia="Times New Roman" w:hAnsi="Garamond" w:cs="Times New Roman"/>
          <w:color w:val="000000" w:themeColor="text1"/>
          <w:sz w:val="24"/>
          <w:szCs w:val="24"/>
        </w:rPr>
      </w:pPr>
    </w:p>
    <w:p w14:paraId="0977999D" w14:textId="5E4961B3" w:rsidR="00226926" w:rsidRPr="00F017D5" w:rsidRDefault="00226926" w:rsidP="00226926">
      <w:pPr>
        <w:spacing w:after="0" w:line="240" w:lineRule="auto"/>
        <w:rPr>
          <w:rFonts w:ascii="Garamond" w:hAnsi="Garamond" w:cs="Times New Roman"/>
          <w:color w:val="000000" w:themeColor="text1"/>
          <w:sz w:val="24"/>
          <w:szCs w:val="24"/>
        </w:rPr>
      </w:pPr>
      <w:r w:rsidRPr="00F017D5">
        <w:rPr>
          <w:rFonts w:ascii="Garamond" w:eastAsia="Times New Roman" w:hAnsi="Garamond" w:cs="Times New Roman"/>
          <w:i/>
          <w:color w:val="000000" w:themeColor="text1"/>
          <w:sz w:val="24"/>
          <w:szCs w:val="24"/>
        </w:rPr>
        <w:tab/>
      </w:r>
      <w:r w:rsidRPr="00F017D5">
        <w:rPr>
          <w:rFonts w:ascii="Garamond" w:hAnsi="Garamond"/>
          <w:color w:val="000000" w:themeColor="text1"/>
          <w:sz w:val="24"/>
          <w:szCs w:val="24"/>
        </w:rPr>
        <w:t>(TD</w:t>
      </w:r>
      <w:r w:rsidRPr="00F017D5">
        <w:rPr>
          <w:rFonts w:ascii="Garamond" w:hAnsi="Garamond"/>
          <w:color w:val="000000" w:themeColor="text1"/>
          <w:sz w:val="24"/>
          <w:szCs w:val="24"/>
          <w:vertAlign w:val="subscript"/>
        </w:rPr>
        <w:t>TNC</w:t>
      </w:r>
      <w:r w:rsidRPr="00F017D5">
        <w:rPr>
          <w:rFonts w:ascii="Garamond" w:hAnsi="Garamond"/>
          <w:color w:val="000000" w:themeColor="text1"/>
          <w:sz w:val="24"/>
          <w:szCs w:val="24"/>
        </w:rPr>
        <w:t>)</w:t>
      </w:r>
      <w:r w:rsidRPr="00F017D5">
        <w:rPr>
          <w:rFonts w:ascii="Garamond" w:hAnsi="Garamond" w:cs="Times New Roman"/>
          <w:color w:val="000000" w:themeColor="text1"/>
          <w:sz w:val="24"/>
          <w:szCs w:val="24"/>
        </w:rPr>
        <w:t xml:space="preserve"> Persons </w:t>
      </w:r>
      <w:r w:rsidRPr="00F017D5">
        <w:rPr>
          <w:rFonts w:ascii="Garamond" w:hAnsi="Garamond" w:cs="Times New Roman"/>
          <w:i/>
          <w:iCs/>
          <w:color w:val="000000" w:themeColor="text1"/>
          <w:sz w:val="24"/>
          <w:szCs w:val="24"/>
        </w:rPr>
        <w:t>A</w:t>
      </w:r>
      <w:r w:rsidRPr="00F017D5">
        <w:rPr>
          <w:rFonts w:ascii="Garamond" w:hAnsi="Garamond" w:cs="Times New Roman"/>
          <w:color w:val="000000" w:themeColor="text1"/>
          <w:sz w:val="24"/>
          <w:szCs w:val="24"/>
        </w:rPr>
        <w:t xml:space="preserve"> and </w:t>
      </w:r>
      <w:r w:rsidRPr="00F017D5">
        <w:rPr>
          <w:rFonts w:ascii="Garamond" w:hAnsi="Garamond" w:cs="Times New Roman"/>
          <w:i/>
          <w:iCs/>
          <w:color w:val="000000" w:themeColor="text1"/>
          <w:sz w:val="24"/>
          <w:szCs w:val="24"/>
        </w:rPr>
        <w:t>B</w:t>
      </w:r>
      <w:r w:rsidRPr="00F017D5">
        <w:rPr>
          <w:rFonts w:ascii="Garamond" w:hAnsi="Garamond" w:cs="Times New Roman"/>
          <w:color w:val="000000" w:themeColor="text1"/>
          <w:sz w:val="24"/>
          <w:szCs w:val="24"/>
        </w:rPr>
        <w:t xml:space="preserve"> are in disagreement about a matter of gustatory taste </w:t>
      </w:r>
      <w:r w:rsidRPr="00F017D5">
        <w:rPr>
          <w:rFonts w:ascii="Garamond" w:hAnsi="Garamond" w:cs="Times New Roman"/>
          <w:i/>
          <w:color w:val="000000" w:themeColor="text1"/>
          <w:sz w:val="24"/>
          <w:szCs w:val="24"/>
        </w:rPr>
        <w:t>m</w:t>
      </w:r>
      <w:r w:rsidRPr="00F017D5">
        <w:rPr>
          <w:rFonts w:ascii="Garamond" w:hAnsi="Garamond" w:cs="Times New Roman"/>
          <w:color w:val="000000" w:themeColor="text1"/>
          <w:sz w:val="24"/>
          <w:szCs w:val="24"/>
        </w:rPr>
        <w:t xml:space="preserve"> iff </w:t>
      </w:r>
      <w:bookmarkStart w:id="3" w:name="_Hlk60057125"/>
      <w:r w:rsidRPr="00F017D5">
        <w:rPr>
          <w:rFonts w:ascii="Garamond" w:hAnsi="Garamond" w:cs="Times New Roman"/>
          <w:i/>
          <w:iCs/>
          <w:color w:val="000000" w:themeColor="text1"/>
          <w:sz w:val="24"/>
          <w:szCs w:val="24"/>
        </w:rPr>
        <w:t>A</w:t>
      </w:r>
      <w:r w:rsidRPr="00F017D5">
        <w:rPr>
          <w:rFonts w:ascii="Garamond" w:hAnsi="Garamond" w:cs="Times New Roman"/>
          <w:color w:val="000000" w:themeColor="text1"/>
          <w:sz w:val="24"/>
          <w:szCs w:val="24"/>
        </w:rPr>
        <w:t xml:space="preserve"> and </w:t>
      </w:r>
      <w:r w:rsidRPr="00F017D5">
        <w:rPr>
          <w:rFonts w:ascii="Garamond" w:hAnsi="Garamond" w:cs="Times New Roman"/>
          <w:i/>
          <w:iCs/>
          <w:color w:val="000000" w:themeColor="text1"/>
          <w:sz w:val="24"/>
          <w:szCs w:val="24"/>
        </w:rPr>
        <w:t>B</w:t>
      </w:r>
      <w:r w:rsidRPr="00F017D5">
        <w:rPr>
          <w:rFonts w:ascii="Garamond" w:hAnsi="Garamond" w:cs="Times New Roman"/>
          <w:color w:val="000000" w:themeColor="text1"/>
          <w:sz w:val="24"/>
          <w:szCs w:val="24"/>
        </w:rPr>
        <w:t xml:space="preserve"> respectively have preferences about </w:t>
      </w:r>
      <w:r w:rsidRPr="00F017D5">
        <w:rPr>
          <w:rFonts w:ascii="Garamond" w:hAnsi="Garamond" w:cs="Times New Roman"/>
          <w:i/>
          <w:color w:val="000000" w:themeColor="text1"/>
          <w:sz w:val="24"/>
          <w:szCs w:val="24"/>
        </w:rPr>
        <w:t>m</w:t>
      </w:r>
      <w:r w:rsidRPr="00F017D5">
        <w:rPr>
          <w:rFonts w:ascii="Garamond" w:hAnsi="Garamond" w:cs="Times New Roman"/>
          <w:color w:val="000000" w:themeColor="text1"/>
          <w:sz w:val="24"/>
          <w:szCs w:val="24"/>
        </w:rPr>
        <w:t xml:space="preserve"> that are type-noncotenable</w:t>
      </w:r>
      <w:bookmarkEnd w:id="3"/>
      <w:r w:rsidRPr="00F017D5">
        <w:rPr>
          <w:rFonts w:ascii="Garamond" w:hAnsi="Garamond" w:cs="Times New Roman"/>
          <w:color w:val="000000" w:themeColor="text1"/>
          <w:sz w:val="24"/>
          <w:szCs w:val="24"/>
        </w:rPr>
        <w:t>.</w:t>
      </w:r>
    </w:p>
    <w:p w14:paraId="1F795FE5" w14:textId="0E608E1D" w:rsidR="006A418F" w:rsidRPr="00F017D5" w:rsidRDefault="006A418F" w:rsidP="00226926">
      <w:pPr>
        <w:spacing w:after="0" w:line="240" w:lineRule="auto"/>
        <w:rPr>
          <w:rFonts w:ascii="Garamond" w:hAnsi="Garamond" w:cs="Times New Roman"/>
          <w:color w:val="000000" w:themeColor="text1"/>
          <w:sz w:val="24"/>
          <w:szCs w:val="24"/>
        </w:rPr>
      </w:pPr>
    </w:p>
    <w:p w14:paraId="4EF11B68" w14:textId="3919F08C" w:rsidR="00BD0F99" w:rsidRPr="00F017D5" w:rsidRDefault="006A418F" w:rsidP="00226926">
      <w:pPr>
        <w:spacing w:after="0" w:line="240" w:lineRule="auto"/>
        <w:rPr>
          <w:rFonts w:ascii="Garamond" w:hAnsi="Garamond"/>
          <w:color w:val="000000" w:themeColor="text1"/>
          <w:sz w:val="24"/>
          <w:szCs w:val="24"/>
        </w:rPr>
      </w:pPr>
      <w:r w:rsidRPr="00F017D5">
        <w:rPr>
          <w:rFonts w:ascii="Garamond" w:hAnsi="Garamond" w:cs="Times New Roman"/>
          <w:color w:val="000000" w:themeColor="text1"/>
          <w:sz w:val="24"/>
          <w:szCs w:val="24"/>
        </w:rPr>
        <w:tab/>
      </w:r>
      <w:r w:rsidR="00A52C2C" w:rsidRPr="00F017D5">
        <w:rPr>
          <w:rFonts w:ascii="Garamond" w:hAnsi="Garamond" w:cs="Times New Roman"/>
          <w:color w:val="000000" w:themeColor="text1"/>
          <w:sz w:val="24"/>
          <w:szCs w:val="24"/>
        </w:rPr>
        <w:t xml:space="preserve">Like </w:t>
      </w:r>
      <w:r w:rsidR="00A52C2C" w:rsidRPr="00F017D5">
        <w:rPr>
          <w:rFonts w:ascii="Garamond" w:hAnsi="Garamond"/>
          <w:color w:val="000000" w:themeColor="text1"/>
          <w:sz w:val="24"/>
          <w:szCs w:val="24"/>
        </w:rPr>
        <w:t>(TD</w:t>
      </w:r>
      <w:r w:rsidR="00A52C2C" w:rsidRPr="00F017D5">
        <w:rPr>
          <w:rFonts w:ascii="Garamond" w:hAnsi="Garamond"/>
          <w:color w:val="000000" w:themeColor="text1"/>
          <w:sz w:val="24"/>
          <w:szCs w:val="24"/>
          <w:vertAlign w:val="subscript"/>
        </w:rPr>
        <w:t>NC</w:t>
      </w:r>
      <w:r w:rsidR="00A52C2C" w:rsidRPr="00F017D5">
        <w:rPr>
          <w:rFonts w:ascii="Garamond" w:hAnsi="Garamond"/>
          <w:color w:val="000000" w:themeColor="text1"/>
          <w:sz w:val="24"/>
          <w:szCs w:val="24"/>
        </w:rPr>
        <w:t>),</w:t>
      </w:r>
      <w:r w:rsidRPr="00F017D5">
        <w:rPr>
          <w:rFonts w:ascii="Garamond" w:hAnsi="Garamond" w:cs="Times New Roman"/>
          <w:color w:val="000000" w:themeColor="text1"/>
          <w:sz w:val="24"/>
          <w:szCs w:val="24"/>
        </w:rPr>
        <w:t xml:space="preserve"> </w:t>
      </w:r>
      <w:r w:rsidRPr="00F017D5">
        <w:rPr>
          <w:rFonts w:ascii="Garamond" w:hAnsi="Garamond"/>
          <w:color w:val="000000" w:themeColor="text1"/>
          <w:sz w:val="24"/>
          <w:szCs w:val="24"/>
        </w:rPr>
        <w:t>(TD</w:t>
      </w:r>
      <w:r w:rsidRPr="00F017D5">
        <w:rPr>
          <w:rFonts w:ascii="Garamond" w:hAnsi="Garamond"/>
          <w:color w:val="000000" w:themeColor="text1"/>
          <w:sz w:val="24"/>
          <w:szCs w:val="24"/>
          <w:vertAlign w:val="subscript"/>
        </w:rPr>
        <w:t>TNC</w:t>
      </w:r>
      <w:r w:rsidRPr="00F017D5">
        <w:rPr>
          <w:rFonts w:ascii="Garamond" w:hAnsi="Garamond"/>
          <w:color w:val="000000" w:themeColor="text1"/>
          <w:sz w:val="24"/>
          <w:szCs w:val="24"/>
        </w:rPr>
        <w:t>) avoids the empirical problem that besets (TD</w:t>
      </w:r>
      <w:r w:rsidRPr="00F017D5">
        <w:rPr>
          <w:rFonts w:ascii="Garamond" w:hAnsi="Garamond"/>
          <w:color w:val="000000" w:themeColor="text1"/>
          <w:sz w:val="24"/>
          <w:szCs w:val="24"/>
          <w:vertAlign w:val="subscript"/>
        </w:rPr>
        <w:t>B</w:t>
      </w:r>
      <w:r w:rsidRPr="00F017D5">
        <w:rPr>
          <w:rFonts w:ascii="Garamond" w:hAnsi="Garamond"/>
          <w:color w:val="000000" w:themeColor="text1"/>
          <w:sz w:val="24"/>
          <w:szCs w:val="24"/>
        </w:rPr>
        <w:t xml:space="preserve">).  </w:t>
      </w:r>
      <w:r w:rsidR="00A52C2C" w:rsidRPr="00F017D5">
        <w:rPr>
          <w:rFonts w:ascii="Garamond" w:hAnsi="Garamond"/>
          <w:color w:val="000000" w:themeColor="text1"/>
          <w:sz w:val="24"/>
          <w:szCs w:val="24"/>
        </w:rPr>
        <w:t>But u</w:t>
      </w:r>
      <w:r w:rsidRPr="00F017D5">
        <w:rPr>
          <w:rFonts w:ascii="Garamond" w:hAnsi="Garamond"/>
          <w:color w:val="000000" w:themeColor="text1"/>
          <w:sz w:val="24"/>
          <w:szCs w:val="24"/>
        </w:rPr>
        <w:t>nlike (TD</w:t>
      </w:r>
      <w:r w:rsidRPr="00F017D5">
        <w:rPr>
          <w:rFonts w:ascii="Garamond" w:hAnsi="Garamond"/>
          <w:color w:val="000000" w:themeColor="text1"/>
          <w:sz w:val="24"/>
          <w:szCs w:val="24"/>
          <w:vertAlign w:val="subscript"/>
        </w:rPr>
        <w:t>NC</w:t>
      </w:r>
      <w:r w:rsidRPr="00F017D5">
        <w:rPr>
          <w:rFonts w:ascii="Garamond" w:hAnsi="Garamond"/>
          <w:color w:val="000000" w:themeColor="text1"/>
          <w:sz w:val="24"/>
          <w:szCs w:val="24"/>
        </w:rPr>
        <w:t>), (TD</w:t>
      </w:r>
      <w:r w:rsidRPr="00F017D5">
        <w:rPr>
          <w:rFonts w:ascii="Garamond" w:hAnsi="Garamond"/>
          <w:color w:val="000000" w:themeColor="text1"/>
          <w:sz w:val="24"/>
          <w:szCs w:val="24"/>
          <w:vertAlign w:val="subscript"/>
        </w:rPr>
        <w:t>TNC</w:t>
      </w:r>
      <w:r w:rsidRPr="00F017D5">
        <w:rPr>
          <w:rFonts w:ascii="Garamond" w:hAnsi="Garamond"/>
          <w:color w:val="000000" w:themeColor="text1"/>
          <w:sz w:val="24"/>
          <w:szCs w:val="24"/>
        </w:rPr>
        <w:t>) has the desirable consequence that you and I disagree about the</w:t>
      </w:r>
      <w:r w:rsidR="00E2381F" w:rsidRPr="00F017D5">
        <w:rPr>
          <w:rFonts w:ascii="Garamond" w:hAnsi="Garamond"/>
          <w:color w:val="000000" w:themeColor="text1"/>
          <w:sz w:val="24"/>
          <w:szCs w:val="24"/>
        </w:rPr>
        <w:t xml:space="preserve"> </w:t>
      </w:r>
      <w:r w:rsidR="00BD579D" w:rsidRPr="00F017D5">
        <w:rPr>
          <w:rFonts w:ascii="Garamond" w:hAnsi="Garamond"/>
          <w:color w:val="000000" w:themeColor="text1"/>
          <w:sz w:val="24"/>
          <w:szCs w:val="24"/>
        </w:rPr>
        <w:t>comparative</w:t>
      </w:r>
      <w:r w:rsidR="00E2381F" w:rsidRPr="00F017D5">
        <w:rPr>
          <w:rFonts w:ascii="Garamond" w:hAnsi="Garamond"/>
          <w:color w:val="000000" w:themeColor="text1"/>
          <w:sz w:val="24"/>
          <w:szCs w:val="24"/>
        </w:rPr>
        <w:t xml:space="preserve"> gustatory values of natto and kimchi </w:t>
      </w:r>
      <w:r w:rsidRPr="00F017D5">
        <w:rPr>
          <w:rFonts w:ascii="Garamond" w:hAnsi="Garamond"/>
          <w:color w:val="000000" w:themeColor="text1"/>
          <w:sz w:val="24"/>
          <w:szCs w:val="24"/>
        </w:rPr>
        <w:t xml:space="preserve">in the case that we’ve been imagining.  You have the preference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you</w:t>
      </w:r>
      <w:r w:rsidRPr="00F017D5">
        <w:rPr>
          <w:rFonts w:ascii="Garamond" w:hAnsi="Garamond"/>
          <w:color w:val="000000" w:themeColor="text1"/>
          <w:sz w:val="24"/>
          <w:szCs w:val="24"/>
        </w:rPr>
        <w:t xml:space="preserve">, whereas I have the preference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me</w:t>
      </w:r>
      <w:r w:rsidRPr="00F017D5">
        <w:rPr>
          <w:rFonts w:ascii="Garamond" w:hAnsi="Garamond"/>
          <w:color w:val="000000" w:themeColor="text1"/>
          <w:sz w:val="24"/>
          <w:szCs w:val="24"/>
        </w:rPr>
        <w:t xml:space="preserve">.  The anonymised variant </w:t>
      </w:r>
      <w:proofErr w:type="spellStart"/>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you</w:t>
      </w:r>
      <w:r w:rsidRPr="00F017D5">
        <w:rPr>
          <w:rFonts w:ascii="Garamond" w:hAnsi="Garamond"/>
          <w:i/>
          <w:iCs/>
          <w:color w:val="000000" w:themeColor="text1"/>
          <w:sz w:val="24"/>
          <w:szCs w:val="24"/>
          <w:vertAlign w:val="superscript"/>
        </w:rPr>
        <w:t>N</w:t>
      </w:r>
      <w:proofErr w:type="spellEnd"/>
      <w:r w:rsidRPr="00F017D5">
        <w:rPr>
          <w:rFonts w:ascii="Garamond" w:hAnsi="Garamond"/>
          <w:i/>
          <w:iCs/>
          <w:color w:val="000000" w:themeColor="text1"/>
          <w:sz w:val="24"/>
          <w:szCs w:val="24"/>
        </w:rPr>
        <w:t xml:space="preserve"> </w:t>
      </w:r>
      <w:r w:rsidRPr="00F017D5">
        <w:rPr>
          <w:rFonts w:ascii="Garamond" w:hAnsi="Garamond"/>
          <w:color w:val="000000" w:themeColor="text1"/>
          <w:sz w:val="24"/>
          <w:szCs w:val="24"/>
        </w:rPr>
        <w:t xml:space="preserve">of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you</w:t>
      </w:r>
      <w:r w:rsidRPr="00F017D5">
        <w:rPr>
          <w:rFonts w:ascii="Garamond" w:hAnsi="Garamond"/>
          <w:color w:val="000000" w:themeColor="text1"/>
          <w:sz w:val="24"/>
          <w:szCs w:val="24"/>
        </w:rPr>
        <w:t xml:space="preserve"> is the preference to experience natto’s flavour, rather than kimchi’s flavour, all else being equal.  The anonymised variant </w:t>
      </w:r>
      <w:proofErr w:type="spellStart"/>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me</w:t>
      </w:r>
      <w:r w:rsidRPr="00F017D5">
        <w:rPr>
          <w:rFonts w:ascii="Garamond" w:hAnsi="Garamond"/>
          <w:i/>
          <w:iCs/>
          <w:color w:val="000000" w:themeColor="text1"/>
          <w:sz w:val="24"/>
          <w:szCs w:val="24"/>
          <w:vertAlign w:val="superscript"/>
        </w:rPr>
        <w:t>N</w:t>
      </w:r>
      <w:proofErr w:type="spellEnd"/>
      <w:r w:rsidRPr="00F017D5">
        <w:rPr>
          <w:rFonts w:ascii="Garamond" w:hAnsi="Garamond"/>
          <w:color w:val="000000" w:themeColor="text1"/>
          <w:sz w:val="24"/>
          <w:szCs w:val="24"/>
        </w:rPr>
        <w:t xml:space="preserve"> of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me</w:t>
      </w:r>
      <w:r w:rsidRPr="00F017D5">
        <w:rPr>
          <w:rFonts w:ascii="Garamond" w:hAnsi="Garamond"/>
          <w:color w:val="000000" w:themeColor="text1"/>
          <w:sz w:val="24"/>
          <w:szCs w:val="24"/>
        </w:rPr>
        <w:t xml:space="preserve"> is the preference to experience kimchi’s flavour, rather than natto’s flavour, all else being equal.  If an arbitrary person </w:t>
      </w:r>
      <w:r w:rsidRPr="00F017D5">
        <w:rPr>
          <w:rFonts w:ascii="Garamond" w:hAnsi="Garamond"/>
          <w:i/>
          <w:iCs/>
          <w:color w:val="000000" w:themeColor="text1"/>
          <w:sz w:val="24"/>
          <w:szCs w:val="24"/>
        </w:rPr>
        <w:t>C</w:t>
      </w:r>
      <w:r w:rsidRPr="00F017D5">
        <w:rPr>
          <w:rFonts w:ascii="Garamond" w:hAnsi="Garamond"/>
          <w:color w:val="000000" w:themeColor="text1"/>
          <w:sz w:val="24"/>
          <w:szCs w:val="24"/>
        </w:rPr>
        <w:t xml:space="preserve"> had both </w:t>
      </w:r>
      <w:proofErr w:type="spellStart"/>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you</w:t>
      </w:r>
      <w:r w:rsidRPr="00F017D5">
        <w:rPr>
          <w:rFonts w:ascii="Garamond" w:hAnsi="Garamond"/>
          <w:i/>
          <w:iCs/>
          <w:color w:val="000000" w:themeColor="text1"/>
          <w:sz w:val="24"/>
          <w:szCs w:val="24"/>
          <w:vertAlign w:val="superscript"/>
        </w:rPr>
        <w:t>N</w:t>
      </w:r>
      <w:proofErr w:type="spellEnd"/>
      <w:r w:rsidRPr="00F017D5">
        <w:rPr>
          <w:rFonts w:ascii="Garamond" w:hAnsi="Garamond"/>
          <w:color w:val="000000" w:themeColor="text1"/>
          <w:sz w:val="24"/>
          <w:szCs w:val="24"/>
        </w:rPr>
        <w:t xml:space="preserve"> and </w:t>
      </w:r>
      <w:proofErr w:type="spellStart"/>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me</w:t>
      </w:r>
      <w:r w:rsidRPr="00F017D5">
        <w:rPr>
          <w:rFonts w:ascii="Garamond" w:hAnsi="Garamond"/>
          <w:i/>
          <w:iCs/>
          <w:color w:val="000000" w:themeColor="text1"/>
          <w:sz w:val="24"/>
          <w:szCs w:val="24"/>
          <w:vertAlign w:val="superscript"/>
        </w:rPr>
        <w:t>N</w:t>
      </w:r>
      <w:proofErr w:type="spellEnd"/>
      <w:r w:rsidRPr="00F017D5">
        <w:rPr>
          <w:rFonts w:ascii="Garamond" w:hAnsi="Garamond"/>
          <w:color w:val="000000" w:themeColor="text1"/>
          <w:sz w:val="24"/>
          <w:szCs w:val="24"/>
        </w:rPr>
        <w:t xml:space="preserve"> with respect to themselves, then </w:t>
      </w:r>
      <w:r w:rsidRPr="00F017D5">
        <w:rPr>
          <w:rFonts w:ascii="Garamond" w:hAnsi="Garamond"/>
          <w:i/>
          <w:iCs/>
          <w:color w:val="000000" w:themeColor="text1"/>
          <w:sz w:val="24"/>
          <w:szCs w:val="24"/>
        </w:rPr>
        <w:t>C</w:t>
      </w:r>
      <w:r w:rsidRPr="00F017D5">
        <w:rPr>
          <w:rFonts w:ascii="Garamond" w:hAnsi="Garamond"/>
          <w:color w:val="000000" w:themeColor="text1"/>
          <w:sz w:val="24"/>
          <w:szCs w:val="24"/>
        </w:rPr>
        <w:t xml:space="preserve"> would prefe</w:t>
      </w:r>
      <w:r w:rsidR="00BD0F99" w:rsidRPr="00F017D5">
        <w:rPr>
          <w:rFonts w:ascii="Garamond" w:hAnsi="Garamond"/>
          <w:color w:val="000000" w:themeColor="text1"/>
          <w:sz w:val="24"/>
          <w:szCs w:val="24"/>
        </w:rPr>
        <w:t>r:</w:t>
      </w:r>
    </w:p>
    <w:p w14:paraId="7B4ECB88" w14:textId="77777777" w:rsidR="00BD0F99" w:rsidRPr="00F017D5" w:rsidRDefault="00BD0F99" w:rsidP="00226926">
      <w:pPr>
        <w:spacing w:after="0" w:line="240" w:lineRule="auto"/>
        <w:rPr>
          <w:rFonts w:ascii="Garamond" w:hAnsi="Garamond"/>
          <w:color w:val="000000" w:themeColor="text1"/>
          <w:sz w:val="24"/>
          <w:szCs w:val="24"/>
        </w:rPr>
      </w:pPr>
      <w:r w:rsidRPr="00F017D5">
        <w:rPr>
          <w:rFonts w:ascii="Garamond" w:hAnsi="Garamond"/>
          <w:color w:val="000000" w:themeColor="text1"/>
          <w:sz w:val="24"/>
          <w:szCs w:val="24"/>
        </w:rPr>
        <w:tab/>
      </w:r>
    </w:p>
    <w:p w14:paraId="6B29D124" w14:textId="77777777" w:rsidR="00BD0F99" w:rsidRPr="00F017D5" w:rsidRDefault="00BD0F99" w:rsidP="00226926">
      <w:pPr>
        <w:spacing w:after="0" w:line="240" w:lineRule="auto"/>
        <w:rPr>
          <w:rFonts w:ascii="Garamond" w:hAnsi="Garamond"/>
          <w:color w:val="000000" w:themeColor="text1"/>
          <w:sz w:val="24"/>
          <w:szCs w:val="24"/>
        </w:rPr>
      </w:pPr>
      <w:r w:rsidRPr="00F017D5">
        <w:rPr>
          <w:rFonts w:ascii="Garamond" w:hAnsi="Garamond"/>
          <w:color w:val="000000" w:themeColor="text1"/>
          <w:sz w:val="24"/>
          <w:szCs w:val="24"/>
        </w:rPr>
        <w:tab/>
      </w:r>
      <w:r w:rsidR="006A418F" w:rsidRPr="00F017D5">
        <w:rPr>
          <w:rFonts w:ascii="Garamond" w:hAnsi="Garamond"/>
          <w:color w:val="000000" w:themeColor="text1"/>
          <w:sz w:val="24"/>
          <w:szCs w:val="24"/>
        </w:rPr>
        <w:t>(</w:t>
      </w:r>
      <w:proofErr w:type="spellStart"/>
      <w:r w:rsidR="006A418F" w:rsidRPr="00F017D5">
        <w:rPr>
          <w:rFonts w:ascii="Garamond" w:hAnsi="Garamond"/>
          <w:color w:val="000000" w:themeColor="text1"/>
          <w:sz w:val="24"/>
          <w:szCs w:val="24"/>
        </w:rPr>
        <w:t>i</w:t>
      </w:r>
      <w:proofErr w:type="spellEnd"/>
      <w:r w:rsidR="006A418F" w:rsidRPr="00F017D5">
        <w:rPr>
          <w:rFonts w:ascii="Garamond" w:hAnsi="Garamond"/>
          <w:color w:val="000000" w:themeColor="text1"/>
          <w:sz w:val="24"/>
          <w:szCs w:val="24"/>
        </w:rPr>
        <w:t xml:space="preserve">) </w:t>
      </w:r>
      <w:r w:rsidRPr="00F017D5">
        <w:rPr>
          <w:rFonts w:ascii="Garamond" w:hAnsi="Garamond"/>
          <w:color w:val="000000" w:themeColor="text1"/>
          <w:sz w:val="24"/>
          <w:szCs w:val="24"/>
        </w:rPr>
        <w:t>T</w:t>
      </w:r>
      <w:r w:rsidR="006A418F" w:rsidRPr="00F017D5">
        <w:rPr>
          <w:rFonts w:ascii="Garamond" w:hAnsi="Garamond"/>
          <w:color w:val="000000" w:themeColor="text1"/>
          <w:sz w:val="24"/>
          <w:szCs w:val="24"/>
        </w:rPr>
        <w:t xml:space="preserve">hat all else being equal, they experience natto’s flavour, rather than kimchi’s flavour and </w:t>
      </w:r>
      <w:r w:rsidRPr="00F017D5">
        <w:rPr>
          <w:rFonts w:ascii="Garamond" w:hAnsi="Garamond"/>
          <w:color w:val="000000" w:themeColor="text1"/>
          <w:sz w:val="24"/>
          <w:szCs w:val="24"/>
        </w:rPr>
        <w:tab/>
      </w:r>
      <w:r w:rsidR="006A418F" w:rsidRPr="00F017D5">
        <w:rPr>
          <w:rFonts w:ascii="Garamond" w:hAnsi="Garamond"/>
          <w:color w:val="000000" w:themeColor="text1"/>
          <w:sz w:val="24"/>
          <w:szCs w:val="24"/>
        </w:rPr>
        <w:t xml:space="preserve">(ii) </w:t>
      </w:r>
      <w:r w:rsidRPr="00F017D5">
        <w:rPr>
          <w:rFonts w:ascii="Garamond" w:hAnsi="Garamond"/>
          <w:color w:val="000000" w:themeColor="text1"/>
          <w:sz w:val="24"/>
          <w:szCs w:val="24"/>
        </w:rPr>
        <w:t>T</w:t>
      </w:r>
      <w:r w:rsidR="006A418F" w:rsidRPr="00F017D5">
        <w:rPr>
          <w:rFonts w:ascii="Garamond" w:hAnsi="Garamond"/>
          <w:color w:val="000000" w:themeColor="text1"/>
          <w:sz w:val="24"/>
          <w:szCs w:val="24"/>
        </w:rPr>
        <w:t xml:space="preserve">hat all else being equal, they experience kimchi’s flavour, rather than natto’s flavour.  </w:t>
      </w:r>
    </w:p>
    <w:p w14:paraId="1B14E64B" w14:textId="77777777" w:rsidR="00BD0F99" w:rsidRPr="00F017D5" w:rsidRDefault="00BD0F99" w:rsidP="00226926">
      <w:pPr>
        <w:spacing w:after="0" w:line="240" w:lineRule="auto"/>
        <w:rPr>
          <w:rFonts w:ascii="Garamond" w:hAnsi="Garamond"/>
          <w:color w:val="000000" w:themeColor="text1"/>
          <w:sz w:val="24"/>
          <w:szCs w:val="24"/>
        </w:rPr>
      </w:pPr>
    </w:p>
    <w:p w14:paraId="2938B1AC" w14:textId="61E78B8D" w:rsidR="006A418F" w:rsidRPr="00F017D5" w:rsidRDefault="006A418F" w:rsidP="00226926">
      <w:pPr>
        <w:spacing w:after="0" w:line="240" w:lineRule="auto"/>
        <w:rPr>
          <w:rFonts w:ascii="Garamond" w:hAnsi="Garamond"/>
          <w:color w:val="000000" w:themeColor="text1"/>
          <w:sz w:val="24"/>
          <w:szCs w:val="24"/>
        </w:rPr>
      </w:pPr>
      <w:r w:rsidRPr="00F017D5">
        <w:rPr>
          <w:rFonts w:ascii="Garamond" w:hAnsi="Garamond"/>
          <w:color w:val="000000" w:themeColor="text1"/>
          <w:sz w:val="24"/>
          <w:szCs w:val="24"/>
        </w:rPr>
        <w:t xml:space="preserve">It seems </w:t>
      </w:r>
      <w:r w:rsidR="00981E72" w:rsidRPr="00F017D5">
        <w:rPr>
          <w:rFonts w:ascii="Garamond" w:hAnsi="Garamond"/>
          <w:color w:val="000000" w:themeColor="text1"/>
          <w:sz w:val="24"/>
          <w:szCs w:val="24"/>
        </w:rPr>
        <w:t xml:space="preserve">right to </w:t>
      </w:r>
      <w:r w:rsidR="008F7299" w:rsidRPr="00F017D5">
        <w:rPr>
          <w:rFonts w:ascii="Garamond" w:hAnsi="Garamond"/>
          <w:color w:val="000000" w:themeColor="text1"/>
          <w:sz w:val="24"/>
          <w:szCs w:val="24"/>
        </w:rPr>
        <w:t>s</w:t>
      </w:r>
      <w:r w:rsidR="000263BA" w:rsidRPr="00F017D5">
        <w:rPr>
          <w:rFonts w:ascii="Garamond" w:hAnsi="Garamond"/>
          <w:color w:val="000000" w:themeColor="text1"/>
          <w:sz w:val="24"/>
          <w:szCs w:val="24"/>
        </w:rPr>
        <w:t xml:space="preserve">ay that </w:t>
      </w:r>
      <w:r w:rsidR="00381852" w:rsidRPr="00F017D5">
        <w:rPr>
          <w:rFonts w:ascii="Garamond" w:hAnsi="Garamond"/>
          <w:color w:val="000000" w:themeColor="text1"/>
          <w:sz w:val="24"/>
          <w:szCs w:val="24"/>
        </w:rPr>
        <w:t xml:space="preserve">this preference set (which would, of course, be a part of </w:t>
      </w:r>
      <w:r w:rsidR="00381852" w:rsidRPr="00F017D5">
        <w:rPr>
          <w:rFonts w:ascii="Garamond" w:hAnsi="Garamond"/>
          <w:i/>
          <w:iCs/>
          <w:color w:val="000000" w:themeColor="text1"/>
          <w:sz w:val="24"/>
          <w:szCs w:val="24"/>
        </w:rPr>
        <w:t>C</w:t>
      </w:r>
      <w:r w:rsidR="00381852" w:rsidRPr="00F017D5">
        <w:rPr>
          <w:rFonts w:ascii="Garamond" w:hAnsi="Garamond"/>
          <w:color w:val="000000" w:themeColor="text1"/>
          <w:sz w:val="24"/>
          <w:szCs w:val="24"/>
        </w:rPr>
        <w:t>’s overall cognitive set)</w:t>
      </w:r>
      <w:r w:rsidR="000263BA" w:rsidRPr="00F017D5">
        <w:rPr>
          <w:rFonts w:ascii="Garamond" w:hAnsi="Garamond"/>
          <w:color w:val="000000" w:themeColor="text1"/>
          <w:sz w:val="24"/>
          <w:szCs w:val="24"/>
        </w:rPr>
        <w:t xml:space="preserve"> is incoherent, </w:t>
      </w:r>
      <w:r w:rsidRPr="00F017D5">
        <w:rPr>
          <w:rFonts w:ascii="Garamond" w:hAnsi="Garamond"/>
          <w:color w:val="000000" w:themeColor="text1"/>
          <w:sz w:val="24"/>
          <w:szCs w:val="24"/>
        </w:rPr>
        <w:t xml:space="preserve">which means that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you</w:t>
      </w:r>
      <w:r w:rsidRPr="00F017D5">
        <w:rPr>
          <w:rFonts w:ascii="Garamond" w:hAnsi="Garamond"/>
          <w:color w:val="000000" w:themeColor="text1"/>
          <w:sz w:val="24"/>
          <w:szCs w:val="24"/>
        </w:rPr>
        <w:t xml:space="preserve"> and </w:t>
      </w:r>
      <w:r w:rsidRPr="00F017D5">
        <w:rPr>
          <w:rFonts w:ascii="Garamond" w:hAnsi="Garamond"/>
          <w:i/>
          <w:iCs/>
          <w:color w:val="000000" w:themeColor="text1"/>
          <w:sz w:val="24"/>
          <w:szCs w:val="24"/>
        </w:rPr>
        <w:t>p</w:t>
      </w:r>
      <w:r w:rsidRPr="00F017D5">
        <w:rPr>
          <w:rFonts w:ascii="Garamond" w:hAnsi="Garamond"/>
          <w:i/>
          <w:iCs/>
          <w:color w:val="000000" w:themeColor="text1"/>
          <w:sz w:val="24"/>
          <w:szCs w:val="24"/>
          <w:vertAlign w:val="subscript"/>
        </w:rPr>
        <w:t>me</w:t>
      </w:r>
      <w:r w:rsidRPr="00F017D5">
        <w:rPr>
          <w:rFonts w:ascii="Garamond" w:hAnsi="Garamond"/>
          <w:color w:val="000000" w:themeColor="text1"/>
          <w:sz w:val="24"/>
          <w:szCs w:val="24"/>
        </w:rPr>
        <w:t xml:space="preserve"> are type-noncotenable.  </w:t>
      </w:r>
      <w:r w:rsidR="00BD0F99" w:rsidRPr="00F017D5">
        <w:rPr>
          <w:rFonts w:ascii="Garamond" w:hAnsi="Garamond"/>
          <w:color w:val="000000" w:themeColor="text1"/>
          <w:sz w:val="24"/>
          <w:szCs w:val="24"/>
        </w:rPr>
        <w:t>T</w:t>
      </w:r>
      <w:r w:rsidR="00AA5C84" w:rsidRPr="00F017D5">
        <w:rPr>
          <w:rFonts w:ascii="Garamond" w:hAnsi="Garamond"/>
          <w:color w:val="000000" w:themeColor="text1"/>
          <w:sz w:val="24"/>
          <w:szCs w:val="24"/>
        </w:rPr>
        <w:t xml:space="preserve">his means that according to </w:t>
      </w:r>
      <w:r w:rsidR="00BD0F99" w:rsidRPr="00F017D5">
        <w:rPr>
          <w:rFonts w:ascii="Garamond" w:hAnsi="Garamond"/>
          <w:color w:val="000000" w:themeColor="text1"/>
          <w:sz w:val="24"/>
          <w:szCs w:val="24"/>
        </w:rPr>
        <w:t>(TD</w:t>
      </w:r>
      <w:r w:rsidR="00BD0F99" w:rsidRPr="00F017D5">
        <w:rPr>
          <w:rFonts w:ascii="Garamond" w:hAnsi="Garamond"/>
          <w:color w:val="000000" w:themeColor="text1"/>
          <w:sz w:val="24"/>
          <w:szCs w:val="24"/>
          <w:vertAlign w:val="subscript"/>
        </w:rPr>
        <w:t>TNC</w:t>
      </w:r>
      <w:r w:rsidR="00BD0F99" w:rsidRPr="00F017D5">
        <w:rPr>
          <w:rFonts w:ascii="Garamond" w:hAnsi="Garamond"/>
          <w:color w:val="000000" w:themeColor="text1"/>
          <w:sz w:val="24"/>
          <w:szCs w:val="24"/>
        </w:rPr>
        <w:t>),</w:t>
      </w:r>
      <w:r w:rsidR="00AA5C84" w:rsidRPr="00F017D5">
        <w:rPr>
          <w:rFonts w:ascii="Garamond" w:hAnsi="Garamond"/>
          <w:color w:val="000000" w:themeColor="text1"/>
          <w:sz w:val="24"/>
          <w:szCs w:val="24"/>
        </w:rPr>
        <w:t xml:space="preserve"> we disagree about the </w:t>
      </w:r>
      <w:r w:rsidR="00BD579D" w:rsidRPr="00F017D5">
        <w:rPr>
          <w:rFonts w:ascii="Garamond" w:hAnsi="Garamond"/>
          <w:color w:val="000000" w:themeColor="text1"/>
          <w:sz w:val="24"/>
          <w:szCs w:val="24"/>
        </w:rPr>
        <w:t xml:space="preserve">comparative </w:t>
      </w:r>
      <w:r w:rsidR="00AA5C84" w:rsidRPr="00F017D5">
        <w:rPr>
          <w:rFonts w:ascii="Garamond" w:hAnsi="Garamond"/>
          <w:color w:val="000000" w:themeColor="text1"/>
          <w:sz w:val="24"/>
          <w:szCs w:val="24"/>
        </w:rPr>
        <w:t>gustatory values of natto and kimchi,</w:t>
      </w:r>
      <w:r w:rsidR="00BD0F99" w:rsidRPr="00F017D5">
        <w:rPr>
          <w:rFonts w:ascii="Garamond" w:hAnsi="Garamond"/>
          <w:color w:val="000000" w:themeColor="text1"/>
          <w:sz w:val="24"/>
          <w:szCs w:val="24"/>
        </w:rPr>
        <w:t xml:space="preserve"> which is precisely the result that we want.</w:t>
      </w:r>
    </w:p>
    <w:p w14:paraId="3B6643C6" w14:textId="5D42E2C3" w:rsidR="000263BA" w:rsidRPr="00F017D5" w:rsidRDefault="000263BA" w:rsidP="00226926">
      <w:pPr>
        <w:spacing w:after="0" w:line="240" w:lineRule="auto"/>
        <w:rPr>
          <w:rFonts w:ascii="Garamond" w:hAnsi="Garamond"/>
          <w:color w:val="000000" w:themeColor="text1"/>
          <w:sz w:val="24"/>
          <w:szCs w:val="24"/>
        </w:rPr>
      </w:pPr>
    </w:p>
    <w:p w14:paraId="21FECE32" w14:textId="1159E123" w:rsidR="000263BA" w:rsidRPr="00F017D5" w:rsidRDefault="000263BA" w:rsidP="00226926">
      <w:pPr>
        <w:spacing w:after="0" w:line="240" w:lineRule="auto"/>
        <w:rPr>
          <w:rFonts w:ascii="Garamond" w:hAnsi="Garamond"/>
          <w:color w:val="000000" w:themeColor="text1"/>
          <w:sz w:val="24"/>
          <w:szCs w:val="24"/>
        </w:rPr>
      </w:pPr>
      <w:r w:rsidRPr="00F017D5">
        <w:rPr>
          <w:rFonts w:ascii="Garamond" w:hAnsi="Garamond"/>
          <w:b/>
          <w:bCs/>
          <w:color w:val="000000" w:themeColor="text1"/>
          <w:sz w:val="24"/>
          <w:szCs w:val="24"/>
        </w:rPr>
        <w:t>3.4. (TD</w:t>
      </w:r>
      <w:r w:rsidRPr="00F017D5">
        <w:rPr>
          <w:rFonts w:ascii="Garamond" w:hAnsi="Garamond"/>
          <w:b/>
          <w:bCs/>
          <w:color w:val="000000" w:themeColor="text1"/>
          <w:sz w:val="24"/>
          <w:szCs w:val="24"/>
          <w:vertAlign w:val="subscript"/>
        </w:rPr>
        <w:t>TNC</w:t>
      </w:r>
      <w:r w:rsidRPr="00F017D5">
        <w:rPr>
          <w:rFonts w:ascii="Garamond" w:hAnsi="Garamond"/>
          <w:b/>
          <w:bCs/>
          <w:color w:val="000000" w:themeColor="text1"/>
          <w:sz w:val="24"/>
          <w:szCs w:val="24"/>
        </w:rPr>
        <w:t>) and the platitudes</w:t>
      </w:r>
    </w:p>
    <w:p w14:paraId="7587667A" w14:textId="77777777" w:rsidR="000263BA" w:rsidRPr="00F017D5" w:rsidRDefault="000263BA" w:rsidP="00226926">
      <w:pPr>
        <w:spacing w:after="0" w:line="240" w:lineRule="auto"/>
        <w:rPr>
          <w:rFonts w:ascii="Garamond" w:hAnsi="Garamond"/>
          <w:color w:val="000000" w:themeColor="text1"/>
          <w:sz w:val="24"/>
          <w:szCs w:val="24"/>
        </w:rPr>
      </w:pPr>
    </w:p>
    <w:p w14:paraId="448697AC" w14:textId="625CA287" w:rsidR="004B26FE" w:rsidRPr="00F017D5" w:rsidRDefault="000263BA" w:rsidP="00226926">
      <w:pPr>
        <w:spacing w:after="0" w:line="240" w:lineRule="auto"/>
        <w:rPr>
          <w:rFonts w:ascii="Garamond" w:hAnsi="Garamond"/>
          <w:color w:val="000000" w:themeColor="text1"/>
          <w:sz w:val="24"/>
          <w:szCs w:val="24"/>
        </w:rPr>
      </w:pPr>
      <w:r w:rsidRPr="00F017D5">
        <w:rPr>
          <w:rFonts w:ascii="Garamond" w:hAnsi="Garamond"/>
          <w:color w:val="000000" w:themeColor="text1"/>
          <w:sz w:val="24"/>
          <w:szCs w:val="24"/>
        </w:rPr>
        <w:lastRenderedPageBreak/>
        <w:tab/>
      </w:r>
      <w:r w:rsidR="004B26FE" w:rsidRPr="00F017D5">
        <w:rPr>
          <w:rFonts w:ascii="Garamond" w:hAnsi="Garamond"/>
          <w:color w:val="000000" w:themeColor="text1"/>
          <w:sz w:val="24"/>
          <w:szCs w:val="24"/>
        </w:rPr>
        <w:t>Despite its</w:t>
      </w:r>
      <w:r w:rsidR="00A52C2C" w:rsidRPr="00F017D5">
        <w:rPr>
          <w:rFonts w:ascii="Garamond" w:hAnsi="Garamond"/>
          <w:color w:val="000000" w:themeColor="text1"/>
          <w:sz w:val="24"/>
          <w:szCs w:val="24"/>
        </w:rPr>
        <w:t xml:space="preserve"> </w:t>
      </w:r>
      <w:r w:rsidR="004B26FE" w:rsidRPr="00F017D5">
        <w:rPr>
          <w:rFonts w:ascii="Garamond" w:hAnsi="Garamond"/>
          <w:color w:val="000000" w:themeColor="text1"/>
          <w:sz w:val="24"/>
          <w:szCs w:val="24"/>
        </w:rPr>
        <w:t>advantages over (TD</w:t>
      </w:r>
      <w:r w:rsidR="004B26FE" w:rsidRPr="00F017D5">
        <w:rPr>
          <w:rFonts w:ascii="Garamond" w:hAnsi="Garamond"/>
          <w:color w:val="000000" w:themeColor="text1"/>
          <w:sz w:val="24"/>
          <w:szCs w:val="24"/>
          <w:vertAlign w:val="subscript"/>
        </w:rPr>
        <w:t>B</w:t>
      </w:r>
      <w:r w:rsidR="004B26FE" w:rsidRPr="00F017D5">
        <w:rPr>
          <w:rFonts w:ascii="Garamond" w:hAnsi="Garamond"/>
          <w:color w:val="000000" w:themeColor="text1"/>
          <w:sz w:val="24"/>
          <w:szCs w:val="24"/>
        </w:rPr>
        <w:t>) and (TD</w:t>
      </w:r>
      <w:r w:rsidR="004B26FE" w:rsidRPr="00F017D5">
        <w:rPr>
          <w:rFonts w:ascii="Garamond" w:hAnsi="Garamond"/>
          <w:color w:val="000000" w:themeColor="text1"/>
          <w:sz w:val="24"/>
          <w:szCs w:val="24"/>
          <w:vertAlign w:val="subscript"/>
        </w:rPr>
        <w:t>NC</w:t>
      </w:r>
      <w:r w:rsidR="004B26FE" w:rsidRPr="00F017D5">
        <w:rPr>
          <w:rFonts w:ascii="Garamond" w:hAnsi="Garamond"/>
          <w:color w:val="000000" w:themeColor="text1"/>
          <w:sz w:val="24"/>
          <w:szCs w:val="24"/>
        </w:rPr>
        <w:t>), a</w:t>
      </w:r>
      <w:r w:rsidR="00E27534" w:rsidRPr="00F017D5">
        <w:rPr>
          <w:rFonts w:ascii="Garamond" w:hAnsi="Garamond"/>
          <w:color w:val="000000" w:themeColor="text1"/>
          <w:sz w:val="24"/>
          <w:szCs w:val="24"/>
        </w:rPr>
        <w:t xml:space="preserve"> </w:t>
      </w:r>
      <w:r w:rsidR="00A52C2C" w:rsidRPr="00F017D5">
        <w:rPr>
          <w:rFonts w:ascii="Garamond" w:hAnsi="Garamond"/>
          <w:color w:val="000000" w:themeColor="text1"/>
          <w:sz w:val="24"/>
          <w:szCs w:val="24"/>
        </w:rPr>
        <w:t xml:space="preserve">potential </w:t>
      </w:r>
      <w:r w:rsidR="004B26FE" w:rsidRPr="00F017D5">
        <w:rPr>
          <w:rFonts w:ascii="Garamond" w:hAnsi="Garamond"/>
          <w:color w:val="000000" w:themeColor="text1"/>
          <w:sz w:val="24"/>
          <w:szCs w:val="24"/>
        </w:rPr>
        <w:t>worry about (TD</w:t>
      </w:r>
      <w:r w:rsidR="004B26FE" w:rsidRPr="00F017D5">
        <w:rPr>
          <w:rFonts w:ascii="Garamond" w:hAnsi="Garamond"/>
          <w:color w:val="000000" w:themeColor="text1"/>
          <w:sz w:val="24"/>
          <w:szCs w:val="24"/>
          <w:vertAlign w:val="subscript"/>
        </w:rPr>
        <w:t>TNC</w:t>
      </w:r>
      <w:r w:rsidR="004B26FE" w:rsidRPr="00F017D5">
        <w:rPr>
          <w:rFonts w:ascii="Garamond" w:hAnsi="Garamond"/>
          <w:color w:val="000000" w:themeColor="text1"/>
          <w:sz w:val="24"/>
          <w:szCs w:val="24"/>
        </w:rPr>
        <w:t>)</w:t>
      </w:r>
      <w:r w:rsidR="00E27534" w:rsidRPr="00F017D5">
        <w:rPr>
          <w:rFonts w:ascii="Garamond" w:hAnsi="Garamond"/>
          <w:color w:val="000000" w:themeColor="text1"/>
          <w:sz w:val="24"/>
          <w:szCs w:val="24"/>
        </w:rPr>
        <w:t xml:space="preserve"> </w:t>
      </w:r>
      <w:r w:rsidR="00A52C2C" w:rsidRPr="00F017D5">
        <w:rPr>
          <w:rFonts w:ascii="Garamond" w:hAnsi="Garamond"/>
          <w:color w:val="000000" w:themeColor="text1"/>
          <w:sz w:val="24"/>
          <w:szCs w:val="24"/>
        </w:rPr>
        <w:t>still lingers.</w:t>
      </w:r>
      <w:r w:rsidR="00A811FB">
        <w:rPr>
          <w:rStyle w:val="FootnoteReference"/>
          <w:rFonts w:ascii="Garamond" w:hAnsi="Garamond"/>
          <w:color w:val="000000" w:themeColor="text1"/>
        </w:rPr>
        <w:footnoteReference w:id="25"/>
      </w:r>
      <w:r w:rsidR="00611EA0" w:rsidRPr="00F017D5">
        <w:rPr>
          <w:rFonts w:ascii="Garamond" w:hAnsi="Garamond"/>
          <w:color w:val="000000" w:themeColor="text1"/>
          <w:sz w:val="24"/>
          <w:szCs w:val="24"/>
        </w:rPr>
        <w:t xml:space="preserve">  </w:t>
      </w:r>
      <w:r w:rsidR="00C42262" w:rsidRPr="00F017D5">
        <w:rPr>
          <w:rFonts w:ascii="Garamond" w:hAnsi="Garamond"/>
          <w:color w:val="000000" w:themeColor="text1"/>
          <w:sz w:val="24"/>
          <w:szCs w:val="24"/>
        </w:rPr>
        <w:t>(TD</w:t>
      </w:r>
      <w:r w:rsidR="00C42262" w:rsidRPr="00F017D5">
        <w:rPr>
          <w:rFonts w:ascii="Garamond" w:hAnsi="Garamond"/>
          <w:color w:val="000000" w:themeColor="text1"/>
          <w:sz w:val="24"/>
          <w:szCs w:val="24"/>
          <w:vertAlign w:val="subscript"/>
        </w:rPr>
        <w:t>TNC</w:t>
      </w:r>
      <w:r w:rsidR="00C42262" w:rsidRPr="00F017D5">
        <w:rPr>
          <w:rFonts w:ascii="Garamond" w:hAnsi="Garamond"/>
          <w:color w:val="000000" w:themeColor="text1"/>
          <w:sz w:val="24"/>
          <w:szCs w:val="24"/>
        </w:rPr>
        <w:t>)</w:t>
      </w:r>
      <w:r w:rsidR="004B26FE" w:rsidRPr="00F017D5">
        <w:rPr>
          <w:rFonts w:ascii="Garamond" w:hAnsi="Garamond" w:cs="Times New Roman"/>
          <w:color w:val="000000" w:themeColor="text1"/>
          <w:sz w:val="24"/>
          <w:szCs w:val="24"/>
        </w:rPr>
        <w:t xml:space="preserve"> represents</w:t>
      </w:r>
      <w:r w:rsidR="00E27534" w:rsidRPr="00F017D5">
        <w:rPr>
          <w:rFonts w:ascii="Garamond" w:hAnsi="Garamond"/>
          <w:color w:val="000000" w:themeColor="text1"/>
          <w:sz w:val="24"/>
          <w:szCs w:val="24"/>
        </w:rPr>
        <w:t xml:space="preserve"> </w:t>
      </w:r>
      <w:r w:rsidR="00C42262" w:rsidRPr="00F017D5">
        <w:rPr>
          <w:rFonts w:ascii="Garamond" w:hAnsi="Garamond"/>
          <w:color w:val="000000" w:themeColor="text1"/>
          <w:sz w:val="24"/>
          <w:szCs w:val="24"/>
        </w:rPr>
        <w:t>a perfectly ordinary phenomenon</w:t>
      </w:r>
      <w:r w:rsidR="004B26FE" w:rsidRPr="00F017D5">
        <w:rPr>
          <w:rFonts w:ascii="Garamond" w:hAnsi="Garamond"/>
          <w:color w:val="000000" w:themeColor="text1"/>
          <w:sz w:val="24"/>
          <w:szCs w:val="24"/>
        </w:rPr>
        <w:t>, taste disagreement,</w:t>
      </w:r>
      <w:r w:rsidR="00C42262" w:rsidRPr="00F017D5">
        <w:rPr>
          <w:rFonts w:ascii="Garamond" w:hAnsi="Garamond"/>
          <w:color w:val="000000" w:themeColor="text1"/>
          <w:sz w:val="24"/>
          <w:szCs w:val="24"/>
        </w:rPr>
        <w:t xml:space="preserve"> as being </w:t>
      </w:r>
      <w:r w:rsidR="00A52C2C" w:rsidRPr="00F017D5">
        <w:rPr>
          <w:rFonts w:ascii="Garamond" w:hAnsi="Garamond"/>
          <w:color w:val="000000" w:themeColor="text1"/>
          <w:sz w:val="24"/>
          <w:szCs w:val="24"/>
        </w:rPr>
        <w:t>rather</w:t>
      </w:r>
      <w:r w:rsidR="00C42262" w:rsidRPr="00F017D5">
        <w:rPr>
          <w:rFonts w:ascii="Garamond" w:hAnsi="Garamond"/>
          <w:color w:val="000000" w:themeColor="text1"/>
          <w:sz w:val="24"/>
          <w:szCs w:val="24"/>
        </w:rPr>
        <w:t xml:space="preserve"> complicated</w:t>
      </w:r>
      <w:r w:rsidR="00FB515E">
        <w:rPr>
          <w:rFonts w:ascii="Garamond" w:hAnsi="Garamond"/>
          <w:color w:val="000000" w:themeColor="text1"/>
          <w:sz w:val="24"/>
          <w:szCs w:val="24"/>
        </w:rPr>
        <w:t>, insofar as it involves unfamiliar things like the anonymised variants of preferences and the relation of having such an anonymised variant with respect to oneself.</w:t>
      </w:r>
      <w:r w:rsidR="004B26FE" w:rsidRPr="00F017D5">
        <w:rPr>
          <w:rFonts w:ascii="Garamond" w:hAnsi="Garamond"/>
          <w:color w:val="000000" w:themeColor="text1"/>
          <w:sz w:val="24"/>
          <w:szCs w:val="24"/>
        </w:rPr>
        <w:t xml:space="preserve">  This may cause us to</w:t>
      </w:r>
      <w:r w:rsidR="00C42262" w:rsidRPr="00F017D5">
        <w:rPr>
          <w:rFonts w:ascii="Garamond" w:hAnsi="Garamond"/>
          <w:color w:val="000000" w:themeColor="text1"/>
          <w:sz w:val="24"/>
          <w:szCs w:val="24"/>
        </w:rPr>
        <w:t xml:space="preserve"> wonder whether</w:t>
      </w:r>
      <w:r w:rsidR="00A52C2C" w:rsidRPr="00F017D5">
        <w:rPr>
          <w:rFonts w:ascii="Garamond" w:hAnsi="Garamond"/>
          <w:color w:val="000000" w:themeColor="text1"/>
          <w:sz w:val="24"/>
          <w:szCs w:val="24"/>
        </w:rPr>
        <w:t xml:space="preserve"> (TD</w:t>
      </w:r>
      <w:r w:rsidR="00A52C2C" w:rsidRPr="00F017D5">
        <w:rPr>
          <w:rFonts w:ascii="Garamond" w:hAnsi="Garamond"/>
          <w:color w:val="000000" w:themeColor="text1"/>
          <w:sz w:val="24"/>
          <w:szCs w:val="24"/>
          <w:vertAlign w:val="subscript"/>
        </w:rPr>
        <w:t>TNC</w:t>
      </w:r>
      <w:r w:rsidR="00611EA0" w:rsidRPr="00F017D5">
        <w:rPr>
          <w:rFonts w:ascii="Garamond" w:hAnsi="Garamond"/>
          <w:color w:val="000000" w:themeColor="text1"/>
          <w:sz w:val="24"/>
          <w:szCs w:val="24"/>
        </w:rPr>
        <w:t>)</w:t>
      </w:r>
      <w:r w:rsidR="00C42262" w:rsidRPr="00F017D5">
        <w:rPr>
          <w:rFonts w:ascii="Garamond" w:hAnsi="Garamond"/>
          <w:color w:val="000000" w:themeColor="text1"/>
          <w:sz w:val="24"/>
          <w:szCs w:val="24"/>
        </w:rPr>
        <w:t xml:space="preserve"> </w:t>
      </w:r>
      <w:r w:rsidR="00611EA0" w:rsidRPr="00F017D5">
        <w:rPr>
          <w:rFonts w:ascii="Garamond" w:hAnsi="Garamond"/>
          <w:color w:val="000000" w:themeColor="text1"/>
          <w:sz w:val="24"/>
          <w:szCs w:val="24"/>
        </w:rPr>
        <w:t>might suffer from the flaw of overintellectualisation.</w:t>
      </w:r>
      <w:r w:rsidR="00C42262" w:rsidRPr="00F017D5">
        <w:rPr>
          <w:rFonts w:ascii="Garamond" w:hAnsi="Garamond"/>
          <w:color w:val="000000" w:themeColor="text1"/>
          <w:sz w:val="24"/>
          <w:szCs w:val="24"/>
        </w:rPr>
        <w:t xml:space="preserve">  </w:t>
      </w:r>
    </w:p>
    <w:p w14:paraId="0D125274" w14:textId="5A13AA91" w:rsidR="00E27534" w:rsidRPr="00F017D5" w:rsidRDefault="00E27534" w:rsidP="004B26FE">
      <w:pPr>
        <w:spacing w:after="0" w:line="240" w:lineRule="auto"/>
        <w:ind w:firstLine="720"/>
        <w:rPr>
          <w:rFonts w:ascii="Garamond" w:hAnsi="Garamond" w:cs="Times New Roman"/>
          <w:color w:val="000000" w:themeColor="text1"/>
          <w:sz w:val="24"/>
          <w:szCs w:val="24"/>
        </w:rPr>
      </w:pPr>
      <w:r w:rsidRPr="00F017D5">
        <w:rPr>
          <w:rFonts w:ascii="Garamond" w:hAnsi="Garamond"/>
          <w:color w:val="000000" w:themeColor="text1"/>
          <w:sz w:val="24"/>
          <w:szCs w:val="24"/>
        </w:rPr>
        <w:t xml:space="preserve">However, as I mentioned at the start of this discussion, </w:t>
      </w:r>
      <w:r w:rsidR="00C42262" w:rsidRPr="00F017D5">
        <w:rPr>
          <w:rFonts w:ascii="Garamond" w:hAnsi="Garamond"/>
          <w:color w:val="000000" w:themeColor="text1"/>
          <w:sz w:val="24"/>
          <w:szCs w:val="24"/>
        </w:rPr>
        <w:t xml:space="preserve">we shouldn’t let the fact that taste disagreement is </w:t>
      </w:r>
      <w:r w:rsidR="00A52C2C" w:rsidRPr="00F017D5">
        <w:rPr>
          <w:rFonts w:ascii="Garamond" w:hAnsi="Garamond"/>
          <w:color w:val="000000" w:themeColor="text1"/>
          <w:sz w:val="24"/>
          <w:szCs w:val="24"/>
        </w:rPr>
        <w:t>an ordinary phenomenon</w:t>
      </w:r>
      <w:r w:rsidR="00C42262" w:rsidRPr="00F017D5">
        <w:rPr>
          <w:rFonts w:ascii="Garamond" w:hAnsi="Garamond"/>
          <w:color w:val="000000" w:themeColor="text1"/>
          <w:sz w:val="24"/>
          <w:szCs w:val="24"/>
        </w:rPr>
        <w:t xml:space="preserve"> mislead us into thinking that its nature must be simple.  Of course, we should begin by considering the simplest analyses </w:t>
      </w:r>
      <w:r w:rsidR="004B26FE" w:rsidRPr="00F017D5">
        <w:rPr>
          <w:rFonts w:ascii="Garamond" w:hAnsi="Garamond"/>
          <w:color w:val="000000" w:themeColor="text1"/>
          <w:sz w:val="24"/>
          <w:szCs w:val="24"/>
        </w:rPr>
        <w:t xml:space="preserve">of taste disagreement </w:t>
      </w:r>
      <w:r w:rsidR="00C42262" w:rsidRPr="00F017D5">
        <w:rPr>
          <w:rFonts w:ascii="Garamond" w:hAnsi="Garamond"/>
          <w:color w:val="000000" w:themeColor="text1"/>
          <w:sz w:val="24"/>
          <w:szCs w:val="24"/>
        </w:rPr>
        <w:t>that we can devise, but if those analyses don’t pass muster—</w:t>
      </w:r>
      <w:r w:rsidR="004B26FE" w:rsidRPr="00F017D5">
        <w:rPr>
          <w:rFonts w:ascii="Garamond" w:hAnsi="Garamond"/>
          <w:color w:val="000000" w:themeColor="text1"/>
          <w:sz w:val="24"/>
          <w:szCs w:val="24"/>
        </w:rPr>
        <w:t>as looks to be the case with</w:t>
      </w:r>
      <w:r w:rsidR="00C42262" w:rsidRPr="00F017D5">
        <w:rPr>
          <w:rFonts w:ascii="Garamond" w:hAnsi="Garamond"/>
          <w:color w:val="000000" w:themeColor="text1"/>
          <w:sz w:val="24"/>
          <w:szCs w:val="24"/>
        </w:rPr>
        <w:t xml:space="preserve"> (TD</w:t>
      </w:r>
      <w:r w:rsidR="00C42262" w:rsidRPr="00F017D5">
        <w:rPr>
          <w:rFonts w:ascii="Garamond" w:hAnsi="Garamond"/>
          <w:color w:val="000000" w:themeColor="text1"/>
          <w:sz w:val="24"/>
          <w:szCs w:val="24"/>
          <w:vertAlign w:val="subscript"/>
        </w:rPr>
        <w:t>B</w:t>
      </w:r>
      <w:r w:rsidR="00C42262" w:rsidRPr="00F017D5">
        <w:rPr>
          <w:rFonts w:ascii="Garamond" w:hAnsi="Garamond"/>
          <w:color w:val="000000" w:themeColor="text1"/>
          <w:sz w:val="24"/>
          <w:szCs w:val="24"/>
        </w:rPr>
        <w:t>) and (TD</w:t>
      </w:r>
      <w:r w:rsidR="00C42262" w:rsidRPr="00F017D5">
        <w:rPr>
          <w:rFonts w:ascii="Garamond" w:hAnsi="Garamond"/>
          <w:color w:val="000000" w:themeColor="text1"/>
          <w:sz w:val="24"/>
          <w:szCs w:val="24"/>
          <w:vertAlign w:val="subscript"/>
        </w:rPr>
        <w:t>NC</w:t>
      </w:r>
      <w:r w:rsidR="00C42262" w:rsidRPr="00F017D5">
        <w:rPr>
          <w:rFonts w:ascii="Garamond" w:hAnsi="Garamond"/>
          <w:color w:val="000000" w:themeColor="text1"/>
          <w:sz w:val="24"/>
          <w:szCs w:val="24"/>
        </w:rPr>
        <w:t>)</w:t>
      </w:r>
      <w:r w:rsidR="00C42262" w:rsidRPr="00F017D5">
        <w:rPr>
          <w:rFonts w:ascii="Garamond" w:hAnsi="Garamond" w:cs="Times New Roman"/>
          <w:color w:val="000000" w:themeColor="text1"/>
          <w:sz w:val="24"/>
          <w:szCs w:val="24"/>
        </w:rPr>
        <w:t xml:space="preserve">—then we should be willing to entertain more complex analyses.  </w:t>
      </w:r>
    </w:p>
    <w:p w14:paraId="5913A08B" w14:textId="3CBD55B0" w:rsidR="00147FD6" w:rsidRPr="00F017D5" w:rsidRDefault="00C42262" w:rsidP="005B36D6">
      <w:pPr>
        <w:spacing w:after="0" w:line="240" w:lineRule="auto"/>
        <w:rPr>
          <w:rFonts w:ascii="Garamond" w:hAnsi="Garamond"/>
          <w:color w:val="000000"/>
          <w:sz w:val="24"/>
          <w:szCs w:val="24"/>
          <w:lang w:eastAsia="en-US"/>
        </w:rPr>
      </w:pPr>
      <w:r w:rsidRPr="00F017D5">
        <w:rPr>
          <w:rFonts w:ascii="Garamond" w:hAnsi="Garamond" w:cs="Times New Roman"/>
          <w:color w:val="000000" w:themeColor="text1"/>
          <w:sz w:val="24"/>
          <w:szCs w:val="24"/>
        </w:rPr>
        <w:tab/>
        <w:t>Another way of assuaging this</w:t>
      </w:r>
      <w:r w:rsidR="004B26FE" w:rsidRPr="00F017D5">
        <w:rPr>
          <w:rFonts w:ascii="Garamond" w:hAnsi="Garamond" w:cs="Times New Roman"/>
          <w:color w:val="000000" w:themeColor="text1"/>
          <w:sz w:val="24"/>
          <w:szCs w:val="24"/>
        </w:rPr>
        <w:t xml:space="preserve"> </w:t>
      </w:r>
      <w:r w:rsidRPr="00F017D5">
        <w:rPr>
          <w:rFonts w:ascii="Garamond" w:hAnsi="Garamond" w:cs="Times New Roman"/>
          <w:color w:val="000000" w:themeColor="text1"/>
          <w:sz w:val="24"/>
          <w:szCs w:val="24"/>
        </w:rPr>
        <w:t xml:space="preserve">worry is to </w:t>
      </w:r>
      <w:r w:rsidR="004B26FE" w:rsidRPr="00F017D5">
        <w:rPr>
          <w:rFonts w:ascii="Garamond" w:hAnsi="Garamond" w:cs="Times New Roman"/>
          <w:color w:val="000000" w:themeColor="text1"/>
          <w:sz w:val="24"/>
          <w:szCs w:val="24"/>
        </w:rPr>
        <w:t>appreciate</w:t>
      </w:r>
      <w:r w:rsidRPr="00F017D5">
        <w:rPr>
          <w:rFonts w:ascii="Garamond" w:hAnsi="Garamond" w:cs="Times New Roman"/>
          <w:color w:val="000000" w:themeColor="text1"/>
          <w:sz w:val="24"/>
          <w:szCs w:val="24"/>
        </w:rPr>
        <w:t xml:space="preserve"> that </w:t>
      </w:r>
      <w:r w:rsidR="0026457F" w:rsidRPr="00F017D5">
        <w:rPr>
          <w:rFonts w:ascii="Garamond" w:hAnsi="Garamond" w:cs="Times New Roman"/>
          <w:color w:val="000000" w:themeColor="text1"/>
          <w:sz w:val="24"/>
          <w:szCs w:val="24"/>
        </w:rPr>
        <w:t>the relation of having type-noncotenable preferences</w:t>
      </w:r>
      <w:r w:rsidR="00E125D2" w:rsidRPr="00F017D5">
        <w:rPr>
          <w:rFonts w:ascii="Garamond" w:hAnsi="Garamond" w:cs="Times New Roman"/>
          <w:color w:val="000000" w:themeColor="text1"/>
          <w:sz w:val="24"/>
          <w:szCs w:val="24"/>
        </w:rPr>
        <w:t xml:space="preserve">, where the preferences at issue are </w:t>
      </w:r>
      <w:r w:rsidR="004314BD" w:rsidRPr="00F017D5">
        <w:rPr>
          <w:rFonts w:ascii="Garamond" w:hAnsi="Garamond" w:cs="Times New Roman"/>
          <w:color w:val="000000" w:themeColor="text1"/>
          <w:sz w:val="24"/>
          <w:szCs w:val="24"/>
        </w:rPr>
        <w:t>gustatory</w:t>
      </w:r>
      <w:r w:rsidR="00E125D2" w:rsidRPr="00F017D5">
        <w:rPr>
          <w:rFonts w:ascii="Garamond" w:hAnsi="Garamond" w:cs="Times New Roman"/>
          <w:color w:val="000000" w:themeColor="text1"/>
          <w:sz w:val="24"/>
          <w:szCs w:val="24"/>
        </w:rPr>
        <w:t xml:space="preserve">, is </w:t>
      </w:r>
      <w:r w:rsidR="003B41BB" w:rsidRPr="00F017D5">
        <w:rPr>
          <w:rFonts w:ascii="Garamond" w:hAnsi="Garamond" w:cs="Times New Roman"/>
          <w:color w:val="000000" w:themeColor="text1"/>
          <w:sz w:val="24"/>
          <w:szCs w:val="24"/>
        </w:rPr>
        <w:t xml:space="preserve">(with one caveat to be discussed below) </w:t>
      </w:r>
      <w:r w:rsidR="00E125D2" w:rsidRPr="00F017D5">
        <w:rPr>
          <w:rFonts w:ascii="Garamond" w:hAnsi="Garamond" w:cs="Times New Roman"/>
          <w:color w:val="000000" w:themeColor="text1"/>
          <w:sz w:val="24"/>
          <w:szCs w:val="24"/>
        </w:rPr>
        <w:t xml:space="preserve">a disagreement relation according to our ordinary concept </w:t>
      </w:r>
      <w:r w:rsidR="00E125D2" w:rsidRPr="00F017D5">
        <w:rPr>
          <w:rFonts w:ascii="Garamond" w:hAnsi="Garamond" w:cs="Times New Roman"/>
          <w:smallCaps/>
          <w:color w:val="000000" w:themeColor="text1"/>
          <w:sz w:val="24"/>
          <w:szCs w:val="24"/>
        </w:rPr>
        <w:t>disagreement</w:t>
      </w:r>
      <w:r w:rsidR="00E125D2" w:rsidRPr="00F017D5">
        <w:rPr>
          <w:rFonts w:ascii="Garamond" w:hAnsi="Garamond" w:cs="Times New Roman"/>
          <w:color w:val="000000" w:themeColor="text1"/>
          <w:sz w:val="24"/>
          <w:szCs w:val="24"/>
        </w:rPr>
        <w:t xml:space="preserve">.  That is, where the relevant preferences </w:t>
      </w:r>
      <w:r w:rsidR="00B81EF4" w:rsidRPr="00F017D5">
        <w:rPr>
          <w:rFonts w:ascii="Garamond" w:hAnsi="Garamond" w:cs="Times New Roman"/>
          <w:color w:val="000000" w:themeColor="text1"/>
          <w:sz w:val="24"/>
          <w:szCs w:val="24"/>
        </w:rPr>
        <w:t>are gustatory</w:t>
      </w:r>
      <w:r w:rsidR="00E125D2" w:rsidRPr="00F017D5">
        <w:rPr>
          <w:rFonts w:ascii="Garamond" w:hAnsi="Garamond" w:cs="Times New Roman"/>
          <w:color w:val="000000" w:themeColor="text1"/>
          <w:sz w:val="24"/>
          <w:szCs w:val="24"/>
        </w:rPr>
        <w:t xml:space="preserve">, the relation of </w:t>
      </w:r>
      <w:r w:rsidR="005C6B17" w:rsidRPr="00F017D5">
        <w:rPr>
          <w:rFonts w:ascii="Garamond" w:hAnsi="Garamond" w:cs="Times New Roman"/>
          <w:color w:val="000000" w:themeColor="text1"/>
          <w:sz w:val="24"/>
          <w:szCs w:val="24"/>
        </w:rPr>
        <w:t>having type-noncotenable preferences</w:t>
      </w:r>
      <w:r w:rsidR="00E125D2" w:rsidRPr="00F017D5">
        <w:rPr>
          <w:rFonts w:ascii="Garamond" w:hAnsi="Garamond" w:cs="Times New Roman"/>
          <w:color w:val="000000" w:themeColor="text1"/>
          <w:sz w:val="24"/>
          <w:szCs w:val="24"/>
        </w:rPr>
        <w:t xml:space="preserve"> makes </w:t>
      </w:r>
      <w:r w:rsidR="00895F5B" w:rsidRPr="00F017D5">
        <w:rPr>
          <w:rFonts w:ascii="Garamond" w:hAnsi="Garamond"/>
          <w:color w:val="000000"/>
          <w:sz w:val="24"/>
          <w:szCs w:val="24"/>
          <w:lang w:eastAsia="en-US"/>
        </w:rPr>
        <w:t>(</w:t>
      </w:r>
      <w:proofErr w:type="spellStart"/>
      <w:r w:rsidR="00895F5B" w:rsidRPr="00F017D5">
        <w:rPr>
          <w:rFonts w:ascii="Garamond" w:hAnsi="Garamond"/>
          <w:color w:val="000000"/>
          <w:sz w:val="24"/>
          <w:szCs w:val="24"/>
          <w:lang w:eastAsia="en-US"/>
        </w:rPr>
        <w:t>Ramsey</w:t>
      </w:r>
      <w:r w:rsidR="00895F5B" w:rsidRPr="00F017D5">
        <w:rPr>
          <w:rFonts w:ascii="Garamond" w:hAnsi="Garamond"/>
          <w:color w:val="000000"/>
          <w:sz w:val="24"/>
          <w:szCs w:val="24"/>
          <w:vertAlign w:val="subscript"/>
          <w:lang w:eastAsia="en-US"/>
        </w:rPr>
        <w:t>D</w:t>
      </w:r>
      <w:proofErr w:type="spellEnd"/>
      <w:r w:rsidR="00895F5B" w:rsidRPr="00F017D5">
        <w:rPr>
          <w:rFonts w:ascii="Garamond" w:hAnsi="Garamond"/>
          <w:color w:val="000000"/>
          <w:sz w:val="24"/>
          <w:szCs w:val="24"/>
          <w:lang w:eastAsia="en-US"/>
        </w:rPr>
        <w:t>) true.</w:t>
      </w:r>
      <w:r w:rsidR="005B36D6" w:rsidRPr="00F017D5">
        <w:rPr>
          <w:rFonts w:ascii="Garamond" w:hAnsi="Garamond"/>
          <w:color w:val="000000"/>
          <w:sz w:val="24"/>
          <w:szCs w:val="24"/>
          <w:lang w:eastAsia="en-US"/>
        </w:rPr>
        <w:t xml:space="preserve"> </w:t>
      </w:r>
      <w:r w:rsidR="00895F5B" w:rsidRPr="00F017D5">
        <w:rPr>
          <w:rFonts w:ascii="Garamond" w:hAnsi="Garamond"/>
          <w:color w:val="000000"/>
          <w:sz w:val="24"/>
          <w:szCs w:val="24"/>
          <w:lang w:eastAsia="en-US"/>
        </w:rPr>
        <w:t xml:space="preserve">To see this, we can consider how </w:t>
      </w:r>
      <w:r w:rsidR="005C6B17" w:rsidRPr="00F017D5">
        <w:rPr>
          <w:rFonts w:ascii="Garamond" w:hAnsi="Garamond"/>
          <w:color w:val="000000"/>
          <w:sz w:val="24"/>
          <w:szCs w:val="24"/>
          <w:lang w:eastAsia="en-US"/>
        </w:rPr>
        <w:t>this relation</w:t>
      </w:r>
      <w:r w:rsidR="00895F5B" w:rsidRPr="00F017D5">
        <w:rPr>
          <w:rFonts w:ascii="Garamond" w:hAnsi="Garamond"/>
          <w:color w:val="000000"/>
          <w:sz w:val="24"/>
          <w:szCs w:val="24"/>
          <w:lang w:eastAsia="en-US"/>
        </w:rPr>
        <w:t xml:space="preserve"> fares with respect to each of the platitudes about disagreement.</w:t>
      </w:r>
      <w:r w:rsidR="004B26FE" w:rsidRPr="00F017D5">
        <w:rPr>
          <w:rStyle w:val="FootnoteReference"/>
          <w:rFonts w:ascii="Garamond" w:hAnsi="Garamond"/>
          <w:color w:val="000000"/>
          <w:sz w:val="24"/>
          <w:szCs w:val="24"/>
          <w:lang w:eastAsia="en-US"/>
        </w:rPr>
        <w:footnoteReference w:id="26"/>
      </w:r>
    </w:p>
    <w:p w14:paraId="4E13C943" w14:textId="1BA6FD5E" w:rsidR="0028051B" w:rsidRPr="00F017D5" w:rsidRDefault="00895F5B" w:rsidP="00895F5B">
      <w:pPr>
        <w:spacing w:after="0" w:line="240" w:lineRule="auto"/>
        <w:rPr>
          <w:rFonts w:ascii="Garamond" w:hAnsi="Garamond"/>
          <w:color w:val="000000"/>
          <w:sz w:val="24"/>
          <w:szCs w:val="24"/>
          <w:lang w:eastAsia="en-US"/>
        </w:rPr>
      </w:pPr>
      <w:r w:rsidRPr="00F017D5">
        <w:rPr>
          <w:rFonts w:ascii="Garamond" w:hAnsi="Garamond"/>
          <w:color w:val="000000"/>
          <w:sz w:val="24"/>
          <w:szCs w:val="24"/>
          <w:lang w:eastAsia="en-US"/>
        </w:rPr>
        <w:tab/>
      </w:r>
      <w:r w:rsidR="007E0031" w:rsidRPr="00F017D5">
        <w:rPr>
          <w:rFonts w:ascii="Garamond" w:hAnsi="Garamond"/>
          <w:color w:val="000000" w:themeColor="text1"/>
          <w:sz w:val="24"/>
          <w:szCs w:val="24"/>
        </w:rPr>
        <w:t>It’s easy to see that (TD</w:t>
      </w:r>
      <w:r w:rsidR="007E0031" w:rsidRPr="00F017D5">
        <w:rPr>
          <w:rFonts w:ascii="Garamond" w:hAnsi="Garamond"/>
          <w:color w:val="000000" w:themeColor="text1"/>
          <w:sz w:val="24"/>
          <w:szCs w:val="24"/>
          <w:vertAlign w:val="subscript"/>
        </w:rPr>
        <w:t>TNC</w:t>
      </w:r>
      <w:r w:rsidR="007E0031" w:rsidRPr="00F017D5">
        <w:rPr>
          <w:rFonts w:ascii="Garamond" w:hAnsi="Garamond"/>
          <w:color w:val="000000" w:themeColor="text1"/>
          <w:sz w:val="24"/>
          <w:szCs w:val="24"/>
        </w:rPr>
        <w:t>) secures the symmetry of taste disagreement by considering the natto case</w:t>
      </w:r>
      <w:r w:rsidR="0028051B" w:rsidRPr="00F017D5">
        <w:rPr>
          <w:rFonts w:ascii="Garamond" w:hAnsi="Garamond"/>
          <w:color w:val="000000" w:themeColor="text1"/>
          <w:sz w:val="24"/>
          <w:szCs w:val="24"/>
        </w:rPr>
        <w:t>, or any other clear case of taste disagreement,</w:t>
      </w:r>
      <w:r w:rsidR="007E0031" w:rsidRPr="00F017D5">
        <w:rPr>
          <w:rFonts w:ascii="Garamond" w:hAnsi="Garamond"/>
          <w:color w:val="000000" w:themeColor="text1"/>
          <w:sz w:val="24"/>
          <w:szCs w:val="24"/>
        </w:rPr>
        <w:t xml:space="preserve"> as an arbitrary case.  </w:t>
      </w:r>
    </w:p>
    <w:p w14:paraId="0160AA72" w14:textId="681CFD42" w:rsidR="007E0031" w:rsidRPr="00F017D5" w:rsidRDefault="0028051B" w:rsidP="00895F5B">
      <w:pPr>
        <w:spacing w:after="0" w:line="240" w:lineRule="auto"/>
        <w:rPr>
          <w:rFonts w:ascii="Garamond" w:hAnsi="Garamond"/>
          <w:color w:val="000000" w:themeColor="text1"/>
          <w:sz w:val="24"/>
          <w:szCs w:val="24"/>
        </w:rPr>
      </w:pPr>
      <w:r w:rsidRPr="00F017D5">
        <w:rPr>
          <w:rFonts w:ascii="Garamond" w:hAnsi="Garamond"/>
          <w:color w:val="000000" w:themeColor="text1"/>
          <w:sz w:val="24"/>
          <w:szCs w:val="24"/>
        </w:rPr>
        <w:tab/>
      </w:r>
      <w:r w:rsidR="007A4B1F" w:rsidRPr="00F017D5">
        <w:rPr>
          <w:rFonts w:ascii="Garamond" w:hAnsi="Garamond"/>
          <w:color w:val="000000" w:themeColor="text1"/>
          <w:sz w:val="24"/>
          <w:szCs w:val="24"/>
        </w:rPr>
        <w:t>Similarly, it’s easy to see that (TD</w:t>
      </w:r>
      <w:r w:rsidR="007A4B1F" w:rsidRPr="00F017D5">
        <w:rPr>
          <w:rFonts w:ascii="Garamond" w:hAnsi="Garamond"/>
          <w:color w:val="000000" w:themeColor="text1"/>
          <w:sz w:val="24"/>
          <w:szCs w:val="24"/>
          <w:vertAlign w:val="subscript"/>
        </w:rPr>
        <w:t>TNC</w:t>
      </w:r>
      <w:r w:rsidR="007A4B1F" w:rsidRPr="00F017D5">
        <w:rPr>
          <w:rFonts w:ascii="Garamond" w:hAnsi="Garamond"/>
          <w:color w:val="000000" w:themeColor="text1"/>
          <w:sz w:val="24"/>
          <w:szCs w:val="24"/>
        </w:rPr>
        <w:t>) secures the non-transitivity of taste disagreement.  Consider the following case:</w:t>
      </w:r>
    </w:p>
    <w:p w14:paraId="4990A069" w14:textId="4C66A640" w:rsidR="007A4B1F" w:rsidRPr="00F017D5" w:rsidRDefault="007A4B1F" w:rsidP="00895F5B">
      <w:pPr>
        <w:spacing w:after="0" w:line="240" w:lineRule="auto"/>
        <w:rPr>
          <w:rFonts w:ascii="Garamond" w:hAnsi="Garamond"/>
          <w:color w:val="000000" w:themeColor="text1"/>
          <w:sz w:val="24"/>
          <w:szCs w:val="24"/>
        </w:rPr>
      </w:pPr>
    </w:p>
    <w:p w14:paraId="64159EB1" w14:textId="4DA6987B" w:rsidR="007A4B1F" w:rsidRPr="00F017D5" w:rsidRDefault="007A4B1F" w:rsidP="007A4B1F">
      <w:pPr>
        <w:pStyle w:val="NormalWeb"/>
        <w:numPr>
          <w:ilvl w:val="0"/>
          <w:numId w:val="7"/>
        </w:numPr>
        <w:spacing w:before="0" w:after="0"/>
        <w:rPr>
          <w:rFonts w:ascii="Garamond" w:hAnsi="Garamond"/>
          <w:color w:val="000000" w:themeColor="text1"/>
        </w:rPr>
      </w:pPr>
      <w:r w:rsidRPr="00F017D5">
        <w:rPr>
          <w:rFonts w:ascii="Garamond" w:hAnsi="Garamond"/>
          <w:color w:val="000000" w:themeColor="text1"/>
        </w:rPr>
        <w:t xml:space="preserve">You have the preference </w:t>
      </w:r>
      <w:r w:rsidRPr="00F017D5">
        <w:rPr>
          <w:rFonts w:ascii="Garamond" w:hAnsi="Garamond"/>
          <w:i/>
          <w:iCs/>
          <w:color w:val="000000" w:themeColor="text1"/>
        </w:rPr>
        <w:t>p</w:t>
      </w:r>
      <w:r w:rsidRPr="00F017D5">
        <w:rPr>
          <w:rFonts w:ascii="Garamond" w:hAnsi="Garamond"/>
          <w:i/>
          <w:iCs/>
          <w:color w:val="000000" w:themeColor="text1"/>
          <w:vertAlign w:val="subscript"/>
        </w:rPr>
        <w:t>you</w:t>
      </w:r>
      <w:r w:rsidRPr="00F017D5">
        <w:rPr>
          <w:rFonts w:ascii="Garamond" w:hAnsi="Garamond"/>
          <w:color w:val="000000" w:themeColor="text1"/>
        </w:rPr>
        <w:t xml:space="preserve"> that, all else being equal, you experience natto’s flavour, rather than kimchi’s flavour</w:t>
      </w:r>
    </w:p>
    <w:p w14:paraId="2C75DEF1" w14:textId="253DDA4D" w:rsidR="007A4B1F" w:rsidRPr="00F017D5" w:rsidRDefault="007A4B1F" w:rsidP="007A4B1F">
      <w:pPr>
        <w:pStyle w:val="NormalWeb"/>
        <w:numPr>
          <w:ilvl w:val="0"/>
          <w:numId w:val="7"/>
        </w:numPr>
        <w:spacing w:before="0" w:after="0"/>
        <w:rPr>
          <w:rFonts w:ascii="Garamond" w:hAnsi="Garamond"/>
          <w:color w:val="000000" w:themeColor="text1"/>
        </w:rPr>
      </w:pPr>
      <w:r w:rsidRPr="00F017D5">
        <w:rPr>
          <w:rFonts w:ascii="Garamond" w:hAnsi="Garamond"/>
          <w:color w:val="000000" w:themeColor="text1"/>
        </w:rPr>
        <w:t xml:space="preserve">I have the preference </w:t>
      </w:r>
      <w:r w:rsidRPr="00F017D5">
        <w:rPr>
          <w:rFonts w:ascii="Garamond" w:hAnsi="Garamond"/>
          <w:i/>
          <w:iCs/>
          <w:color w:val="000000" w:themeColor="text1"/>
        </w:rPr>
        <w:t>p</w:t>
      </w:r>
      <w:r w:rsidRPr="00F017D5">
        <w:rPr>
          <w:rFonts w:ascii="Garamond" w:hAnsi="Garamond"/>
          <w:i/>
          <w:iCs/>
          <w:color w:val="000000" w:themeColor="text1"/>
          <w:vertAlign w:val="subscript"/>
        </w:rPr>
        <w:t>me</w:t>
      </w:r>
      <w:r w:rsidRPr="00F017D5">
        <w:rPr>
          <w:rFonts w:ascii="Garamond" w:hAnsi="Garamond"/>
          <w:color w:val="000000" w:themeColor="text1"/>
        </w:rPr>
        <w:t xml:space="preserve"> that all else being equal, I experience kimchi’s flavour, rather than natto’s flavour</w:t>
      </w:r>
    </w:p>
    <w:p w14:paraId="4EF36C12" w14:textId="6E36515C" w:rsidR="007A4B1F" w:rsidRPr="00F017D5" w:rsidRDefault="007A4B1F" w:rsidP="007A4B1F">
      <w:pPr>
        <w:pStyle w:val="NormalWeb"/>
        <w:numPr>
          <w:ilvl w:val="0"/>
          <w:numId w:val="7"/>
        </w:numPr>
        <w:spacing w:before="0" w:after="0"/>
        <w:rPr>
          <w:rFonts w:ascii="Garamond" w:hAnsi="Garamond"/>
          <w:color w:val="000000" w:themeColor="text1"/>
        </w:rPr>
      </w:pPr>
      <w:r w:rsidRPr="00F017D5">
        <w:rPr>
          <w:rFonts w:ascii="Garamond" w:hAnsi="Garamond"/>
          <w:color w:val="000000" w:themeColor="text1"/>
        </w:rPr>
        <w:t xml:space="preserve">Susan has the preference </w:t>
      </w:r>
      <w:proofErr w:type="spellStart"/>
      <w:r w:rsidRPr="00F017D5">
        <w:rPr>
          <w:rFonts w:ascii="Garamond" w:hAnsi="Garamond"/>
          <w:i/>
          <w:iCs/>
          <w:color w:val="000000" w:themeColor="text1"/>
        </w:rPr>
        <w:t>p</w:t>
      </w:r>
      <w:r w:rsidRPr="00F017D5">
        <w:rPr>
          <w:rFonts w:ascii="Garamond" w:hAnsi="Garamond"/>
          <w:i/>
          <w:iCs/>
          <w:color w:val="000000" w:themeColor="text1"/>
          <w:vertAlign w:val="subscript"/>
        </w:rPr>
        <w:t>Susan</w:t>
      </w:r>
      <w:proofErr w:type="spellEnd"/>
      <w:r w:rsidRPr="00F017D5">
        <w:rPr>
          <w:rFonts w:ascii="Garamond" w:hAnsi="Garamond"/>
          <w:color w:val="000000" w:themeColor="text1"/>
        </w:rPr>
        <w:t xml:space="preserve"> that all else being equal, she experiences natto’s flavour, rather than kimchi’s flavour.</w:t>
      </w:r>
    </w:p>
    <w:p w14:paraId="445EE636" w14:textId="54EA944C" w:rsidR="007A4B1F" w:rsidRPr="00F017D5" w:rsidRDefault="007A4B1F" w:rsidP="007A4B1F">
      <w:pPr>
        <w:pStyle w:val="NormalWeb"/>
        <w:spacing w:before="0" w:after="0"/>
        <w:rPr>
          <w:rFonts w:ascii="Garamond" w:hAnsi="Garamond"/>
          <w:color w:val="000000" w:themeColor="text1"/>
        </w:rPr>
      </w:pPr>
    </w:p>
    <w:p w14:paraId="7C28F7C6" w14:textId="260E9E15" w:rsidR="00B81EF4" w:rsidRPr="00F017D5" w:rsidRDefault="007A4B1F" w:rsidP="007A4B1F">
      <w:pPr>
        <w:pStyle w:val="NormalWeb"/>
        <w:spacing w:before="0" w:after="0"/>
        <w:rPr>
          <w:rFonts w:ascii="Garamond" w:hAnsi="Garamond"/>
          <w:color w:val="000000" w:themeColor="text1"/>
        </w:rPr>
      </w:pPr>
      <w:r w:rsidRPr="00F017D5">
        <w:rPr>
          <w:rFonts w:ascii="Garamond" w:hAnsi="Garamond"/>
          <w:color w:val="000000" w:themeColor="text1"/>
        </w:rPr>
        <w:t>(TD</w:t>
      </w:r>
      <w:r w:rsidRPr="00F017D5">
        <w:rPr>
          <w:rFonts w:ascii="Garamond" w:hAnsi="Garamond"/>
          <w:color w:val="000000" w:themeColor="text1"/>
          <w:vertAlign w:val="subscript"/>
        </w:rPr>
        <w:t>TNC</w:t>
      </w:r>
      <w:r w:rsidRPr="00F017D5">
        <w:rPr>
          <w:rFonts w:ascii="Garamond" w:hAnsi="Garamond"/>
          <w:color w:val="000000" w:themeColor="text1"/>
        </w:rPr>
        <w:t xml:space="preserve">) entails that you and I are in disagreement about the </w:t>
      </w:r>
      <w:r w:rsidR="00BD579D" w:rsidRPr="00F017D5">
        <w:rPr>
          <w:rFonts w:ascii="Garamond" w:hAnsi="Garamond"/>
          <w:color w:val="000000" w:themeColor="text1"/>
        </w:rPr>
        <w:t>comparative</w:t>
      </w:r>
      <w:r w:rsidRPr="00F017D5">
        <w:rPr>
          <w:rFonts w:ascii="Garamond" w:hAnsi="Garamond"/>
          <w:color w:val="000000" w:themeColor="text1"/>
        </w:rPr>
        <w:t xml:space="preserve"> gustatory values of natto and kimchi </w:t>
      </w:r>
      <w:r w:rsidR="00CA3378" w:rsidRPr="00F017D5">
        <w:rPr>
          <w:rFonts w:ascii="Garamond" w:hAnsi="Garamond"/>
          <w:color w:val="000000" w:themeColor="text1"/>
        </w:rPr>
        <w:t xml:space="preserve">and that I am in disagreement with Susan about the same.  However, it’s clear that you and Susan have </w:t>
      </w:r>
      <w:r w:rsidR="00CA3378" w:rsidRPr="00F017D5">
        <w:rPr>
          <w:rFonts w:ascii="Garamond" w:hAnsi="Garamond"/>
          <w:i/>
          <w:iCs/>
          <w:color w:val="000000" w:themeColor="text1"/>
        </w:rPr>
        <w:t xml:space="preserve">type-cotenable </w:t>
      </w:r>
      <w:r w:rsidR="00CA3378" w:rsidRPr="00F017D5">
        <w:rPr>
          <w:rFonts w:ascii="Garamond" w:hAnsi="Garamond"/>
          <w:color w:val="000000" w:themeColor="text1"/>
        </w:rPr>
        <w:t>preferences, which means that you aren’t in disagreement with Susan about this matter.</w:t>
      </w:r>
      <w:r w:rsidR="0028051B" w:rsidRPr="00F017D5">
        <w:rPr>
          <w:rFonts w:ascii="Garamond" w:hAnsi="Garamond"/>
          <w:color w:val="000000" w:themeColor="text1"/>
        </w:rPr>
        <w:t xml:space="preserve">  This shows that (TD</w:t>
      </w:r>
      <w:r w:rsidR="0028051B" w:rsidRPr="00F017D5">
        <w:rPr>
          <w:rFonts w:ascii="Garamond" w:hAnsi="Garamond"/>
          <w:color w:val="000000" w:themeColor="text1"/>
          <w:vertAlign w:val="subscript"/>
        </w:rPr>
        <w:t>TNC</w:t>
      </w:r>
      <w:r w:rsidR="0028051B" w:rsidRPr="00F017D5">
        <w:rPr>
          <w:rFonts w:ascii="Garamond" w:hAnsi="Garamond"/>
          <w:color w:val="000000" w:themeColor="text1"/>
        </w:rPr>
        <w:t>) entails that taste disagreement isn’t transitive.</w:t>
      </w:r>
      <w:r w:rsidR="00B81EF4" w:rsidRPr="00F017D5">
        <w:rPr>
          <w:rFonts w:ascii="Garamond" w:hAnsi="Garamond"/>
          <w:color w:val="000000" w:themeColor="text1"/>
        </w:rPr>
        <w:t xml:space="preserve">  </w:t>
      </w:r>
    </w:p>
    <w:p w14:paraId="4647FD8D" w14:textId="4AB659A5" w:rsidR="007A4B1F" w:rsidRPr="00F017D5" w:rsidRDefault="00B81EF4" w:rsidP="007A4B1F">
      <w:pPr>
        <w:pStyle w:val="NormalWeb"/>
        <w:spacing w:before="0" w:after="0"/>
        <w:rPr>
          <w:rFonts w:ascii="Garamond" w:hAnsi="Garamond"/>
          <w:color w:val="000000" w:themeColor="text1"/>
        </w:rPr>
      </w:pPr>
      <w:r w:rsidRPr="00F017D5">
        <w:rPr>
          <w:rFonts w:ascii="Garamond" w:hAnsi="Garamond"/>
          <w:color w:val="000000" w:themeColor="text1"/>
        </w:rPr>
        <w:tab/>
      </w:r>
      <w:r w:rsidR="0028051B" w:rsidRPr="00F017D5">
        <w:rPr>
          <w:rFonts w:ascii="Garamond" w:hAnsi="Garamond"/>
          <w:color w:val="000000" w:themeColor="text1"/>
        </w:rPr>
        <w:t>Additionally, consider this case:</w:t>
      </w:r>
    </w:p>
    <w:p w14:paraId="0736827A" w14:textId="5138418F" w:rsidR="0028051B" w:rsidRPr="00F017D5" w:rsidRDefault="0028051B" w:rsidP="007A4B1F">
      <w:pPr>
        <w:pStyle w:val="NormalWeb"/>
        <w:spacing w:before="0" w:after="0"/>
        <w:rPr>
          <w:rFonts w:ascii="Garamond" w:hAnsi="Garamond"/>
          <w:color w:val="000000" w:themeColor="text1"/>
        </w:rPr>
      </w:pPr>
    </w:p>
    <w:p w14:paraId="040546CF" w14:textId="41D05E22" w:rsidR="0028051B" w:rsidRPr="00F017D5" w:rsidRDefault="0028051B" w:rsidP="0028051B">
      <w:pPr>
        <w:pStyle w:val="NormalWeb"/>
        <w:numPr>
          <w:ilvl w:val="0"/>
          <w:numId w:val="7"/>
        </w:numPr>
        <w:spacing w:before="0" w:after="0"/>
        <w:rPr>
          <w:rFonts w:ascii="Garamond" w:hAnsi="Garamond"/>
          <w:color w:val="000000" w:themeColor="text1"/>
        </w:rPr>
      </w:pPr>
      <w:r w:rsidRPr="00F017D5">
        <w:rPr>
          <w:rFonts w:ascii="Garamond" w:hAnsi="Garamond"/>
          <w:color w:val="000000" w:themeColor="text1"/>
        </w:rPr>
        <w:t xml:space="preserve">You have the preference </w:t>
      </w:r>
      <w:r w:rsidRPr="00F017D5">
        <w:rPr>
          <w:rFonts w:ascii="Garamond" w:hAnsi="Garamond"/>
          <w:i/>
          <w:iCs/>
          <w:color w:val="000000" w:themeColor="text1"/>
        </w:rPr>
        <w:t>p</w:t>
      </w:r>
      <w:r w:rsidRPr="00F017D5">
        <w:rPr>
          <w:rFonts w:ascii="Garamond" w:hAnsi="Garamond"/>
          <w:i/>
          <w:iCs/>
          <w:color w:val="000000" w:themeColor="text1"/>
          <w:vertAlign w:val="subscript"/>
        </w:rPr>
        <w:t>you</w:t>
      </w:r>
      <w:r w:rsidRPr="00F017D5">
        <w:rPr>
          <w:rFonts w:ascii="Garamond" w:hAnsi="Garamond"/>
          <w:color w:val="000000" w:themeColor="text1"/>
        </w:rPr>
        <w:t xml:space="preserve"> that, all else being equal, you experience natto’s flavour, rather than </w:t>
      </w:r>
      <w:r w:rsidR="009E3EFE" w:rsidRPr="00F017D5">
        <w:rPr>
          <w:rFonts w:ascii="Garamond" w:hAnsi="Garamond"/>
          <w:color w:val="000000" w:themeColor="text1"/>
        </w:rPr>
        <w:t>experiencing kimchi’s flavour or experiencing the flavour of neither natto nor kimchi</w:t>
      </w:r>
    </w:p>
    <w:p w14:paraId="597A2DCB" w14:textId="46FF8498" w:rsidR="0028051B" w:rsidRPr="00F017D5" w:rsidRDefault="0028051B" w:rsidP="0028051B">
      <w:pPr>
        <w:pStyle w:val="NormalWeb"/>
        <w:numPr>
          <w:ilvl w:val="0"/>
          <w:numId w:val="7"/>
        </w:numPr>
        <w:spacing w:before="0" w:after="0"/>
        <w:rPr>
          <w:rFonts w:ascii="Garamond" w:hAnsi="Garamond"/>
          <w:color w:val="000000" w:themeColor="text1"/>
        </w:rPr>
      </w:pPr>
      <w:r w:rsidRPr="00F017D5">
        <w:rPr>
          <w:rFonts w:ascii="Garamond" w:hAnsi="Garamond"/>
          <w:color w:val="000000" w:themeColor="text1"/>
        </w:rPr>
        <w:t xml:space="preserve">I have the preference </w:t>
      </w:r>
      <w:r w:rsidRPr="00F017D5">
        <w:rPr>
          <w:rFonts w:ascii="Garamond" w:hAnsi="Garamond"/>
          <w:i/>
          <w:iCs/>
          <w:color w:val="000000" w:themeColor="text1"/>
        </w:rPr>
        <w:t>p</w:t>
      </w:r>
      <w:r w:rsidRPr="00F017D5">
        <w:rPr>
          <w:rFonts w:ascii="Garamond" w:hAnsi="Garamond"/>
          <w:i/>
          <w:iCs/>
          <w:color w:val="000000" w:themeColor="text1"/>
          <w:vertAlign w:val="subscript"/>
        </w:rPr>
        <w:t>me</w:t>
      </w:r>
      <w:r w:rsidRPr="00F017D5">
        <w:rPr>
          <w:rFonts w:ascii="Garamond" w:hAnsi="Garamond"/>
          <w:color w:val="000000" w:themeColor="text1"/>
        </w:rPr>
        <w:t xml:space="preserve"> that all else being equal, I experience kimchi’s flavour, rather than </w:t>
      </w:r>
      <w:r w:rsidR="009E3EFE" w:rsidRPr="00F017D5">
        <w:rPr>
          <w:rFonts w:ascii="Garamond" w:hAnsi="Garamond"/>
          <w:color w:val="000000" w:themeColor="text1"/>
        </w:rPr>
        <w:t xml:space="preserve">experiencing </w:t>
      </w:r>
      <w:r w:rsidRPr="00F017D5">
        <w:rPr>
          <w:rFonts w:ascii="Garamond" w:hAnsi="Garamond"/>
          <w:color w:val="000000" w:themeColor="text1"/>
        </w:rPr>
        <w:t>natto’s flavour</w:t>
      </w:r>
      <w:r w:rsidR="009E3EFE" w:rsidRPr="00F017D5">
        <w:rPr>
          <w:rFonts w:ascii="Garamond" w:hAnsi="Garamond"/>
          <w:color w:val="000000" w:themeColor="text1"/>
        </w:rPr>
        <w:t xml:space="preserve"> or experiencing the flavour of neither natto nor kimchi</w:t>
      </w:r>
    </w:p>
    <w:p w14:paraId="3F3BA03C" w14:textId="0078CFFD" w:rsidR="0028051B" w:rsidRPr="00F017D5" w:rsidRDefault="0028051B" w:rsidP="0028051B">
      <w:pPr>
        <w:pStyle w:val="NormalWeb"/>
        <w:numPr>
          <w:ilvl w:val="0"/>
          <w:numId w:val="7"/>
        </w:numPr>
        <w:spacing w:before="0" w:after="0"/>
        <w:rPr>
          <w:rFonts w:ascii="Garamond" w:hAnsi="Garamond"/>
          <w:color w:val="000000" w:themeColor="text1"/>
        </w:rPr>
      </w:pPr>
      <w:r w:rsidRPr="00F017D5">
        <w:rPr>
          <w:rFonts w:ascii="Garamond" w:hAnsi="Garamond"/>
          <w:color w:val="000000" w:themeColor="text1"/>
        </w:rPr>
        <w:t xml:space="preserve">Susan has the preference </w:t>
      </w:r>
      <w:proofErr w:type="spellStart"/>
      <w:r w:rsidRPr="00F017D5">
        <w:rPr>
          <w:rFonts w:ascii="Garamond" w:hAnsi="Garamond"/>
          <w:i/>
          <w:iCs/>
          <w:color w:val="000000" w:themeColor="text1"/>
        </w:rPr>
        <w:t>p</w:t>
      </w:r>
      <w:r w:rsidRPr="00F017D5">
        <w:rPr>
          <w:rFonts w:ascii="Garamond" w:hAnsi="Garamond"/>
          <w:i/>
          <w:iCs/>
          <w:color w:val="000000" w:themeColor="text1"/>
          <w:vertAlign w:val="subscript"/>
        </w:rPr>
        <w:t>Susan</w:t>
      </w:r>
      <w:proofErr w:type="spellEnd"/>
      <w:r w:rsidRPr="00F017D5">
        <w:rPr>
          <w:rFonts w:ascii="Garamond" w:hAnsi="Garamond"/>
          <w:color w:val="000000" w:themeColor="text1"/>
        </w:rPr>
        <w:t xml:space="preserve"> that all else being equal, she experience</w:t>
      </w:r>
      <w:r w:rsidR="00BA5AA6" w:rsidRPr="00F017D5">
        <w:rPr>
          <w:rFonts w:ascii="Garamond" w:hAnsi="Garamond"/>
          <w:color w:val="000000" w:themeColor="text1"/>
        </w:rPr>
        <w:t>s</w:t>
      </w:r>
      <w:r w:rsidRPr="00F017D5">
        <w:rPr>
          <w:rFonts w:ascii="Garamond" w:hAnsi="Garamond"/>
          <w:color w:val="000000" w:themeColor="text1"/>
        </w:rPr>
        <w:t xml:space="preserve"> neither </w:t>
      </w:r>
      <w:r w:rsidR="00117881" w:rsidRPr="00F017D5">
        <w:rPr>
          <w:rFonts w:ascii="Garamond" w:hAnsi="Garamond"/>
          <w:color w:val="000000" w:themeColor="text1"/>
        </w:rPr>
        <w:t>natto’s flavour</w:t>
      </w:r>
      <w:r w:rsidRPr="00F017D5">
        <w:rPr>
          <w:rFonts w:ascii="Garamond" w:hAnsi="Garamond"/>
          <w:color w:val="000000" w:themeColor="text1"/>
        </w:rPr>
        <w:t xml:space="preserve"> nor kimchi</w:t>
      </w:r>
      <w:r w:rsidR="00117881" w:rsidRPr="00F017D5">
        <w:rPr>
          <w:rFonts w:ascii="Garamond" w:hAnsi="Garamond"/>
          <w:color w:val="000000" w:themeColor="text1"/>
        </w:rPr>
        <w:t>’s flavour</w:t>
      </w:r>
      <w:r w:rsidRPr="00F017D5">
        <w:rPr>
          <w:rFonts w:ascii="Garamond" w:hAnsi="Garamond"/>
          <w:color w:val="000000" w:themeColor="text1"/>
        </w:rPr>
        <w:t xml:space="preserve">, rather than experiencing the flavour of either.  </w:t>
      </w:r>
    </w:p>
    <w:p w14:paraId="7637F079" w14:textId="6D7EEF51" w:rsidR="0028051B" w:rsidRPr="00F017D5" w:rsidRDefault="0028051B" w:rsidP="007A4B1F">
      <w:pPr>
        <w:pStyle w:val="NormalWeb"/>
        <w:spacing w:before="0" w:after="0"/>
        <w:rPr>
          <w:rFonts w:ascii="Garamond" w:hAnsi="Garamond"/>
          <w:color w:val="000000" w:themeColor="text1"/>
        </w:rPr>
      </w:pPr>
    </w:p>
    <w:p w14:paraId="53277589" w14:textId="49D6E29A" w:rsidR="0028051B" w:rsidRPr="00F017D5" w:rsidRDefault="0028051B" w:rsidP="007A4B1F">
      <w:pPr>
        <w:pStyle w:val="NormalWeb"/>
        <w:spacing w:before="0" w:after="0"/>
        <w:rPr>
          <w:rFonts w:ascii="Garamond" w:hAnsi="Garamond"/>
          <w:color w:val="000000" w:themeColor="text1"/>
        </w:rPr>
      </w:pPr>
      <w:r w:rsidRPr="00F017D5">
        <w:rPr>
          <w:rFonts w:ascii="Garamond" w:hAnsi="Garamond"/>
          <w:color w:val="000000" w:themeColor="text1"/>
        </w:rPr>
        <w:lastRenderedPageBreak/>
        <w:t>(TD</w:t>
      </w:r>
      <w:r w:rsidRPr="00F017D5">
        <w:rPr>
          <w:rFonts w:ascii="Garamond" w:hAnsi="Garamond"/>
          <w:color w:val="000000" w:themeColor="text1"/>
          <w:vertAlign w:val="subscript"/>
        </w:rPr>
        <w:t>TNC</w:t>
      </w:r>
      <w:r w:rsidRPr="00F017D5">
        <w:rPr>
          <w:rFonts w:ascii="Garamond" w:hAnsi="Garamond"/>
          <w:color w:val="000000" w:themeColor="text1"/>
        </w:rPr>
        <w:t xml:space="preserve">) entails that you and I are in disagreement about the </w:t>
      </w:r>
      <w:r w:rsidR="00BD579D" w:rsidRPr="00F017D5">
        <w:rPr>
          <w:rFonts w:ascii="Garamond" w:hAnsi="Garamond"/>
          <w:color w:val="000000" w:themeColor="text1"/>
        </w:rPr>
        <w:t>comparative</w:t>
      </w:r>
      <w:r w:rsidRPr="00F017D5">
        <w:rPr>
          <w:rFonts w:ascii="Garamond" w:hAnsi="Garamond"/>
          <w:color w:val="000000" w:themeColor="text1"/>
        </w:rPr>
        <w:t xml:space="preserve"> gustatory values of natto and kimchi and that I am in disagreement with Susan about the same.  I take kimchi to have more gustatory value than natto, whereas Susan doesn’t take either to have more gustatory value than the other—she dislikes the flavour of both of them.  (TD</w:t>
      </w:r>
      <w:r w:rsidRPr="00F017D5">
        <w:rPr>
          <w:rFonts w:ascii="Garamond" w:hAnsi="Garamond"/>
          <w:color w:val="000000" w:themeColor="text1"/>
          <w:vertAlign w:val="subscript"/>
        </w:rPr>
        <w:t>TNC</w:t>
      </w:r>
      <w:r w:rsidRPr="00F017D5">
        <w:rPr>
          <w:rFonts w:ascii="Garamond" w:hAnsi="Garamond"/>
          <w:color w:val="000000" w:themeColor="text1"/>
        </w:rPr>
        <w:t xml:space="preserve">) also entails that you are in disagreement with Susan about the </w:t>
      </w:r>
      <w:r w:rsidR="00465E7A" w:rsidRPr="00F017D5">
        <w:rPr>
          <w:rFonts w:ascii="Garamond" w:hAnsi="Garamond"/>
          <w:color w:val="000000" w:themeColor="text1"/>
        </w:rPr>
        <w:t>comparative</w:t>
      </w:r>
      <w:r w:rsidRPr="00F017D5">
        <w:rPr>
          <w:rFonts w:ascii="Garamond" w:hAnsi="Garamond"/>
          <w:color w:val="000000" w:themeColor="text1"/>
        </w:rPr>
        <w:t xml:space="preserve"> gustatory values of natto and kimchi</w:t>
      </w:r>
      <w:r w:rsidR="00B81EF4" w:rsidRPr="00F017D5">
        <w:rPr>
          <w:rFonts w:ascii="Garamond" w:hAnsi="Garamond"/>
          <w:color w:val="000000" w:themeColor="text1"/>
        </w:rPr>
        <w:t xml:space="preserve"> for a similar reason.  </w:t>
      </w:r>
      <w:r w:rsidRPr="00F017D5">
        <w:rPr>
          <w:rFonts w:ascii="Garamond" w:hAnsi="Garamond"/>
          <w:color w:val="000000" w:themeColor="text1"/>
        </w:rPr>
        <w:t>This shows that (TD</w:t>
      </w:r>
      <w:r w:rsidRPr="00F017D5">
        <w:rPr>
          <w:rFonts w:ascii="Garamond" w:hAnsi="Garamond"/>
          <w:color w:val="000000" w:themeColor="text1"/>
          <w:vertAlign w:val="subscript"/>
        </w:rPr>
        <w:t>TNC</w:t>
      </w:r>
      <w:r w:rsidRPr="00F017D5">
        <w:rPr>
          <w:rFonts w:ascii="Garamond" w:hAnsi="Garamond"/>
          <w:color w:val="000000" w:themeColor="text1"/>
        </w:rPr>
        <w:t>) entails that taste disagreement isn’t anti-transitive</w:t>
      </w:r>
      <w:r w:rsidR="00C96320" w:rsidRPr="00F017D5">
        <w:rPr>
          <w:rFonts w:ascii="Garamond" w:hAnsi="Garamond"/>
          <w:color w:val="000000" w:themeColor="text1"/>
        </w:rPr>
        <w:t>, which means that (TD</w:t>
      </w:r>
      <w:r w:rsidR="00C96320" w:rsidRPr="00F017D5">
        <w:rPr>
          <w:rFonts w:ascii="Garamond" w:hAnsi="Garamond"/>
          <w:color w:val="000000" w:themeColor="text1"/>
          <w:vertAlign w:val="subscript"/>
        </w:rPr>
        <w:t>TNC</w:t>
      </w:r>
      <w:r w:rsidR="00C96320" w:rsidRPr="00F017D5">
        <w:rPr>
          <w:rFonts w:ascii="Garamond" w:hAnsi="Garamond"/>
          <w:color w:val="000000" w:themeColor="text1"/>
        </w:rPr>
        <w:t>) entails that taste disagreement is non-transitive.</w:t>
      </w:r>
    </w:p>
    <w:p w14:paraId="76D31813" w14:textId="76D7A860" w:rsidR="001C7C4E" w:rsidRPr="00F017D5" w:rsidRDefault="001C7C4E" w:rsidP="007A4B1F">
      <w:pPr>
        <w:pStyle w:val="NormalWeb"/>
        <w:spacing w:before="0" w:after="0"/>
        <w:rPr>
          <w:rFonts w:ascii="Garamond" w:hAnsi="Garamond"/>
          <w:color w:val="000000" w:themeColor="text1"/>
        </w:rPr>
      </w:pPr>
      <w:r w:rsidRPr="00F017D5">
        <w:rPr>
          <w:rFonts w:ascii="Garamond" w:hAnsi="Garamond"/>
          <w:color w:val="000000" w:themeColor="text1"/>
        </w:rPr>
        <w:tab/>
        <w:t xml:space="preserve">It’s </w:t>
      </w:r>
      <w:r w:rsidR="00476ED2" w:rsidRPr="00F017D5">
        <w:rPr>
          <w:rFonts w:ascii="Garamond" w:hAnsi="Garamond"/>
          <w:color w:val="000000" w:themeColor="text1"/>
        </w:rPr>
        <w:t xml:space="preserve">also </w:t>
      </w:r>
      <w:r w:rsidRPr="00F017D5">
        <w:rPr>
          <w:rFonts w:ascii="Garamond" w:hAnsi="Garamond"/>
          <w:color w:val="000000" w:themeColor="text1"/>
        </w:rPr>
        <w:t>straightforward to see that (TD</w:t>
      </w:r>
      <w:r w:rsidRPr="00F017D5">
        <w:rPr>
          <w:rFonts w:ascii="Garamond" w:hAnsi="Garamond"/>
          <w:color w:val="000000" w:themeColor="text1"/>
          <w:vertAlign w:val="subscript"/>
        </w:rPr>
        <w:t>TNC</w:t>
      </w:r>
      <w:r w:rsidRPr="00F017D5">
        <w:rPr>
          <w:rFonts w:ascii="Garamond" w:hAnsi="Garamond"/>
          <w:color w:val="000000" w:themeColor="text1"/>
        </w:rPr>
        <w:t xml:space="preserve">) makes the Disagreement Principle true, when that principle is regarded as concerning taste disagreement.  The relevant attitudes will of course be </w:t>
      </w:r>
      <w:r w:rsidR="00625C37" w:rsidRPr="00F017D5">
        <w:rPr>
          <w:rFonts w:ascii="Garamond" w:hAnsi="Garamond"/>
          <w:color w:val="000000" w:themeColor="text1"/>
        </w:rPr>
        <w:t>gustatory preferences</w:t>
      </w:r>
      <w:r w:rsidRPr="00F017D5">
        <w:rPr>
          <w:rFonts w:ascii="Garamond" w:hAnsi="Garamond"/>
          <w:color w:val="000000" w:themeColor="text1"/>
        </w:rPr>
        <w:t xml:space="preserve"> and the incompatibility relation that is indexed to pairs of such preferences will be </w:t>
      </w:r>
      <w:r w:rsidR="00FF7B68" w:rsidRPr="00F017D5">
        <w:rPr>
          <w:rFonts w:ascii="Garamond" w:hAnsi="Garamond"/>
          <w:color w:val="000000" w:themeColor="text1"/>
        </w:rPr>
        <w:t>type-noncotenability.</w:t>
      </w:r>
      <w:r w:rsidRPr="00F017D5">
        <w:rPr>
          <w:rFonts w:ascii="Garamond" w:hAnsi="Garamond"/>
          <w:color w:val="000000" w:themeColor="text1"/>
        </w:rPr>
        <w:t xml:space="preserve">  </w:t>
      </w:r>
    </w:p>
    <w:p w14:paraId="05061AA2" w14:textId="709A0A35" w:rsidR="001C7C4E" w:rsidRPr="00F017D5" w:rsidRDefault="001C7C4E" w:rsidP="007A4B1F">
      <w:pPr>
        <w:pStyle w:val="NormalWeb"/>
        <w:spacing w:before="0" w:after="0"/>
        <w:rPr>
          <w:rFonts w:ascii="Garamond" w:hAnsi="Garamond"/>
          <w:color w:val="000000" w:themeColor="text1"/>
        </w:rPr>
      </w:pPr>
      <w:r w:rsidRPr="00F017D5">
        <w:rPr>
          <w:rFonts w:ascii="Garamond" w:hAnsi="Garamond"/>
          <w:color w:val="000000" w:themeColor="text1"/>
        </w:rPr>
        <w:tab/>
      </w:r>
      <w:r w:rsidR="00A544A6" w:rsidRPr="00F017D5">
        <w:rPr>
          <w:rFonts w:ascii="Garamond" w:hAnsi="Garamond"/>
          <w:color w:val="000000" w:themeColor="text1"/>
        </w:rPr>
        <w:t xml:space="preserve">In thinking about the Mistake Principle in this context, we should </w:t>
      </w:r>
      <w:r w:rsidR="00DE5F28" w:rsidRPr="00F017D5">
        <w:rPr>
          <w:rFonts w:ascii="Garamond" w:hAnsi="Garamond"/>
          <w:color w:val="000000" w:themeColor="text1"/>
        </w:rPr>
        <w:t>consider a</w:t>
      </w:r>
      <w:r w:rsidR="00A544A6" w:rsidRPr="00F017D5">
        <w:rPr>
          <w:rFonts w:ascii="Garamond" w:hAnsi="Garamond"/>
          <w:color w:val="000000" w:themeColor="text1"/>
        </w:rPr>
        <w:t xml:space="preserve"> formulation of this principle </w:t>
      </w:r>
      <w:r w:rsidR="000663D7" w:rsidRPr="00F017D5">
        <w:rPr>
          <w:rFonts w:ascii="Garamond" w:hAnsi="Garamond"/>
          <w:color w:val="000000" w:themeColor="text1"/>
        </w:rPr>
        <w:t>that</w:t>
      </w:r>
      <w:r w:rsidR="00A544A6" w:rsidRPr="00F017D5">
        <w:rPr>
          <w:rFonts w:ascii="Garamond" w:hAnsi="Garamond"/>
          <w:color w:val="000000" w:themeColor="text1"/>
        </w:rPr>
        <w:t xml:space="preserve"> pertains</w:t>
      </w:r>
      <w:r w:rsidR="00C076DC" w:rsidRPr="00F017D5">
        <w:rPr>
          <w:rFonts w:ascii="Garamond" w:hAnsi="Garamond"/>
          <w:color w:val="000000" w:themeColor="text1"/>
        </w:rPr>
        <w:t xml:space="preserve"> </w:t>
      </w:r>
      <w:r w:rsidR="000663D7" w:rsidRPr="00F017D5">
        <w:rPr>
          <w:rFonts w:ascii="Garamond" w:hAnsi="Garamond"/>
          <w:color w:val="000000" w:themeColor="text1"/>
        </w:rPr>
        <w:t>specifically to taste disagreement:</w:t>
      </w:r>
    </w:p>
    <w:p w14:paraId="0B69D528" w14:textId="7623085D" w:rsidR="00DB1F7C" w:rsidRPr="00F017D5" w:rsidRDefault="00DB1F7C" w:rsidP="007A4B1F">
      <w:pPr>
        <w:pStyle w:val="NormalWeb"/>
        <w:spacing w:before="0" w:after="0"/>
        <w:rPr>
          <w:rFonts w:ascii="Garamond" w:hAnsi="Garamond"/>
          <w:color w:val="000000" w:themeColor="text1"/>
        </w:rPr>
      </w:pPr>
    </w:p>
    <w:p w14:paraId="3904D7C3" w14:textId="5679D84A" w:rsidR="00DB1F7C" w:rsidRPr="00F017D5" w:rsidRDefault="00DB1F7C" w:rsidP="00DB1F7C">
      <w:pPr>
        <w:pStyle w:val="NormalWeb"/>
        <w:spacing w:before="0" w:after="0"/>
        <w:ind w:left="720"/>
        <w:rPr>
          <w:rFonts w:ascii="Garamond" w:hAnsi="Garamond"/>
          <w:color w:val="000000" w:themeColor="text1"/>
        </w:rPr>
      </w:pPr>
      <w:r w:rsidRPr="00F017D5">
        <w:rPr>
          <w:rFonts w:ascii="Garamond" w:hAnsi="Garamond"/>
          <w:i/>
          <w:iCs/>
          <w:color w:val="000000" w:themeColor="text1"/>
        </w:rPr>
        <w:t xml:space="preserve">Mistake </w:t>
      </w:r>
      <w:proofErr w:type="spellStart"/>
      <w:r w:rsidRPr="00F017D5">
        <w:rPr>
          <w:rFonts w:ascii="Garamond" w:hAnsi="Garamond"/>
          <w:i/>
          <w:iCs/>
          <w:color w:val="000000" w:themeColor="text1"/>
        </w:rPr>
        <w:t>Principle</w:t>
      </w:r>
      <w:r w:rsidR="00C076DC" w:rsidRPr="00F017D5">
        <w:rPr>
          <w:rFonts w:ascii="Garamond" w:hAnsi="Garamond"/>
          <w:i/>
          <w:iCs/>
          <w:color w:val="000000" w:themeColor="text1"/>
          <w:vertAlign w:val="subscript"/>
        </w:rPr>
        <w:t>TD</w:t>
      </w:r>
      <w:proofErr w:type="spellEnd"/>
      <w:r w:rsidRPr="00F017D5">
        <w:rPr>
          <w:rFonts w:ascii="Garamond" w:hAnsi="Garamond"/>
          <w:i/>
          <w:iCs/>
          <w:color w:val="000000" w:themeColor="text1"/>
        </w:rPr>
        <w:t xml:space="preserve">: </w:t>
      </w:r>
      <w:r w:rsidRPr="00F017D5">
        <w:rPr>
          <w:rFonts w:ascii="Garamond" w:hAnsi="Garamond"/>
          <w:color w:val="000000" w:themeColor="text1"/>
        </w:rPr>
        <w:t xml:space="preserve">For all persons </w:t>
      </w:r>
      <w:r w:rsidRPr="00F017D5">
        <w:rPr>
          <w:rFonts w:ascii="Garamond" w:hAnsi="Garamond"/>
          <w:i/>
          <w:iCs/>
          <w:color w:val="000000" w:themeColor="text1"/>
        </w:rPr>
        <w:t xml:space="preserve">A </w:t>
      </w:r>
      <w:r w:rsidRPr="00F017D5">
        <w:rPr>
          <w:rFonts w:ascii="Garamond" w:hAnsi="Garamond"/>
          <w:color w:val="000000" w:themeColor="text1"/>
        </w:rPr>
        <w:t xml:space="preserve">and </w:t>
      </w:r>
      <w:r w:rsidRPr="00F017D5">
        <w:rPr>
          <w:rFonts w:ascii="Garamond" w:hAnsi="Garamond"/>
          <w:i/>
          <w:iCs/>
          <w:color w:val="000000" w:themeColor="text1"/>
        </w:rPr>
        <w:t xml:space="preserve">B </w:t>
      </w:r>
      <w:r w:rsidRPr="00F017D5">
        <w:rPr>
          <w:rFonts w:ascii="Garamond" w:hAnsi="Garamond"/>
          <w:color w:val="000000" w:themeColor="text1"/>
        </w:rPr>
        <w:t xml:space="preserve">and propositions </w:t>
      </w:r>
      <w:r w:rsidRPr="00F017D5">
        <w:rPr>
          <w:rFonts w:ascii="Garamond" w:hAnsi="Garamond"/>
          <w:i/>
          <w:iCs/>
          <w:color w:val="000000" w:themeColor="text1"/>
        </w:rPr>
        <w:t>p</w:t>
      </w:r>
      <w:r w:rsidR="00C076DC" w:rsidRPr="00F017D5">
        <w:rPr>
          <w:rFonts w:ascii="Garamond" w:hAnsi="Garamond"/>
          <w:color w:val="000000" w:themeColor="text1"/>
        </w:rPr>
        <w:t xml:space="preserve"> concerning matters of gustatory taste</w:t>
      </w:r>
      <w:r w:rsidRPr="00F017D5">
        <w:rPr>
          <w:rFonts w:ascii="Garamond" w:hAnsi="Garamond"/>
          <w:color w:val="000000" w:themeColor="text1"/>
        </w:rPr>
        <w:t xml:space="preserve">: if </w:t>
      </w:r>
      <w:r w:rsidRPr="00F017D5">
        <w:rPr>
          <w:rFonts w:ascii="Garamond" w:hAnsi="Garamond"/>
          <w:i/>
          <w:iCs/>
          <w:color w:val="000000" w:themeColor="text1"/>
        </w:rPr>
        <w:t>A</w:t>
      </w:r>
      <w:r w:rsidRPr="00F017D5">
        <w:rPr>
          <w:rFonts w:ascii="Garamond" w:hAnsi="Garamond"/>
          <w:color w:val="000000" w:themeColor="text1"/>
        </w:rPr>
        <w:t xml:space="preserve"> believes </w:t>
      </w:r>
      <w:r w:rsidRPr="00F017D5">
        <w:rPr>
          <w:rFonts w:ascii="Garamond" w:hAnsi="Garamond"/>
          <w:i/>
          <w:iCs/>
          <w:color w:val="000000" w:themeColor="text1"/>
        </w:rPr>
        <w:t>p</w:t>
      </w:r>
      <w:r w:rsidRPr="00F017D5">
        <w:rPr>
          <w:rFonts w:ascii="Garamond" w:hAnsi="Garamond"/>
          <w:color w:val="000000" w:themeColor="text1"/>
        </w:rPr>
        <w:t xml:space="preserve">, then if </w:t>
      </w:r>
      <w:r w:rsidRPr="00F017D5">
        <w:rPr>
          <w:rFonts w:ascii="Garamond" w:hAnsi="Garamond"/>
          <w:i/>
          <w:iCs/>
          <w:color w:val="000000" w:themeColor="text1"/>
        </w:rPr>
        <w:t>A</w:t>
      </w:r>
      <w:r w:rsidRPr="00F017D5">
        <w:rPr>
          <w:rFonts w:ascii="Garamond" w:hAnsi="Garamond"/>
          <w:color w:val="000000" w:themeColor="text1"/>
        </w:rPr>
        <w:t xml:space="preserve"> also believes that they are in </w:t>
      </w:r>
      <w:r w:rsidR="00A544A6" w:rsidRPr="00F017D5">
        <w:rPr>
          <w:rFonts w:ascii="Garamond" w:hAnsi="Garamond"/>
          <w:color w:val="000000" w:themeColor="text1"/>
        </w:rPr>
        <w:t xml:space="preserve">taste </w:t>
      </w:r>
      <w:r w:rsidRPr="00F017D5">
        <w:rPr>
          <w:rFonts w:ascii="Garamond" w:hAnsi="Garamond"/>
          <w:color w:val="000000" w:themeColor="text1"/>
        </w:rPr>
        <w:t xml:space="preserve">disagreement with </w:t>
      </w:r>
      <w:r w:rsidRPr="00F017D5">
        <w:rPr>
          <w:rFonts w:ascii="Garamond" w:hAnsi="Garamond"/>
          <w:i/>
          <w:iCs/>
          <w:color w:val="000000" w:themeColor="text1"/>
        </w:rPr>
        <w:t>B</w:t>
      </w:r>
      <w:r w:rsidRPr="00F017D5">
        <w:rPr>
          <w:rFonts w:ascii="Garamond" w:hAnsi="Garamond"/>
          <w:color w:val="000000" w:themeColor="text1"/>
        </w:rPr>
        <w:t xml:space="preserve"> as to whether </w:t>
      </w:r>
      <w:r w:rsidRPr="00F017D5">
        <w:rPr>
          <w:rFonts w:ascii="Garamond" w:hAnsi="Garamond"/>
          <w:i/>
          <w:iCs/>
          <w:color w:val="000000" w:themeColor="text1"/>
        </w:rPr>
        <w:t xml:space="preserve">p </w:t>
      </w:r>
      <w:r w:rsidRPr="00F017D5">
        <w:rPr>
          <w:rFonts w:ascii="Garamond" w:hAnsi="Garamond"/>
          <w:color w:val="000000" w:themeColor="text1"/>
        </w:rPr>
        <w:t xml:space="preserve">is true, then </w:t>
      </w:r>
      <w:r w:rsidRPr="00F017D5">
        <w:rPr>
          <w:rFonts w:ascii="Garamond" w:hAnsi="Garamond"/>
          <w:i/>
          <w:iCs/>
          <w:color w:val="000000" w:themeColor="text1"/>
        </w:rPr>
        <w:t>A</w:t>
      </w:r>
      <w:r w:rsidRPr="00F017D5">
        <w:rPr>
          <w:rFonts w:ascii="Garamond" w:hAnsi="Garamond"/>
          <w:color w:val="000000" w:themeColor="text1"/>
        </w:rPr>
        <w:t xml:space="preserve"> believes that </w:t>
      </w:r>
      <w:r w:rsidRPr="00F017D5">
        <w:rPr>
          <w:rFonts w:ascii="Garamond" w:hAnsi="Garamond"/>
          <w:i/>
          <w:iCs/>
          <w:color w:val="000000" w:themeColor="text1"/>
        </w:rPr>
        <w:t>B</w:t>
      </w:r>
      <w:r w:rsidRPr="00F017D5">
        <w:rPr>
          <w:rFonts w:ascii="Garamond" w:hAnsi="Garamond"/>
          <w:color w:val="000000" w:themeColor="text1"/>
        </w:rPr>
        <w:t xml:space="preserve"> has made a judgment (e.g. formed a belief or a credal state) about </w:t>
      </w:r>
      <w:r w:rsidRPr="00F017D5">
        <w:rPr>
          <w:rFonts w:ascii="Garamond" w:hAnsi="Garamond"/>
          <w:i/>
          <w:iCs/>
          <w:color w:val="000000" w:themeColor="text1"/>
        </w:rPr>
        <w:t>p</w:t>
      </w:r>
      <w:r w:rsidRPr="00F017D5">
        <w:rPr>
          <w:rFonts w:ascii="Garamond" w:hAnsi="Garamond"/>
          <w:color w:val="000000" w:themeColor="text1"/>
        </w:rPr>
        <w:t xml:space="preserve"> that is mistaken.</w:t>
      </w:r>
    </w:p>
    <w:p w14:paraId="2EC8CEED" w14:textId="68B715E3" w:rsidR="00DB1F7C" w:rsidRPr="00F017D5" w:rsidRDefault="00DB1F7C" w:rsidP="00DB1F7C">
      <w:pPr>
        <w:pStyle w:val="NormalWeb"/>
        <w:spacing w:before="0" w:after="0"/>
        <w:ind w:left="720"/>
        <w:rPr>
          <w:rFonts w:ascii="Garamond" w:hAnsi="Garamond"/>
          <w:color w:val="000000" w:themeColor="text1"/>
        </w:rPr>
      </w:pPr>
    </w:p>
    <w:p w14:paraId="5C8DF96E" w14:textId="34B49C62" w:rsidR="00DE5F28" w:rsidRPr="00F017D5" w:rsidRDefault="00DE5F28" w:rsidP="00DE5F28">
      <w:pPr>
        <w:pStyle w:val="NormalWeb"/>
        <w:spacing w:before="0" w:after="0"/>
        <w:rPr>
          <w:rFonts w:ascii="Garamond" w:hAnsi="Garamond"/>
          <w:color w:val="000000" w:themeColor="text1"/>
        </w:rPr>
      </w:pPr>
      <w:r w:rsidRPr="00F017D5">
        <w:rPr>
          <w:rFonts w:ascii="Garamond" w:hAnsi="Garamond"/>
          <w:color w:val="000000" w:themeColor="text1"/>
        </w:rPr>
        <w:t>(TD</w:t>
      </w:r>
      <w:r w:rsidRPr="00F017D5">
        <w:rPr>
          <w:rFonts w:ascii="Garamond" w:hAnsi="Garamond"/>
          <w:color w:val="000000" w:themeColor="text1"/>
          <w:vertAlign w:val="subscript"/>
        </w:rPr>
        <w:t>TNC</w:t>
      </w:r>
      <w:r w:rsidRPr="00F017D5">
        <w:rPr>
          <w:rFonts w:ascii="Garamond" w:hAnsi="Garamond"/>
          <w:color w:val="000000" w:themeColor="text1"/>
        </w:rPr>
        <w:t xml:space="preserve">) </w:t>
      </w:r>
      <w:r w:rsidR="000663D7" w:rsidRPr="00F017D5">
        <w:rPr>
          <w:rFonts w:ascii="Garamond" w:hAnsi="Garamond"/>
          <w:color w:val="000000" w:themeColor="text1"/>
        </w:rPr>
        <w:t>is meant to specify the nature of the taste disagreement in which we actually tend to stand, and it tells us that this disagreement</w:t>
      </w:r>
      <w:r w:rsidRPr="00F017D5">
        <w:rPr>
          <w:rFonts w:ascii="Garamond" w:hAnsi="Garamond"/>
          <w:color w:val="000000" w:themeColor="text1"/>
        </w:rPr>
        <w:t xml:space="preserve"> is preferential, rather than doxastic.  </w:t>
      </w:r>
      <w:r w:rsidR="00987276" w:rsidRPr="00F017D5">
        <w:rPr>
          <w:rFonts w:ascii="Garamond" w:hAnsi="Garamond"/>
          <w:color w:val="000000" w:themeColor="text1"/>
        </w:rPr>
        <w:t>Accordingly</w:t>
      </w:r>
      <w:r w:rsidRPr="00F017D5">
        <w:rPr>
          <w:rFonts w:ascii="Garamond" w:hAnsi="Garamond"/>
          <w:color w:val="000000" w:themeColor="text1"/>
        </w:rPr>
        <w:t>, (TD</w:t>
      </w:r>
      <w:r w:rsidRPr="00F017D5">
        <w:rPr>
          <w:rFonts w:ascii="Garamond" w:hAnsi="Garamond"/>
          <w:color w:val="000000" w:themeColor="text1"/>
          <w:vertAlign w:val="subscript"/>
        </w:rPr>
        <w:t>TNC</w:t>
      </w:r>
      <w:r w:rsidRPr="00F017D5">
        <w:rPr>
          <w:rFonts w:ascii="Garamond" w:hAnsi="Garamond"/>
          <w:color w:val="000000" w:themeColor="text1"/>
        </w:rPr>
        <w:t xml:space="preserve">) tells us that this sort of disagreement isn’t disagreement about whether </w:t>
      </w:r>
      <w:r w:rsidR="007A12D6" w:rsidRPr="00F017D5">
        <w:rPr>
          <w:rFonts w:ascii="Garamond" w:hAnsi="Garamond"/>
          <w:color w:val="000000" w:themeColor="text1"/>
        </w:rPr>
        <w:t>certain believed propositions are true or untrue.  For this reason, (TD</w:t>
      </w:r>
      <w:r w:rsidR="007A12D6" w:rsidRPr="00F017D5">
        <w:rPr>
          <w:rFonts w:ascii="Garamond" w:hAnsi="Garamond"/>
          <w:color w:val="000000" w:themeColor="text1"/>
          <w:vertAlign w:val="subscript"/>
        </w:rPr>
        <w:t>TNC</w:t>
      </w:r>
      <w:r w:rsidR="007A12D6" w:rsidRPr="00F017D5">
        <w:rPr>
          <w:rFonts w:ascii="Garamond" w:hAnsi="Garamond"/>
          <w:color w:val="000000" w:themeColor="text1"/>
        </w:rPr>
        <w:t xml:space="preserve">) delivers the result that the second embedded antecedent in </w:t>
      </w:r>
      <w:r w:rsidR="007A12D6" w:rsidRPr="00F017D5">
        <w:rPr>
          <w:rFonts w:ascii="Garamond" w:hAnsi="Garamond"/>
          <w:iCs/>
          <w:color w:val="000000" w:themeColor="text1"/>
        </w:rPr>
        <w:t xml:space="preserve">Mistake </w:t>
      </w:r>
      <w:proofErr w:type="spellStart"/>
      <w:r w:rsidR="007A12D6" w:rsidRPr="00F017D5">
        <w:rPr>
          <w:rFonts w:ascii="Garamond" w:hAnsi="Garamond"/>
          <w:iCs/>
          <w:color w:val="000000" w:themeColor="text1"/>
        </w:rPr>
        <w:t>Principle</w:t>
      </w:r>
      <w:r w:rsidR="007A12D6" w:rsidRPr="00F017D5">
        <w:rPr>
          <w:rFonts w:ascii="Garamond" w:hAnsi="Garamond"/>
          <w:iCs/>
          <w:color w:val="000000" w:themeColor="text1"/>
          <w:vertAlign w:val="subscript"/>
        </w:rPr>
        <w:t>TD</w:t>
      </w:r>
      <w:proofErr w:type="spellEnd"/>
      <w:r w:rsidR="001F70BA">
        <w:rPr>
          <w:rFonts w:ascii="Garamond" w:hAnsi="Garamond"/>
          <w:iCs/>
          <w:color w:val="000000" w:themeColor="text1"/>
        </w:rPr>
        <w:t xml:space="preserve"> (‘</w:t>
      </w:r>
      <w:r w:rsidR="001F70BA" w:rsidRPr="00F017D5">
        <w:rPr>
          <w:rFonts w:ascii="Garamond" w:hAnsi="Garamond"/>
          <w:i/>
          <w:iCs/>
          <w:color w:val="000000" w:themeColor="text1"/>
        </w:rPr>
        <w:t>A</w:t>
      </w:r>
      <w:r w:rsidR="001F70BA" w:rsidRPr="00F017D5">
        <w:rPr>
          <w:rFonts w:ascii="Garamond" w:hAnsi="Garamond"/>
          <w:color w:val="000000" w:themeColor="text1"/>
        </w:rPr>
        <w:t xml:space="preserve"> also believes that they are in taste disagreement with </w:t>
      </w:r>
      <w:r w:rsidR="001F70BA" w:rsidRPr="00F017D5">
        <w:rPr>
          <w:rFonts w:ascii="Garamond" w:hAnsi="Garamond"/>
          <w:i/>
          <w:iCs/>
          <w:color w:val="000000" w:themeColor="text1"/>
        </w:rPr>
        <w:t>B</w:t>
      </w:r>
      <w:r w:rsidR="001F70BA" w:rsidRPr="00F017D5">
        <w:rPr>
          <w:rFonts w:ascii="Garamond" w:hAnsi="Garamond"/>
          <w:color w:val="000000" w:themeColor="text1"/>
        </w:rPr>
        <w:t xml:space="preserve"> as to whether </w:t>
      </w:r>
      <w:r w:rsidR="001F70BA" w:rsidRPr="00F017D5">
        <w:rPr>
          <w:rFonts w:ascii="Garamond" w:hAnsi="Garamond"/>
          <w:i/>
          <w:iCs/>
          <w:color w:val="000000" w:themeColor="text1"/>
        </w:rPr>
        <w:t xml:space="preserve">p </w:t>
      </w:r>
      <w:r w:rsidR="001F70BA" w:rsidRPr="00F017D5">
        <w:rPr>
          <w:rFonts w:ascii="Garamond" w:hAnsi="Garamond"/>
          <w:color w:val="000000" w:themeColor="text1"/>
        </w:rPr>
        <w:t>is true</w:t>
      </w:r>
      <w:r w:rsidR="001F70BA">
        <w:rPr>
          <w:rFonts w:ascii="Garamond" w:hAnsi="Garamond"/>
          <w:color w:val="000000" w:themeColor="text1"/>
        </w:rPr>
        <w:t>’)</w:t>
      </w:r>
      <w:r w:rsidR="007A12D6" w:rsidRPr="00F017D5">
        <w:rPr>
          <w:rFonts w:ascii="Garamond" w:hAnsi="Garamond"/>
          <w:iCs/>
          <w:color w:val="000000" w:themeColor="text1"/>
        </w:rPr>
        <w:t xml:space="preserve"> comes out </w:t>
      </w:r>
      <w:r w:rsidR="007A12D6" w:rsidRPr="00F017D5">
        <w:rPr>
          <w:rFonts w:ascii="Garamond" w:hAnsi="Garamond"/>
          <w:i/>
          <w:iCs/>
          <w:color w:val="000000" w:themeColor="text1"/>
        </w:rPr>
        <w:t>false</w:t>
      </w:r>
      <w:r w:rsidR="007A12D6" w:rsidRPr="00F017D5">
        <w:rPr>
          <w:rFonts w:ascii="Garamond" w:hAnsi="Garamond"/>
          <w:iCs/>
          <w:color w:val="000000" w:themeColor="text1"/>
        </w:rPr>
        <w:t xml:space="preserve"> in all actual, typical cases</w:t>
      </w:r>
      <w:r w:rsidR="00987276" w:rsidRPr="00F017D5">
        <w:rPr>
          <w:rFonts w:ascii="Garamond" w:hAnsi="Garamond"/>
          <w:iCs/>
          <w:color w:val="000000" w:themeColor="text1"/>
        </w:rPr>
        <w:t xml:space="preserve">.  </w:t>
      </w:r>
      <w:r w:rsidR="007A12D6" w:rsidRPr="00F017D5">
        <w:rPr>
          <w:rFonts w:ascii="Garamond" w:hAnsi="Garamond"/>
          <w:iCs/>
          <w:color w:val="000000" w:themeColor="text1"/>
        </w:rPr>
        <w:t xml:space="preserve">This suffices to show that in all such cases, Mistake </w:t>
      </w:r>
      <w:proofErr w:type="spellStart"/>
      <w:r w:rsidR="007A12D6" w:rsidRPr="00F017D5">
        <w:rPr>
          <w:rFonts w:ascii="Garamond" w:hAnsi="Garamond"/>
          <w:iCs/>
          <w:color w:val="000000" w:themeColor="text1"/>
        </w:rPr>
        <w:t>Principle</w:t>
      </w:r>
      <w:r w:rsidR="007A12D6" w:rsidRPr="00F017D5">
        <w:rPr>
          <w:rFonts w:ascii="Garamond" w:hAnsi="Garamond"/>
          <w:iCs/>
          <w:color w:val="000000" w:themeColor="text1"/>
          <w:vertAlign w:val="subscript"/>
        </w:rPr>
        <w:t>TD</w:t>
      </w:r>
      <w:proofErr w:type="spellEnd"/>
      <w:r w:rsidR="007A12D6" w:rsidRPr="00F017D5">
        <w:rPr>
          <w:rFonts w:ascii="Garamond" w:hAnsi="Garamond"/>
          <w:iCs/>
          <w:color w:val="000000" w:themeColor="text1"/>
        </w:rPr>
        <w:t xml:space="preserve"> comes out true.</w:t>
      </w:r>
      <w:r w:rsidR="007A12D6" w:rsidRPr="00F017D5">
        <w:rPr>
          <w:rStyle w:val="FootnoteReference"/>
          <w:rFonts w:ascii="Garamond" w:hAnsi="Garamond"/>
          <w:iCs/>
          <w:color w:val="000000" w:themeColor="text1"/>
        </w:rPr>
        <w:footnoteReference w:id="27"/>
      </w:r>
    </w:p>
    <w:p w14:paraId="0653D2C7" w14:textId="123FDF5D" w:rsidR="00E95E80" w:rsidRPr="00F017D5" w:rsidRDefault="00E95E80" w:rsidP="007A12D6">
      <w:pPr>
        <w:spacing w:after="0" w:line="240" w:lineRule="auto"/>
        <w:ind w:firstLine="720"/>
        <w:rPr>
          <w:rFonts w:ascii="Garamond" w:hAnsi="Garamond" w:cs="Times New Roman"/>
          <w:color w:val="000000" w:themeColor="text1"/>
          <w:sz w:val="24"/>
          <w:szCs w:val="24"/>
        </w:rPr>
      </w:pPr>
      <w:r w:rsidRPr="00F017D5">
        <w:rPr>
          <w:rFonts w:ascii="Garamond" w:hAnsi="Garamond"/>
          <w:color w:val="000000"/>
          <w:sz w:val="24"/>
          <w:szCs w:val="24"/>
          <w:lang w:eastAsia="en-US"/>
        </w:rPr>
        <w:t xml:space="preserve">Turning lastly to Irreflexivity, </w:t>
      </w:r>
      <w:r w:rsidR="009A0C95" w:rsidRPr="00F017D5">
        <w:rPr>
          <w:rFonts w:ascii="Garamond" w:hAnsi="Garamond"/>
          <w:color w:val="000000"/>
          <w:sz w:val="24"/>
          <w:szCs w:val="24"/>
          <w:lang w:eastAsia="en-US"/>
        </w:rPr>
        <w:t>we encounter a complication</w:t>
      </w:r>
      <w:r w:rsidR="00767963" w:rsidRPr="00F017D5">
        <w:rPr>
          <w:rFonts w:ascii="Garamond" w:hAnsi="Garamond"/>
          <w:color w:val="000000"/>
          <w:sz w:val="24"/>
          <w:szCs w:val="24"/>
          <w:lang w:eastAsia="en-US"/>
        </w:rPr>
        <w:t xml:space="preserve">.  </w:t>
      </w:r>
      <w:r w:rsidR="009A0C95" w:rsidRPr="00F017D5">
        <w:rPr>
          <w:rFonts w:ascii="Garamond" w:hAnsi="Garamond"/>
          <w:color w:val="000000"/>
          <w:sz w:val="24"/>
          <w:szCs w:val="24"/>
          <w:lang w:eastAsia="en-US"/>
        </w:rPr>
        <w:t xml:space="preserve">This is </w:t>
      </w:r>
      <w:r w:rsidR="002B0AD6" w:rsidRPr="00F017D5">
        <w:rPr>
          <w:rFonts w:ascii="Garamond" w:hAnsi="Garamond"/>
          <w:color w:val="000000"/>
          <w:sz w:val="24"/>
          <w:szCs w:val="24"/>
          <w:lang w:eastAsia="en-US"/>
        </w:rPr>
        <w:t xml:space="preserve">simply </w:t>
      </w:r>
      <w:r w:rsidR="009A0C95" w:rsidRPr="00F017D5">
        <w:rPr>
          <w:rFonts w:ascii="Garamond" w:hAnsi="Garamond"/>
          <w:color w:val="000000"/>
          <w:sz w:val="24"/>
          <w:szCs w:val="24"/>
          <w:lang w:eastAsia="en-US"/>
        </w:rPr>
        <w:t>that</w:t>
      </w:r>
      <w:r w:rsidRPr="00F017D5">
        <w:rPr>
          <w:rFonts w:ascii="Garamond" w:hAnsi="Garamond"/>
          <w:color w:val="000000"/>
          <w:sz w:val="24"/>
          <w:szCs w:val="24"/>
          <w:lang w:eastAsia="en-US"/>
        </w:rPr>
        <w:t xml:space="preserve"> </w:t>
      </w:r>
      <w:r w:rsidRPr="00F017D5">
        <w:rPr>
          <w:rFonts w:ascii="Garamond" w:hAnsi="Garamond"/>
          <w:color w:val="000000" w:themeColor="text1"/>
          <w:sz w:val="24"/>
          <w:szCs w:val="24"/>
        </w:rPr>
        <w:t>(TD</w:t>
      </w:r>
      <w:r w:rsidRPr="00F017D5">
        <w:rPr>
          <w:rFonts w:ascii="Garamond" w:hAnsi="Garamond"/>
          <w:color w:val="000000" w:themeColor="text1"/>
          <w:sz w:val="24"/>
          <w:szCs w:val="24"/>
          <w:vertAlign w:val="subscript"/>
        </w:rPr>
        <w:t>TNC</w:t>
      </w:r>
      <w:r w:rsidRPr="00F017D5">
        <w:rPr>
          <w:rFonts w:ascii="Garamond" w:hAnsi="Garamond"/>
          <w:color w:val="000000" w:themeColor="text1"/>
          <w:sz w:val="24"/>
          <w:szCs w:val="24"/>
        </w:rPr>
        <w:t>)</w:t>
      </w:r>
      <w:r w:rsidRPr="00F017D5">
        <w:rPr>
          <w:rFonts w:ascii="Garamond" w:hAnsi="Garamond" w:cs="Times New Roman"/>
          <w:color w:val="000000" w:themeColor="text1"/>
          <w:sz w:val="24"/>
          <w:szCs w:val="24"/>
        </w:rPr>
        <w:t xml:space="preserve"> doesn’t</w:t>
      </w:r>
      <w:r w:rsidR="002B0AD6" w:rsidRPr="00F017D5">
        <w:rPr>
          <w:rFonts w:ascii="Garamond" w:hAnsi="Garamond" w:cs="Times New Roman"/>
          <w:color w:val="000000" w:themeColor="text1"/>
          <w:sz w:val="24"/>
          <w:szCs w:val="24"/>
        </w:rPr>
        <w:t xml:space="preserve"> </w:t>
      </w:r>
      <w:r w:rsidRPr="00F017D5">
        <w:rPr>
          <w:rFonts w:ascii="Garamond" w:hAnsi="Garamond" w:cs="Times New Roman"/>
          <w:color w:val="000000" w:themeColor="text1"/>
          <w:sz w:val="24"/>
          <w:szCs w:val="24"/>
        </w:rPr>
        <w:t>entail that taste disagreement is irreflexive.</w:t>
      </w:r>
      <w:r w:rsidR="00920A25" w:rsidRPr="00F017D5">
        <w:rPr>
          <w:rFonts w:ascii="Garamond" w:hAnsi="Garamond" w:cs="Times New Roman"/>
          <w:color w:val="000000" w:themeColor="text1"/>
          <w:sz w:val="24"/>
          <w:szCs w:val="24"/>
        </w:rPr>
        <w:t xml:space="preserve">  </w:t>
      </w:r>
      <w:r w:rsidR="002B0AD6" w:rsidRPr="00F017D5">
        <w:rPr>
          <w:rFonts w:ascii="Garamond" w:hAnsi="Garamond" w:cs="Times New Roman"/>
          <w:color w:val="000000" w:themeColor="text1"/>
          <w:sz w:val="24"/>
          <w:szCs w:val="24"/>
        </w:rPr>
        <w:t>As I see it, there are three potential responses to this complication.</w:t>
      </w:r>
      <w:r w:rsidRPr="00F017D5">
        <w:rPr>
          <w:rFonts w:ascii="Garamond" w:hAnsi="Garamond" w:cs="Times New Roman"/>
          <w:color w:val="000000" w:themeColor="text1"/>
          <w:sz w:val="24"/>
          <w:szCs w:val="24"/>
        </w:rPr>
        <w:t xml:space="preserve">  </w:t>
      </w:r>
    </w:p>
    <w:p w14:paraId="58C9E02D" w14:textId="28380509" w:rsidR="00E95E80" w:rsidRPr="00F017D5" w:rsidRDefault="00E95E80" w:rsidP="00E95E80">
      <w:pPr>
        <w:spacing w:after="0" w:line="240" w:lineRule="auto"/>
        <w:rPr>
          <w:rFonts w:ascii="Garamond" w:hAnsi="Garamond"/>
          <w:color w:val="000000"/>
          <w:sz w:val="24"/>
          <w:szCs w:val="24"/>
          <w:lang w:eastAsia="en-US"/>
        </w:rPr>
      </w:pPr>
      <w:r w:rsidRPr="00F017D5">
        <w:rPr>
          <w:rFonts w:ascii="Garamond" w:hAnsi="Garamond" w:cs="Times New Roman"/>
          <w:color w:val="000000" w:themeColor="text1"/>
          <w:sz w:val="24"/>
          <w:szCs w:val="24"/>
        </w:rPr>
        <w:tab/>
        <w:t xml:space="preserve">One </w:t>
      </w:r>
      <w:r w:rsidR="00767963" w:rsidRPr="00F017D5">
        <w:rPr>
          <w:rFonts w:ascii="Garamond" w:hAnsi="Garamond" w:cs="Times New Roman"/>
          <w:color w:val="000000" w:themeColor="text1"/>
          <w:sz w:val="24"/>
          <w:szCs w:val="24"/>
        </w:rPr>
        <w:t>strategy</w:t>
      </w:r>
      <w:r w:rsidRPr="00F017D5">
        <w:rPr>
          <w:rFonts w:ascii="Garamond" w:hAnsi="Garamond" w:cs="Times New Roman"/>
          <w:color w:val="000000" w:themeColor="text1"/>
          <w:sz w:val="24"/>
          <w:szCs w:val="24"/>
        </w:rPr>
        <w:t xml:space="preserve"> would be to argue that it is </w:t>
      </w:r>
      <w:r w:rsidRPr="00F017D5">
        <w:rPr>
          <w:rFonts w:ascii="Garamond" w:hAnsi="Garamond" w:cs="Times New Roman"/>
          <w:i/>
          <w:iCs/>
          <w:color w:val="000000" w:themeColor="text1"/>
          <w:sz w:val="24"/>
          <w:szCs w:val="24"/>
        </w:rPr>
        <w:t>impossible</w:t>
      </w:r>
      <w:r w:rsidRPr="00F017D5">
        <w:rPr>
          <w:rFonts w:ascii="Garamond" w:hAnsi="Garamond" w:cs="Times New Roman"/>
          <w:color w:val="000000" w:themeColor="text1"/>
          <w:sz w:val="24"/>
          <w:szCs w:val="24"/>
        </w:rPr>
        <w:t xml:space="preserve"> for a person </w:t>
      </w:r>
      <w:r w:rsidRPr="00F017D5">
        <w:rPr>
          <w:rFonts w:ascii="Garamond" w:hAnsi="Garamond" w:cs="Times New Roman"/>
          <w:i/>
          <w:iCs/>
          <w:color w:val="000000" w:themeColor="text1"/>
          <w:sz w:val="24"/>
          <w:szCs w:val="24"/>
        </w:rPr>
        <w:t>A</w:t>
      </w:r>
      <w:r w:rsidRPr="00F017D5">
        <w:rPr>
          <w:rFonts w:ascii="Garamond" w:hAnsi="Garamond" w:cs="Times New Roman"/>
          <w:color w:val="000000" w:themeColor="text1"/>
          <w:sz w:val="24"/>
          <w:szCs w:val="24"/>
        </w:rPr>
        <w:t xml:space="preserve"> at time </w:t>
      </w:r>
      <w:r w:rsidRPr="00F017D5">
        <w:rPr>
          <w:rFonts w:ascii="Garamond" w:hAnsi="Garamond" w:cs="Times New Roman"/>
          <w:i/>
          <w:iCs/>
          <w:color w:val="000000" w:themeColor="text1"/>
          <w:sz w:val="24"/>
          <w:szCs w:val="24"/>
        </w:rPr>
        <w:t xml:space="preserve">t </w:t>
      </w:r>
      <w:r w:rsidRPr="00F017D5">
        <w:rPr>
          <w:rFonts w:ascii="Garamond" w:hAnsi="Garamond" w:cs="Times New Roman"/>
          <w:color w:val="000000" w:themeColor="text1"/>
          <w:sz w:val="24"/>
          <w:szCs w:val="24"/>
        </w:rPr>
        <w:t xml:space="preserve">to have type-noncotenable preferences </w:t>
      </w:r>
      <w:r w:rsidRPr="00F017D5">
        <w:rPr>
          <w:rFonts w:ascii="Garamond" w:hAnsi="Garamond"/>
          <w:i/>
          <w:iCs/>
          <w:color w:val="000000"/>
          <w:sz w:val="24"/>
          <w:szCs w:val="24"/>
          <w:lang w:eastAsia="en-US"/>
        </w:rPr>
        <w:t>p</w:t>
      </w:r>
      <w:r w:rsidRPr="00F017D5">
        <w:rPr>
          <w:rFonts w:ascii="Garamond" w:hAnsi="Garamond"/>
          <w:i/>
          <w:iCs/>
          <w:color w:val="000000"/>
          <w:sz w:val="24"/>
          <w:szCs w:val="24"/>
          <w:vertAlign w:val="subscript"/>
          <w:lang w:eastAsia="en-US"/>
        </w:rPr>
        <w:t>1</w:t>
      </w:r>
      <w:r w:rsidRPr="00F017D5">
        <w:rPr>
          <w:rFonts w:ascii="Garamond" w:hAnsi="Garamond"/>
          <w:color w:val="000000"/>
          <w:sz w:val="24"/>
          <w:szCs w:val="24"/>
          <w:lang w:eastAsia="en-US"/>
        </w:rPr>
        <w:t xml:space="preserve"> and </w:t>
      </w:r>
      <w:r w:rsidRPr="00F017D5">
        <w:rPr>
          <w:rFonts w:ascii="Garamond" w:hAnsi="Garamond"/>
          <w:i/>
          <w:iCs/>
          <w:color w:val="000000"/>
          <w:sz w:val="24"/>
          <w:szCs w:val="24"/>
          <w:lang w:eastAsia="en-US"/>
        </w:rPr>
        <w:t>p</w:t>
      </w:r>
      <w:r w:rsidRPr="00F017D5">
        <w:rPr>
          <w:rFonts w:ascii="Garamond" w:hAnsi="Garamond"/>
          <w:i/>
          <w:iCs/>
          <w:color w:val="000000"/>
          <w:sz w:val="24"/>
          <w:szCs w:val="24"/>
          <w:vertAlign w:val="subscript"/>
          <w:lang w:eastAsia="en-US"/>
        </w:rPr>
        <w:t>2</w:t>
      </w:r>
      <w:r w:rsidR="00767963" w:rsidRPr="00F017D5">
        <w:rPr>
          <w:rFonts w:ascii="Garamond" w:hAnsi="Garamond"/>
          <w:color w:val="000000"/>
          <w:sz w:val="24"/>
          <w:szCs w:val="24"/>
          <w:vertAlign w:val="subscript"/>
          <w:lang w:eastAsia="en-US"/>
        </w:rPr>
        <w:t xml:space="preserve"> </w:t>
      </w:r>
      <w:r w:rsidRPr="00F017D5">
        <w:rPr>
          <w:rFonts w:ascii="Garamond" w:hAnsi="Garamond"/>
          <w:color w:val="000000"/>
          <w:sz w:val="24"/>
          <w:szCs w:val="24"/>
          <w:lang w:eastAsia="en-US"/>
        </w:rPr>
        <w:t xml:space="preserve">pertaining to a matter of gustatory taste </w:t>
      </w:r>
      <w:r w:rsidRPr="00F017D5">
        <w:rPr>
          <w:rFonts w:ascii="Garamond" w:hAnsi="Garamond"/>
          <w:i/>
          <w:iCs/>
          <w:color w:val="000000"/>
          <w:sz w:val="24"/>
          <w:szCs w:val="24"/>
          <w:lang w:eastAsia="en-US"/>
        </w:rPr>
        <w:t>m</w:t>
      </w:r>
      <w:r w:rsidRPr="00F017D5">
        <w:rPr>
          <w:rFonts w:ascii="Garamond" w:hAnsi="Garamond"/>
          <w:color w:val="000000"/>
          <w:sz w:val="24"/>
          <w:szCs w:val="24"/>
          <w:lang w:eastAsia="en-US"/>
        </w:rPr>
        <w:t xml:space="preserve">.  This strategy </w:t>
      </w:r>
      <w:r w:rsidR="009A0C95" w:rsidRPr="00F017D5">
        <w:rPr>
          <w:rFonts w:ascii="Garamond" w:hAnsi="Garamond"/>
          <w:color w:val="000000"/>
          <w:sz w:val="24"/>
          <w:szCs w:val="24"/>
          <w:lang w:eastAsia="en-US"/>
        </w:rPr>
        <w:t>may</w:t>
      </w:r>
      <w:r w:rsidRPr="00F017D5">
        <w:rPr>
          <w:rFonts w:ascii="Garamond" w:hAnsi="Garamond"/>
          <w:color w:val="000000"/>
          <w:sz w:val="24"/>
          <w:szCs w:val="24"/>
          <w:lang w:eastAsia="en-US"/>
        </w:rPr>
        <w:t xml:space="preserve"> work, but </w:t>
      </w:r>
      <w:r w:rsidR="00767963" w:rsidRPr="00F017D5">
        <w:rPr>
          <w:rFonts w:ascii="Garamond" w:hAnsi="Garamond"/>
          <w:color w:val="000000"/>
          <w:sz w:val="24"/>
          <w:szCs w:val="24"/>
          <w:lang w:eastAsia="en-US"/>
        </w:rPr>
        <w:t xml:space="preserve">it </w:t>
      </w:r>
      <w:r w:rsidR="009A0C95" w:rsidRPr="00F017D5">
        <w:rPr>
          <w:rFonts w:ascii="Garamond" w:hAnsi="Garamond"/>
          <w:color w:val="000000"/>
          <w:sz w:val="24"/>
          <w:szCs w:val="24"/>
          <w:lang w:eastAsia="en-US"/>
        </w:rPr>
        <w:t xml:space="preserve">doesn’t look </w:t>
      </w:r>
      <w:r w:rsidR="00767963" w:rsidRPr="00F017D5">
        <w:rPr>
          <w:rFonts w:ascii="Garamond" w:hAnsi="Garamond"/>
          <w:color w:val="000000"/>
          <w:sz w:val="24"/>
          <w:szCs w:val="24"/>
          <w:lang w:eastAsia="en-US"/>
        </w:rPr>
        <w:t>especially</w:t>
      </w:r>
      <w:r w:rsidR="009A0C95" w:rsidRPr="00F017D5">
        <w:rPr>
          <w:rFonts w:ascii="Garamond" w:hAnsi="Garamond"/>
          <w:color w:val="000000"/>
          <w:sz w:val="24"/>
          <w:szCs w:val="24"/>
          <w:lang w:eastAsia="en-US"/>
        </w:rPr>
        <w:t xml:space="preserve"> promising in light of what</w:t>
      </w:r>
      <w:r w:rsidRPr="00F017D5">
        <w:rPr>
          <w:rFonts w:ascii="Garamond" w:hAnsi="Garamond"/>
          <w:color w:val="000000"/>
          <w:sz w:val="24"/>
          <w:szCs w:val="24"/>
          <w:lang w:eastAsia="en-US"/>
        </w:rPr>
        <w:t xml:space="preserve"> psychologists call </w:t>
      </w:r>
      <w:r w:rsidRPr="00F017D5">
        <w:rPr>
          <w:rFonts w:ascii="Garamond" w:hAnsi="Garamond"/>
          <w:i/>
          <w:iCs/>
          <w:color w:val="000000"/>
          <w:sz w:val="24"/>
          <w:szCs w:val="24"/>
          <w:lang w:eastAsia="en-US"/>
        </w:rPr>
        <w:t>framing effects</w:t>
      </w:r>
      <w:r w:rsidRPr="00F017D5">
        <w:rPr>
          <w:rFonts w:ascii="Garamond" w:hAnsi="Garamond"/>
          <w:color w:val="000000"/>
          <w:sz w:val="24"/>
          <w:szCs w:val="24"/>
          <w:lang w:eastAsia="en-US"/>
        </w:rPr>
        <w:t>.</w:t>
      </w:r>
      <w:r w:rsidRPr="00F017D5">
        <w:rPr>
          <w:rStyle w:val="FootnoteReference"/>
          <w:rFonts w:ascii="Garamond" w:hAnsi="Garamond"/>
          <w:color w:val="000000"/>
          <w:sz w:val="24"/>
          <w:szCs w:val="24"/>
          <w:lang w:eastAsia="en-US"/>
        </w:rPr>
        <w:footnoteReference w:id="28"/>
      </w:r>
      <w:r w:rsidRPr="00F017D5">
        <w:rPr>
          <w:rFonts w:ascii="Garamond" w:hAnsi="Garamond"/>
          <w:color w:val="000000"/>
          <w:sz w:val="24"/>
          <w:szCs w:val="24"/>
          <w:lang w:eastAsia="en-US"/>
        </w:rPr>
        <w:t xml:space="preserve">  </w:t>
      </w:r>
    </w:p>
    <w:p w14:paraId="53AA0DEA" w14:textId="48EB88DF" w:rsidR="00E95E80" w:rsidRPr="00F017D5" w:rsidRDefault="00E95E80" w:rsidP="00767963">
      <w:pPr>
        <w:spacing w:after="0" w:line="240" w:lineRule="auto"/>
        <w:rPr>
          <w:rFonts w:ascii="Garamond" w:hAnsi="Garamond"/>
          <w:color w:val="000000"/>
          <w:sz w:val="24"/>
          <w:szCs w:val="24"/>
          <w:lang w:eastAsia="en-US"/>
        </w:rPr>
      </w:pPr>
      <w:r w:rsidRPr="00F017D5">
        <w:rPr>
          <w:rFonts w:ascii="Garamond" w:hAnsi="Garamond"/>
          <w:color w:val="000000"/>
          <w:sz w:val="24"/>
          <w:szCs w:val="24"/>
          <w:lang w:eastAsia="en-US"/>
        </w:rPr>
        <w:tab/>
        <w:t xml:space="preserve">Suppose that a diner </w:t>
      </w:r>
      <w:r w:rsidRPr="00F017D5">
        <w:rPr>
          <w:rFonts w:ascii="Garamond" w:hAnsi="Garamond"/>
          <w:i/>
          <w:iCs/>
          <w:color w:val="000000"/>
          <w:sz w:val="24"/>
          <w:szCs w:val="24"/>
          <w:lang w:eastAsia="en-US"/>
        </w:rPr>
        <w:t>A</w:t>
      </w:r>
      <w:r w:rsidRPr="00F017D5">
        <w:rPr>
          <w:rFonts w:ascii="Garamond" w:hAnsi="Garamond"/>
          <w:color w:val="000000"/>
          <w:sz w:val="24"/>
          <w:szCs w:val="24"/>
          <w:lang w:eastAsia="en-US"/>
        </w:rPr>
        <w:t xml:space="preserve"> is presented with two menus that each contain descriptions of two dishes that are equally priced along with descriptions of several other dishes</w:t>
      </w:r>
      <w:r w:rsidR="00767963" w:rsidRPr="00F017D5">
        <w:rPr>
          <w:rFonts w:ascii="Garamond" w:hAnsi="Garamond"/>
          <w:color w:val="000000"/>
          <w:sz w:val="24"/>
          <w:szCs w:val="24"/>
          <w:lang w:eastAsia="en-US"/>
        </w:rPr>
        <w:t xml:space="preserve"> that are priced arbitrarily.  </w:t>
      </w:r>
      <w:r w:rsidRPr="00F017D5">
        <w:rPr>
          <w:rFonts w:ascii="Garamond" w:hAnsi="Garamond"/>
          <w:color w:val="000000"/>
          <w:sz w:val="24"/>
          <w:szCs w:val="24"/>
          <w:lang w:eastAsia="en-US"/>
        </w:rPr>
        <w:t xml:space="preserve">Call the target dishes </w:t>
      </w:r>
      <w:r w:rsidR="00767963" w:rsidRPr="00F017D5">
        <w:rPr>
          <w:rFonts w:ascii="Garamond" w:hAnsi="Garamond"/>
          <w:color w:val="000000"/>
          <w:sz w:val="24"/>
          <w:szCs w:val="24"/>
          <w:lang w:eastAsia="en-US"/>
        </w:rPr>
        <w:t>from</w:t>
      </w:r>
      <w:r w:rsidRPr="00F017D5">
        <w:rPr>
          <w:rFonts w:ascii="Garamond" w:hAnsi="Garamond"/>
          <w:color w:val="000000"/>
          <w:sz w:val="24"/>
          <w:szCs w:val="24"/>
          <w:lang w:eastAsia="en-US"/>
        </w:rPr>
        <w:t xml:space="preserve"> Menu #1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1</w:t>
      </w:r>
      <w:r w:rsidRPr="00F017D5">
        <w:rPr>
          <w:rFonts w:ascii="Garamond" w:hAnsi="Garamond"/>
          <w:color w:val="000000"/>
          <w:sz w:val="24"/>
          <w:szCs w:val="24"/>
          <w:lang w:eastAsia="en-US"/>
        </w:rPr>
        <w:t xml:space="preserve"> and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2</w:t>
      </w:r>
      <w:r w:rsidRPr="00F017D5">
        <w:rPr>
          <w:rFonts w:ascii="Garamond" w:hAnsi="Garamond"/>
          <w:color w:val="000000"/>
          <w:sz w:val="24"/>
          <w:szCs w:val="24"/>
          <w:lang w:eastAsia="en-US"/>
        </w:rPr>
        <w:t xml:space="preserve"> and call the target dishes </w:t>
      </w:r>
      <w:r w:rsidR="00767963" w:rsidRPr="00F017D5">
        <w:rPr>
          <w:rFonts w:ascii="Garamond" w:hAnsi="Garamond"/>
          <w:color w:val="000000"/>
          <w:sz w:val="24"/>
          <w:szCs w:val="24"/>
          <w:lang w:eastAsia="en-US"/>
        </w:rPr>
        <w:t>from</w:t>
      </w:r>
      <w:r w:rsidRPr="00F017D5">
        <w:rPr>
          <w:rFonts w:ascii="Garamond" w:hAnsi="Garamond"/>
          <w:color w:val="000000"/>
          <w:sz w:val="24"/>
          <w:szCs w:val="24"/>
          <w:lang w:eastAsia="en-US"/>
        </w:rPr>
        <w:t xml:space="preserve"> Menu #2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3</w:t>
      </w:r>
      <w:r w:rsidRPr="00F017D5">
        <w:rPr>
          <w:rFonts w:ascii="Garamond" w:hAnsi="Garamond"/>
          <w:i/>
          <w:iCs/>
          <w:color w:val="000000"/>
          <w:sz w:val="24"/>
          <w:szCs w:val="24"/>
          <w:lang w:eastAsia="en-US"/>
        </w:rPr>
        <w:t xml:space="preserve"> </w:t>
      </w:r>
      <w:r w:rsidRPr="00F017D5">
        <w:rPr>
          <w:rFonts w:ascii="Garamond" w:hAnsi="Garamond"/>
          <w:color w:val="000000"/>
          <w:sz w:val="24"/>
          <w:szCs w:val="24"/>
          <w:lang w:eastAsia="en-US"/>
        </w:rPr>
        <w:t xml:space="preserve">and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4</w:t>
      </w:r>
      <w:r w:rsidRPr="00F017D5">
        <w:rPr>
          <w:rFonts w:ascii="Garamond" w:hAnsi="Garamond"/>
          <w:color w:val="000000"/>
          <w:sz w:val="24"/>
          <w:szCs w:val="24"/>
          <w:lang w:eastAsia="en-US"/>
        </w:rPr>
        <w:t xml:space="preserve">.  </w:t>
      </w:r>
      <w:r w:rsidRPr="00F017D5">
        <w:rPr>
          <w:rFonts w:ascii="Garamond" w:hAnsi="Garamond"/>
          <w:i/>
          <w:iCs/>
          <w:color w:val="000000"/>
          <w:sz w:val="24"/>
          <w:szCs w:val="24"/>
          <w:lang w:eastAsia="en-US"/>
        </w:rPr>
        <w:t>A</w:t>
      </w:r>
      <w:r w:rsidRPr="00F017D5">
        <w:rPr>
          <w:rFonts w:ascii="Garamond" w:hAnsi="Garamond"/>
          <w:color w:val="000000"/>
          <w:sz w:val="24"/>
          <w:szCs w:val="24"/>
          <w:lang w:eastAsia="en-US"/>
        </w:rPr>
        <w:t xml:space="preserve"> is told to first make a choice between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1</w:t>
      </w:r>
      <w:r w:rsidRPr="00F017D5">
        <w:rPr>
          <w:rFonts w:ascii="Garamond" w:hAnsi="Garamond"/>
          <w:color w:val="000000"/>
          <w:sz w:val="24"/>
          <w:szCs w:val="24"/>
          <w:lang w:eastAsia="en-US"/>
        </w:rPr>
        <w:t xml:space="preserve"> and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2</w:t>
      </w:r>
      <w:r w:rsidRPr="00F017D5">
        <w:rPr>
          <w:rFonts w:ascii="Garamond" w:hAnsi="Garamond"/>
          <w:color w:val="000000"/>
          <w:sz w:val="24"/>
          <w:szCs w:val="24"/>
          <w:lang w:eastAsia="en-US"/>
        </w:rPr>
        <w:t xml:space="preserve"> and to then make a choice between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3</w:t>
      </w:r>
      <w:r w:rsidRPr="00F017D5">
        <w:rPr>
          <w:rFonts w:ascii="Garamond" w:hAnsi="Garamond"/>
          <w:i/>
          <w:iCs/>
          <w:color w:val="000000"/>
          <w:sz w:val="24"/>
          <w:szCs w:val="24"/>
          <w:lang w:eastAsia="en-US"/>
        </w:rPr>
        <w:t xml:space="preserve"> </w:t>
      </w:r>
      <w:r w:rsidRPr="00F017D5">
        <w:rPr>
          <w:rFonts w:ascii="Garamond" w:hAnsi="Garamond"/>
          <w:color w:val="000000"/>
          <w:sz w:val="24"/>
          <w:szCs w:val="24"/>
          <w:lang w:eastAsia="en-US"/>
        </w:rPr>
        <w:t xml:space="preserve">and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4</w:t>
      </w:r>
      <w:r w:rsidRPr="00F017D5">
        <w:rPr>
          <w:rFonts w:ascii="Garamond" w:hAnsi="Garamond"/>
          <w:color w:val="000000"/>
          <w:sz w:val="24"/>
          <w:szCs w:val="24"/>
          <w:lang w:eastAsia="en-US"/>
        </w:rPr>
        <w:t xml:space="preserve">.  Unbeknownst to </w:t>
      </w:r>
      <w:r w:rsidRPr="00F017D5">
        <w:rPr>
          <w:rFonts w:ascii="Garamond" w:hAnsi="Garamond"/>
          <w:i/>
          <w:iCs/>
          <w:color w:val="000000"/>
          <w:sz w:val="24"/>
          <w:szCs w:val="24"/>
          <w:lang w:eastAsia="en-US"/>
        </w:rPr>
        <w:t>A</w:t>
      </w:r>
      <w:r w:rsidRPr="00F017D5">
        <w:rPr>
          <w:rFonts w:ascii="Garamond" w:hAnsi="Garamond"/>
          <w:color w:val="000000"/>
          <w:sz w:val="24"/>
          <w:szCs w:val="24"/>
          <w:lang w:eastAsia="en-US"/>
        </w:rPr>
        <w:t xml:space="preserve">,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1</w:t>
      </w:r>
      <w:r w:rsidRPr="00F017D5">
        <w:rPr>
          <w:rFonts w:ascii="Garamond" w:hAnsi="Garamond"/>
          <w:i/>
          <w:iCs/>
          <w:color w:val="000000"/>
          <w:sz w:val="24"/>
          <w:szCs w:val="24"/>
          <w:lang w:eastAsia="en-US"/>
        </w:rPr>
        <w:t xml:space="preserve"> = d</w:t>
      </w:r>
      <w:r w:rsidRPr="00F017D5">
        <w:rPr>
          <w:rFonts w:ascii="Garamond" w:hAnsi="Garamond"/>
          <w:i/>
          <w:iCs/>
          <w:color w:val="000000"/>
          <w:sz w:val="24"/>
          <w:szCs w:val="24"/>
          <w:vertAlign w:val="subscript"/>
          <w:lang w:eastAsia="en-US"/>
        </w:rPr>
        <w:t>4</w:t>
      </w:r>
      <w:r w:rsidRPr="00F017D5">
        <w:rPr>
          <w:rFonts w:ascii="Garamond" w:hAnsi="Garamond"/>
          <w:color w:val="000000"/>
          <w:sz w:val="24"/>
          <w:szCs w:val="24"/>
          <w:lang w:eastAsia="en-US"/>
        </w:rPr>
        <w:t xml:space="preserve"> and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2</w:t>
      </w:r>
      <w:r w:rsidRPr="00F017D5">
        <w:rPr>
          <w:rFonts w:ascii="Garamond" w:hAnsi="Garamond"/>
          <w:i/>
          <w:iCs/>
          <w:color w:val="000000"/>
          <w:sz w:val="24"/>
          <w:szCs w:val="24"/>
          <w:lang w:eastAsia="en-US"/>
        </w:rPr>
        <w:t xml:space="preserve"> = d</w:t>
      </w:r>
      <w:r w:rsidRPr="00F017D5">
        <w:rPr>
          <w:rFonts w:ascii="Garamond" w:hAnsi="Garamond"/>
          <w:i/>
          <w:iCs/>
          <w:color w:val="000000"/>
          <w:sz w:val="24"/>
          <w:szCs w:val="24"/>
          <w:vertAlign w:val="subscript"/>
          <w:lang w:eastAsia="en-US"/>
        </w:rPr>
        <w:t>3</w:t>
      </w:r>
      <w:r w:rsidRPr="00F017D5">
        <w:rPr>
          <w:rFonts w:ascii="Garamond" w:hAnsi="Garamond"/>
          <w:color w:val="000000"/>
          <w:sz w:val="24"/>
          <w:szCs w:val="24"/>
          <w:lang w:eastAsia="en-US"/>
        </w:rPr>
        <w:t xml:space="preserve">.  However, on Menu #1,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1</w:t>
      </w:r>
      <w:r w:rsidR="009A0C95" w:rsidRPr="00F017D5">
        <w:rPr>
          <w:rFonts w:ascii="Garamond" w:hAnsi="Garamond"/>
          <w:i/>
          <w:iCs/>
          <w:color w:val="000000"/>
          <w:sz w:val="24"/>
          <w:szCs w:val="24"/>
          <w:lang w:eastAsia="en-US"/>
        </w:rPr>
        <w:t>/</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4</w:t>
      </w:r>
      <w:r w:rsidRPr="00F017D5">
        <w:rPr>
          <w:rFonts w:ascii="Garamond" w:hAnsi="Garamond"/>
          <w:color w:val="000000"/>
          <w:sz w:val="24"/>
          <w:szCs w:val="24"/>
          <w:lang w:eastAsia="en-US"/>
        </w:rPr>
        <w:t xml:space="preserve"> is described in a vivid, engaging manner that is intended to elicit a high degree of attraction, whereas on Menu #2,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1</w:t>
      </w:r>
      <w:r w:rsidR="009A0C95" w:rsidRPr="00F017D5">
        <w:rPr>
          <w:rFonts w:ascii="Garamond" w:hAnsi="Garamond"/>
          <w:i/>
          <w:iCs/>
          <w:color w:val="000000"/>
          <w:sz w:val="24"/>
          <w:szCs w:val="24"/>
          <w:lang w:eastAsia="en-US"/>
        </w:rPr>
        <w:t>/</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4</w:t>
      </w:r>
      <w:r w:rsidR="00767963" w:rsidRPr="00F017D5">
        <w:rPr>
          <w:rFonts w:ascii="Garamond" w:hAnsi="Garamond"/>
          <w:color w:val="000000"/>
          <w:sz w:val="24"/>
          <w:szCs w:val="24"/>
          <w:lang w:eastAsia="en-US"/>
        </w:rPr>
        <w:t>’s ingredients</w:t>
      </w:r>
      <w:r w:rsidRPr="00F017D5">
        <w:rPr>
          <w:rFonts w:ascii="Garamond" w:hAnsi="Garamond"/>
          <w:color w:val="000000"/>
          <w:sz w:val="24"/>
          <w:szCs w:val="24"/>
          <w:lang w:eastAsia="en-US"/>
        </w:rPr>
        <w:t xml:space="preserve"> are listed out one-by-one in a matter-of-fact way, and the converse is true of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2</w:t>
      </w:r>
      <w:r w:rsidR="009A0C95" w:rsidRPr="00F017D5">
        <w:rPr>
          <w:rFonts w:ascii="Garamond" w:hAnsi="Garamond"/>
          <w:i/>
          <w:iCs/>
          <w:color w:val="000000"/>
          <w:sz w:val="24"/>
          <w:szCs w:val="24"/>
          <w:lang w:eastAsia="en-US"/>
        </w:rPr>
        <w:t>/</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3</w:t>
      </w:r>
      <w:r w:rsidRPr="00F017D5">
        <w:rPr>
          <w:rFonts w:ascii="Garamond" w:hAnsi="Garamond"/>
          <w:color w:val="000000"/>
          <w:sz w:val="24"/>
          <w:szCs w:val="24"/>
          <w:lang w:eastAsia="en-US"/>
        </w:rPr>
        <w:t xml:space="preserve">.  In effect,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1</w:t>
      </w:r>
      <w:r w:rsidR="009A0C95" w:rsidRPr="00F017D5">
        <w:rPr>
          <w:rFonts w:ascii="Garamond" w:hAnsi="Garamond"/>
          <w:i/>
          <w:iCs/>
          <w:color w:val="000000"/>
          <w:sz w:val="24"/>
          <w:szCs w:val="24"/>
          <w:lang w:eastAsia="en-US"/>
        </w:rPr>
        <w:t>/</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4</w:t>
      </w:r>
      <w:r w:rsidRPr="00F017D5">
        <w:rPr>
          <w:rFonts w:ascii="Garamond" w:hAnsi="Garamond"/>
          <w:color w:val="000000"/>
          <w:sz w:val="24"/>
          <w:szCs w:val="24"/>
          <w:lang w:eastAsia="en-US"/>
        </w:rPr>
        <w:t xml:space="preserve"> is framed positively on Menu #1 and neutrally on Menu #2, and the converse is true of </w:t>
      </w:r>
      <w:r w:rsidRPr="00F017D5">
        <w:rPr>
          <w:rFonts w:ascii="Garamond" w:hAnsi="Garamond"/>
          <w:i/>
          <w:iCs/>
          <w:color w:val="000000"/>
          <w:sz w:val="24"/>
          <w:szCs w:val="24"/>
          <w:lang w:eastAsia="en-US"/>
        </w:rPr>
        <w:lastRenderedPageBreak/>
        <w:t>d</w:t>
      </w:r>
      <w:r w:rsidRPr="00F017D5">
        <w:rPr>
          <w:rFonts w:ascii="Garamond" w:hAnsi="Garamond"/>
          <w:i/>
          <w:iCs/>
          <w:color w:val="000000"/>
          <w:sz w:val="24"/>
          <w:szCs w:val="24"/>
          <w:vertAlign w:val="subscript"/>
          <w:lang w:eastAsia="en-US"/>
        </w:rPr>
        <w:t>2</w:t>
      </w:r>
      <w:r w:rsidR="009A0C95" w:rsidRPr="00F017D5">
        <w:rPr>
          <w:rFonts w:ascii="Garamond" w:hAnsi="Garamond"/>
          <w:i/>
          <w:iCs/>
          <w:color w:val="000000"/>
          <w:sz w:val="24"/>
          <w:szCs w:val="24"/>
          <w:lang w:eastAsia="en-US"/>
        </w:rPr>
        <w:t>/</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3</w:t>
      </w:r>
      <w:r w:rsidRPr="00F017D5">
        <w:rPr>
          <w:rFonts w:ascii="Garamond" w:hAnsi="Garamond"/>
          <w:color w:val="000000"/>
          <w:sz w:val="24"/>
          <w:szCs w:val="24"/>
          <w:lang w:eastAsia="en-US"/>
        </w:rPr>
        <w:t xml:space="preserve">.  It’s </w:t>
      </w:r>
      <w:r w:rsidR="007E447B" w:rsidRPr="00F017D5">
        <w:rPr>
          <w:rFonts w:ascii="Garamond" w:hAnsi="Garamond"/>
          <w:color w:val="000000"/>
          <w:sz w:val="24"/>
          <w:szCs w:val="24"/>
          <w:lang w:eastAsia="en-US"/>
        </w:rPr>
        <w:t>plausible</w:t>
      </w:r>
      <w:r w:rsidR="009A0C95" w:rsidRPr="00F017D5">
        <w:rPr>
          <w:rFonts w:ascii="Garamond" w:hAnsi="Garamond"/>
          <w:color w:val="000000"/>
          <w:sz w:val="24"/>
          <w:szCs w:val="24"/>
          <w:lang w:eastAsia="en-US"/>
        </w:rPr>
        <w:t xml:space="preserve"> that because of this vari</w:t>
      </w:r>
      <w:r w:rsidR="00767963" w:rsidRPr="00F017D5">
        <w:rPr>
          <w:rFonts w:ascii="Garamond" w:hAnsi="Garamond"/>
          <w:color w:val="000000"/>
          <w:sz w:val="24"/>
          <w:szCs w:val="24"/>
          <w:lang w:eastAsia="en-US"/>
        </w:rPr>
        <w:t>able framing</w:t>
      </w:r>
      <w:r w:rsidR="009A0C95" w:rsidRPr="00F017D5">
        <w:rPr>
          <w:rFonts w:ascii="Garamond" w:hAnsi="Garamond"/>
          <w:color w:val="000000"/>
          <w:sz w:val="24"/>
          <w:szCs w:val="24"/>
          <w:lang w:eastAsia="en-US"/>
        </w:rPr>
        <w:t xml:space="preserve">, </w:t>
      </w:r>
      <w:r w:rsidR="009A0C95" w:rsidRPr="00F017D5">
        <w:rPr>
          <w:rFonts w:ascii="Garamond" w:hAnsi="Garamond"/>
          <w:i/>
          <w:color w:val="000000"/>
          <w:sz w:val="24"/>
          <w:szCs w:val="24"/>
          <w:lang w:eastAsia="en-US"/>
        </w:rPr>
        <w:t>A</w:t>
      </w:r>
      <w:r w:rsidRPr="00F017D5">
        <w:rPr>
          <w:rFonts w:ascii="Garamond" w:hAnsi="Garamond"/>
          <w:i/>
          <w:iCs/>
          <w:color w:val="000000"/>
          <w:sz w:val="24"/>
          <w:szCs w:val="24"/>
          <w:lang w:eastAsia="en-US"/>
        </w:rPr>
        <w:t xml:space="preserve"> </w:t>
      </w:r>
      <w:r w:rsidRPr="00F017D5">
        <w:rPr>
          <w:rFonts w:ascii="Garamond" w:hAnsi="Garamond"/>
          <w:color w:val="000000"/>
          <w:sz w:val="24"/>
          <w:szCs w:val="24"/>
          <w:lang w:eastAsia="en-US"/>
        </w:rPr>
        <w:t xml:space="preserve">might </w:t>
      </w:r>
      <w:r w:rsidR="00767963" w:rsidRPr="00F017D5">
        <w:rPr>
          <w:rFonts w:ascii="Garamond" w:hAnsi="Garamond"/>
          <w:color w:val="000000"/>
          <w:sz w:val="24"/>
          <w:szCs w:val="24"/>
          <w:lang w:eastAsia="en-US"/>
        </w:rPr>
        <w:t>have</w:t>
      </w:r>
      <w:r w:rsidRPr="00F017D5">
        <w:rPr>
          <w:rFonts w:ascii="Garamond" w:hAnsi="Garamond"/>
          <w:color w:val="000000"/>
          <w:sz w:val="24"/>
          <w:szCs w:val="24"/>
          <w:lang w:eastAsia="en-US"/>
        </w:rPr>
        <w:t xml:space="preserve"> the following </w:t>
      </w:r>
      <w:r w:rsidR="009A0C95" w:rsidRPr="00F017D5">
        <w:rPr>
          <w:rFonts w:ascii="Garamond" w:hAnsi="Garamond"/>
          <w:color w:val="000000"/>
          <w:sz w:val="24"/>
          <w:szCs w:val="24"/>
          <w:lang w:eastAsia="en-US"/>
        </w:rPr>
        <w:t xml:space="preserve">type-noncotenable preferences when she is selecting a dish from </w:t>
      </w:r>
      <w:r w:rsidR="00767963" w:rsidRPr="00F017D5">
        <w:rPr>
          <w:rFonts w:ascii="Garamond" w:hAnsi="Garamond"/>
          <w:color w:val="000000"/>
          <w:sz w:val="24"/>
          <w:szCs w:val="24"/>
          <w:lang w:eastAsia="en-US"/>
        </w:rPr>
        <w:t xml:space="preserve">Menu #2 at time </w:t>
      </w:r>
      <w:r w:rsidR="00767963" w:rsidRPr="00F017D5">
        <w:rPr>
          <w:rFonts w:ascii="Garamond" w:hAnsi="Garamond"/>
          <w:i/>
          <w:iCs/>
          <w:color w:val="000000"/>
          <w:sz w:val="24"/>
          <w:szCs w:val="24"/>
          <w:lang w:eastAsia="en-US"/>
        </w:rPr>
        <w:t>t</w:t>
      </w:r>
      <w:r w:rsidR="009A0C95" w:rsidRPr="00F017D5">
        <w:rPr>
          <w:rFonts w:ascii="Garamond" w:hAnsi="Garamond"/>
          <w:color w:val="000000"/>
          <w:sz w:val="24"/>
          <w:szCs w:val="24"/>
          <w:lang w:eastAsia="en-US"/>
        </w:rPr>
        <w:t>:</w:t>
      </w:r>
    </w:p>
    <w:p w14:paraId="3DE4B59B" w14:textId="77777777" w:rsidR="00E95E80" w:rsidRPr="00F017D5" w:rsidRDefault="00E95E80" w:rsidP="00E95E80">
      <w:pPr>
        <w:spacing w:after="0" w:line="240" w:lineRule="auto"/>
        <w:rPr>
          <w:rFonts w:ascii="Garamond" w:hAnsi="Garamond"/>
          <w:color w:val="000000"/>
          <w:sz w:val="24"/>
          <w:szCs w:val="24"/>
          <w:lang w:eastAsia="en-US"/>
        </w:rPr>
      </w:pPr>
    </w:p>
    <w:p w14:paraId="0A17CEDB" w14:textId="04190149" w:rsidR="00E95E80" w:rsidRPr="00F017D5" w:rsidRDefault="00E95E80" w:rsidP="00E95E80">
      <w:pPr>
        <w:spacing w:after="0" w:line="240" w:lineRule="auto"/>
        <w:ind w:left="720"/>
        <w:rPr>
          <w:rFonts w:ascii="Garamond" w:hAnsi="Garamond"/>
          <w:i/>
          <w:iCs/>
          <w:color w:val="000000"/>
          <w:sz w:val="24"/>
          <w:szCs w:val="24"/>
          <w:vertAlign w:val="subscript"/>
          <w:lang w:eastAsia="en-US"/>
        </w:rPr>
      </w:pPr>
      <w:r w:rsidRPr="00F017D5">
        <w:rPr>
          <w:rFonts w:ascii="Garamond" w:hAnsi="Garamond"/>
          <w:color w:val="000000"/>
          <w:sz w:val="24"/>
          <w:szCs w:val="24"/>
          <w:lang w:eastAsia="en-US"/>
        </w:rPr>
        <w:t>(</w:t>
      </w:r>
      <w:proofErr w:type="spellStart"/>
      <w:r w:rsidRPr="00F017D5">
        <w:rPr>
          <w:rFonts w:ascii="Garamond" w:hAnsi="Garamond"/>
          <w:color w:val="000000"/>
          <w:sz w:val="24"/>
          <w:szCs w:val="24"/>
          <w:lang w:eastAsia="en-US"/>
        </w:rPr>
        <w:t>i</w:t>
      </w:r>
      <w:proofErr w:type="spellEnd"/>
      <w:r w:rsidRPr="00F017D5">
        <w:rPr>
          <w:rFonts w:ascii="Garamond" w:hAnsi="Garamond"/>
          <w:color w:val="000000"/>
          <w:sz w:val="24"/>
          <w:szCs w:val="24"/>
          <w:lang w:eastAsia="en-US"/>
        </w:rPr>
        <w:t xml:space="preserve">) That all else being equal, </w:t>
      </w:r>
      <w:r w:rsidR="009A0C95" w:rsidRPr="00F017D5">
        <w:rPr>
          <w:rFonts w:ascii="Garamond" w:hAnsi="Garamond"/>
          <w:color w:val="000000"/>
          <w:sz w:val="24"/>
          <w:szCs w:val="24"/>
          <w:lang w:eastAsia="en-US"/>
        </w:rPr>
        <w:t>she</w:t>
      </w:r>
      <w:r w:rsidRPr="00F017D5">
        <w:rPr>
          <w:rFonts w:ascii="Garamond" w:hAnsi="Garamond"/>
          <w:color w:val="000000"/>
          <w:sz w:val="24"/>
          <w:szCs w:val="24"/>
          <w:lang w:eastAsia="en-US"/>
        </w:rPr>
        <w:t xml:space="preserve"> experience the flavour of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1</w:t>
      </w:r>
      <w:r w:rsidRPr="00F017D5">
        <w:rPr>
          <w:rFonts w:ascii="Garamond" w:hAnsi="Garamond"/>
          <w:color w:val="000000"/>
          <w:sz w:val="24"/>
          <w:szCs w:val="24"/>
          <w:lang w:eastAsia="en-US"/>
        </w:rPr>
        <w:t xml:space="preserve">, rather than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2</w:t>
      </w:r>
    </w:p>
    <w:p w14:paraId="4E676F57" w14:textId="0F8D4893" w:rsidR="00E95E80" w:rsidRPr="00F017D5" w:rsidRDefault="00E95E80" w:rsidP="00E95E80">
      <w:pPr>
        <w:spacing w:after="0" w:line="240" w:lineRule="auto"/>
        <w:ind w:left="720"/>
        <w:rPr>
          <w:rFonts w:ascii="Garamond" w:hAnsi="Garamond"/>
          <w:color w:val="000000"/>
          <w:sz w:val="24"/>
          <w:szCs w:val="24"/>
          <w:lang w:eastAsia="en-US"/>
        </w:rPr>
      </w:pPr>
      <w:r w:rsidRPr="00F017D5">
        <w:rPr>
          <w:rFonts w:ascii="Garamond" w:hAnsi="Garamond"/>
          <w:color w:val="000000"/>
          <w:sz w:val="24"/>
          <w:szCs w:val="24"/>
          <w:lang w:eastAsia="en-US"/>
        </w:rPr>
        <w:t xml:space="preserve">(ii) That all else being equal, </w:t>
      </w:r>
      <w:r w:rsidR="009A0C95" w:rsidRPr="00F017D5">
        <w:rPr>
          <w:rFonts w:ascii="Garamond" w:hAnsi="Garamond"/>
          <w:color w:val="000000"/>
          <w:sz w:val="24"/>
          <w:szCs w:val="24"/>
          <w:lang w:eastAsia="en-US"/>
        </w:rPr>
        <w:t>she</w:t>
      </w:r>
      <w:r w:rsidRPr="00F017D5">
        <w:rPr>
          <w:rFonts w:ascii="Garamond" w:hAnsi="Garamond"/>
          <w:color w:val="000000"/>
          <w:sz w:val="24"/>
          <w:szCs w:val="24"/>
          <w:lang w:eastAsia="en-US"/>
        </w:rPr>
        <w:t xml:space="preserve"> experience the flavour of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3</w:t>
      </w:r>
      <w:r w:rsidRPr="00F017D5">
        <w:rPr>
          <w:rFonts w:ascii="Garamond" w:hAnsi="Garamond"/>
          <w:color w:val="000000"/>
          <w:sz w:val="24"/>
          <w:szCs w:val="24"/>
          <w:lang w:eastAsia="en-US"/>
        </w:rPr>
        <w:t xml:space="preserve">, rather than </w:t>
      </w:r>
      <w:r w:rsidRPr="00F017D5">
        <w:rPr>
          <w:rFonts w:ascii="Garamond" w:hAnsi="Garamond"/>
          <w:i/>
          <w:iCs/>
          <w:color w:val="000000"/>
          <w:sz w:val="24"/>
          <w:szCs w:val="24"/>
          <w:lang w:eastAsia="en-US"/>
        </w:rPr>
        <w:t>d</w:t>
      </w:r>
      <w:r w:rsidRPr="00F017D5">
        <w:rPr>
          <w:rFonts w:ascii="Garamond" w:hAnsi="Garamond"/>
          <w:i/>
          <w:iCs/>
          <w:color w:val="000000"/>
          <w:sz w:val="24"/>
          <w:szCs w:val="24"/>
          <w:vertAlign w:val="subscript"/>
          <w:lang w:eastAsia="en-US"/>
        </w:rPr>
        <w:t>4</w:t>
      </w:r>
      <w:r w:rsidRPr="00F017D5">
        <w:rPr>
          <w:rFonts w:ascii="Garamond" w:hAnsi="Garamond"/>
          <w:color w:val="000000"/>
          <w:sz w:val="24"/>
          <w:szCs w:val="24"/>
          <w:lang w:eastAsia="en-US"/>
        </w:rPr>
        <w:t xml:space="preserve">.  </w:t>
      </w:r>
    </w:p>
    <w:p w14:paraId="712736E4" w14:textId="77777777" w:rsidR="00E95E80" w:rsidRPr="00F017D5" w:rsidRDefault="00E95E80" w:rsidP="00E95E80">
      <w:pPr>
        <w:spacing w:after="0" w:line="240" w:lineRule="auto"/>
        <w:rPr>
          <w:rFonts w:ascii="Garamond" w:hAnsi="Garamond"/>
          <w:color w:val="000000"/>
          <w:sz w:val="24"/>
          <w:szCs w:val="24"/>
          <w:lang w:eastAsia="en-US"/>
        </w:rPr>
      </w:pPr>
    </w:p>
    <w:p w14:paraId="111D17FC" w14:textId="6B46482A" w:rsidR="00B504A4" w:rsidRPr="00F017D5" w:rsidRDefault="003D7463" w:rsidP="00E95E80">
      <w:pPr>
        <w:spacing w:after="0" w:line="240" w:lineRule="auto"/>
        <w:rPr>
          <w:rFonts w:ascii="Garamond" w:hAnsi="Garamond"/>
          <w:color w:val="000000" w:themeColor="text1"/>
          <w:sz w:val="24"/>
          <w:szCs w:val="24"/>
        </w:rPr>
      </w:pPr>
      <w:r w:rsidRPr="00F017D5">
        <w:rPr>
          <w:rFonts w:ascii="Garamond" w:hAnsi="Garamond"/>
          <w:color w:val="000000" w:themeColor="text1"/>
          <w:sz w:val="24"/>
          <w:szCs w:val="24"/>
        </w:rPr>
        <w:t xml:space="preserve">This suggests that it is actually possible </w:t>
      </w:r>
      <w:r w:rsidRPr="00F017D5">
        <w:rPr>
          <w:rFonts w:ascii="Garamond" w:hAnsi="Garamond" w:cs="Times New Roman"/>
          <w:color w:val="000000" w:themeColor="text1"/>
          <w:sz w:val="24"/>
          <w:szCs w:val="24"/>
        </w:rPr>
        <w:t xml:space="preserve">for a person </w:t>
      </w:r>
      <w:r w:rsidRPr="00F017D5">
        <w:rPr>
          <w:rFonts w:ascii="Garamond" w:hAnsi="Garamond" w:cs="Times New Roman"/>
          <w:i/>
          <w:iCs/>
          <w:color w:val="000000" w:themeColor="text1"/>
          <w:sz w:val="24"/>
          <w:szCs w:val="24"/>
        </w:rPr>
        <w:t>A</w:t>
      </w:r>
      <w:r w:rsidRPr="00F017D5">
        <w:rPr>
          <w:rFonts w:ascii="Garamond" w:hAnsi="Garamond" w:cs="Times New Roman"/>
          <w:color w:val="000000" w:themeColor="text1"/>
          <w:sz w:val="24"/>
          <w:szCs w:val="24"/>
        </w:rPr>
        <w:t xml:space="preserve"> at time </w:t>
      </w:r>
      <w:r w:rsidRPr="00F017D5">
        <w:rPr>
          <w:rFonts w:ascii="Garamond" w:hAnsi="Garamond" w:cs="Times New Roman"/>
          <w:i/>
          <w:iCs/>
          <w:color w:val="000000" w:themeColor="text1"/>
          <w:sz w:val="24"/>
          <w:szCs w:val="24"/>
        </w:rPr>
        <w:t xml:space="preserve">t </w:t>
      </w:r>
      <w:r w:rsidRPr="00F017D5">
        <w:rPr>
          <w:rFonts w:ascii="Garamond" w:hAnsi="Garamond" w:cs="Times New Roman"/>
          <w:color w:val="000000" w:themeColor="text1"/>
          <w:sz w:val="24"/>
          <w:szCs w:val="24"/>
        </w:rPr>
        <w:t xml:space="preserve">to have type-noncotenable preferences </w:t>
      </w:r>
      <w:r w:rsidRPr="00F017D5">
        <w:rPr>
          <w:rFonts w:ascii="Garamond" w:hAnsi="Garamond"/>
          <w:i/>
          <w:iCs/>
          <w:color w:val="000000"/>
          <w:sz w:val="24"/>
          <w:szCs w:val="24"/>
          <w:lang w:eastAsia="en-US"/>
        </w:rPr>
        <w:t>p</w:t>
      </w:r>
      <w:r w:rsidRPr="00F017D5">
        <w:rPr>
          <w:rFonts w:ascii="Garamond" w:hAnsi="Garamond"/>
          <w:i/>
          <w:iCs/>
          <w:color w:val="000000"/>
          <w:sz w:val="24"/>
          <w:szCs w:val="24"/>
          <w:vertAlign w:val="subscript"/>
          <w:lang w:eastAsia="en-US"/>
        </w:rPr>
        <w:t>1</w:t>
      </w:r>
      <w:r w:rsidRPr="00F017D5">
        <w:rPr>
          <w:rFonts w:ascii="Garamond" w:hAnsi="Garamond"/>
          <w:color w:val="000000"/>
          <w:sz w:val="24"/>
          <w:szCs w:val="24"/>
          <w:lang w:eastAsia="en-US"/>
        </w:rPr>
        <w:t xml:space="preserve"> and </w:t>
      </w:r>
      <w:r w:rsidRPr="00F017D5">
        <w:rPr>
          <w:rFonts w:ascii="Garamond" w:hAnsi="Garamond"/>
          <w:i/>
          <w:iCs/>
          <w:color w:val="000000"/>
          <w:sz w:val="24"/>
          <w:szCs w:val="24"/>
          <w:lang w:eastAsia="en-US"/>
        </w:rPr>
        <w:t>p</w:t>
      </w:r>
      <w:r w:rsidRPr="00F017D5">
        <w:rPr>
          <w:rFonts w:ascii="Garamond" w:hAnsi="Garamond"/>
          <w:i/>
          <w:iCs/>
          <w:color w:val="000000"/>
          <w:sz w:val="24"/>
          <w:szCs w:val="24"/>
          <w:vertAlign w:val="subscript"/>
          <w:lang w:eastAsia="en-US"/>
        </w:rPr>
        <w:t>2</w:t>
      </w:r>
      <w:r w:rsidRPr="00F017D5">
        <w:rPr>
          <w:rFonts w:ascii="Garamond" w:hAnsi="Garamond"/>
          <w:color w:val="000000"/>
          <w:sz w:val="24"/>
          <w:szCs w:val="24"/>
          <w:vertAlign w:val="subscript"/>
          <w:lang w:eastAsia="en-US"/>
        </w:rPr>
        <w:t xml:space="preserve"> </w:t>
      </w:r>
      <w:r w:rsidRPr="00F017D5">
        <w:rPr>
          <w:rFonts w:ascii="Garamond" w:hAnsi="Garamond"/>
          <w:color w:val="000000"/>
          <w:sz w:val="24"/>
          <w:szCs w:val="24"/>
          <w:lang w:eastAsia="en-US"/>
        </w:rPr>
        <w:t xml:space="preserve">pertaining to a matter of gustatory taste </w:t>
      </w:r>
      <w:r w:rsidRPr="00F017D5">
        <w:rPr>
          <w:rFonts w:ascii="Garamond" w:hAnsi="Garamond"/>
          <w:i/>
          <w:iCs/>
          <w:color w:val="000000"/>
          <w:sz w:val="24"/>
          <w:szCs w:val="24"/>
          <w:lang w:eastAsia="en-US"/>
        </w:rPr>
        <w:t>m</w:t>
      </w:r>
      <w:r w:rsidR="00B504A4" w:rsidRPr="00F017D5">
        <w:rPr>
          <w:rFonts w:ascii="Garamond" w:hAnsi="Garamond"/>
          <w:color w:val="000000" w:themeColor="text1"/>
          <w:sz w:val="24"/>
          <w:szCs w:val="24"/>
        </w:rPr>
        <w:t>.  As a result, the strategy of securing</w:t>
      </w:r>
      <w:r w:rsidR="00767963" w:rsidRPr="00F017D5">
        <w:rPr>
          <w:rFonts w:ascii="Garamond" w:hAnsi="Garamond"/>
          <w:color w:val="000000" w:themeColor="text1"/>
          <w:sz w:val="24"/>
          <w:szCs w:val="24"/>
        </w:rPr>
        <w:t xml:space="preserve"> irreflexivity</w:t>
      </w:r>
      <w:r w:rsidR="00B504A4" w:rsidRPr="00F017D5">
        <w:rPr>
          <w:rFonts w:ascii="Garamond" w:hAnsi="Garamond"/>
          <w:color w:val="000000" w:themeColor="text1"/>
          <w:sz w:val="24"/>
          <w:szCs w:val="24"/>
        </w:rPr>
        <w:t xml:space="preserve"> by denying this possibility is</w:t>
      </w:r>
      <w:r w:rsidR="00767963" w:rsidRPr="00F017D5">
        <w:rPr>
          <w:rFonts w:ascii="Garamond" w:hAnsi="Garamond"/>
          <w:color w:val="000000" w:themeColor="text1"/>
          <w:sz w:val="24"/>
          <w:szCs w:val="24"/>
        </w:rPr>
        <w:t xml:space="preserve"> questionable.</w:t>
      </w:r>
    </w:p>
    <w:p w14:paraId="0F84F1BB" w14:textId="5FF40F24" w:rsidR="00E95E80" w:rsidRPr="00F017D5" w:rsidRDefault="00767963" w:rsidP="00767963">
      <w:pPr>
        <w:spacing w:after="0" w:line="240" w:lineRule="auto"/>
        <w:ind w:firstLine="720"/>
        <w:rPr>
          <w:rFonts w:ascii="Garamond" w:hAnsi="Garamond"/>
          <w:color w:val="000000" w:themeColor="text1"/>
          <w:sz w:val="24"/>
          <w:szCs w:val="24"/>
        </w:rPr>
      </w:pPr>
      <w:r w:rsidRPr="00F017D5">
        <w:rPr>
          <w:rFonts w:ascii="Garamond" w:hAnsi="Garamond"/>
          <w:color w:val="000000" w:themeColor="text1"/>
          <w:sz w:val="24"/>
          <w:szCs w:val="24"/>
        </w:rPr>
        <w:t xml:space="preserve">This sort of case might lead us to </w:t>
      </w:r>
      <w:r w:rsidR="002B0AD6" w:rsidRPr="00F017D5">
        <w:rPr>
          <w:rFonts w:ascii="Garamond" w:hAnsi="Garamond"/>
          <w:color w:val="000000" w:themeColor="text1"/>
          <w:sz w:val="24"/>
          <w:szCs w:val="24"/>
        </w:rPr>
        <w:t>wonder about a second possible strategy:</w:t>
      </w:r>
      <w:r w:rsidRPr="00F017D5">
        <w:rPr>
          <w:rFonts w:ascii="Garamond" w:hAnsi="Garamond"/>
          <w:color w:val="000000" w:themeColor="text1"/>
          <w:sz w:val="24"/>
          <w:szCs w:val="24"/>
        </w:rPr>
        <w:t xml:space="preserve">  w</w:t>
      </w:r>
      <w:r w:rsidR="00B504A4" w:rsidRPr="00F017D5">
        <w:rPr>
          <w:rFonts w:ascii="Garamond" w:hAnsi="Garamond"/>
          <w:color w:val="000000" w:themeColor="text1"/>
          <w:sz w:val="24"/>
          <w:szCs w:val="24"/>
        </w:rPr>
        <w:t xml:space="preserve">hy shouldn’t </w:t>
      </w:r>
      <w:r w:rsidR="00E95E80" w:rsidRPr="00F017D5">
        <w:rPr>
          <w:rFonts w:ascii="Garamond" w:hAnsi="Garamond"/>
          <w:color w:val="000000" w:themeColor="text1"/>
          <w:sz w:val="24"/>
          <w:szCs w:val="24"/>
        </w:rPr>
        <w:t xml:space="preserve">we say that it is actually possible for a person to be in taste disagreement with themselves at a particular time </w:t>
      </w:r>
      <w:r w:rsidR="00E95E80" w:rsidRPr="00F017D5">
        <w:rPr>
          <w:rFonts w:ascii="Garamond" w:hAnsi="Garamond"/>
          <w:i/>
          <w:iCs/>
          <w:color w:val="000000" w:themeColor="text1"/>
          <w:sz w:val="24"/>
          <w:szCs w:val="24"/>
        </w:rPr>
        <w:t>t</w:t>
      </w:r>
      <w:r w:rsidR="00B504A4" w:rsidRPr="00F017D5">
        <w:rPr>
          <w:rFonts w:ascii="Garamond" w:hAnsi="Garamond"/>
          <w:color w:val="000000" w:themeColor="text1"/>
          <w:sz w:val="24"/>
          <w:szCs w:val="24"/>
        </w:rPr>
        <w:t xml:space="preserve">, thereby </w:t>
      </w:r>
      <w:r w:rsidR="00B504A4" w:rsidRPr="00F017D5">
        <w:rPr>
          <w:rFonts w:ascii="Garamond" w:hAnsi="Garamond"/>
          <w:i/>
          <w:color w:val="000000" w:themeColor="text1"/>
          <w:sz w:val="24"/>
          <w:szCs w:val="24"/>
        </w:rPr>
        <w:t>denying</w:t>
      </w:r>
      <w:r w:rsidR="00B504A4" w:rsidRPr="00F017D5">
        <w:rPr>
          <w:rFonts w:ascii="Garamond" w:hAnsi="Garamond"/>
          <w:color w:val="000000" w:themeColor="text1"/>
          <w:sz w:val="24"/>
          <w:szCs w:val="24"/>
        </w:rPr>
        <w:t xml:space="preserve"> Irreflexivity?</w:t>
      </w:r>
      <w:r w:rsidRPr="00F017D5">
        <w:rPr>
          <w:rFonts w:ascii="Garamond" w:hAnsi="Garamond"/>
          <w:color w:val="000000" w:themeColor="text1"/>
          <w:sz w:val="24"/>
          <w:szCs w:val="24"/>
        </w:rPr>
        <w:t xml:space="preserve">  </w:t>
      </w:r>
      <w:r w:rsidR="00E95E80" w:rsidRPr="00F017D5">
        <w:rPr>
          <w:rFonts w:ascii="Garamond" w:hAnsi="Garamond"/>
          <w:color w:val="000000" w:themeColor="text1"/>
          <w:sz w:val="24"/>
          <w:szCs w:val="24"/>
        </w:rPr>
        <w:t xml:space="preserve">Perhaps the best reason </w:t>
      </w:r>
      <w:r w:rsidRPr="00F017D5">
        <w:rPr>
          <w:rFonts w:ascii="Garamond" w:hAnsi="Garamond"/>
          <w:color w:val="000000" w:themeColor="text1"/>
          <w:sz w:val="24"/>
          <w:szCs w:val="24"/>
        </w:rPr>
        <w:t>to not go this way</w:t>
      </w:r>
      <w:r w:rsidR="00E95E80" w:rsidRPr="00F017D5">
        <w:rPr>
          <w:rFonts w:ascii="Garamond" w:hAnsi="Garamond"/>
          <w:color w:val="000000" w:themeColor="text1"/>
          <w:sz w:val="24"/>
          <w:szCs w:val="24"/>
        </w:rPr>
        <w:t xml:space="preserve"> is that we </w:t>
      </w:r>
      <w:r w:rsidR="00E95E80" w:rsidRPr="00F017D5">
        <w:rPr>
          <w:rFonts w:ascii="Garamond" w:hAnsi="Garamond"/>
          <w:i/>
          <w:iCs/>
          <w:color w:val="000000" w:themeColor="text1"/>
          <w:sz w:val="24"/>
          <w:szCs w:val="24"/>
        </w:rPr>
        <w:t>can’t</w:t>
      </w:r>
      <w:r w:rsidR="00E95E80" w:rsidRPr="00F017D5">
        <w:rPr>
          <w:rFonts w:ascii="Garamond" w:hAnsi="Garamond"/>
          <w:color w:val="000000" w:themeColor="text1"/>
          <w:sz w:val="24"/>
          <w:szCs w:val="24"/>
        </w:rPr>
        <w:t xml:space="preserve">, unless we want to change the subject.  I’ve hypothesised that according to our ordinary concept </w:t>
      </w:r>
      <w:r w:rsidR="00E95E80" w:rsidRPr="00F017D5">
        <w:rPr>
          <w:rFonts w:ascii="Garamond" w:hAnsi="Garamond"/>
          <w:smallCaps/>
          <w:color w:val="000000" w:themeColor="text1"/>
          <w:sz w:val="24"/>
          <w:szCs w:val="24"/>
        </w:rPr>
        <w:t>disagreement</w:t>
      </w:r>
      <w:r w:rsidR="00E95E80" w:rsidRPr="00F017D5">
        <w:rPr>
          <w:rFonts w:ascii="Garamond" w:hAnsi="Garamond"/>
          <w:color w:val="000000" w:themeColor="text1"/>
          <w:sz w:val="24"/>
          <w:szCs w:val="24"/>
        </w:rPr>
        <w:t>, disagreement</w:t>
      </w:r>
      <w:r w:rsidRPr="00F017D5">
        <w:rPr>
          <w:rFonts w:ascii="Garamond" w:hAnsi="Garamond"/>
          <w:color w:val="000000" w:themeColor="text1"/>
          <w:sz w:val="24"/>
          <w:szCs w:val="24"/>
        </w:rPr>
        <w:t>—including taste disagreement—</w:t>
      </w:r>
      <w:r w:rsidR="00E95E80" w:rsidRPr="00F017D5">
        <w:rPr>
          <w:rFonts w:ascii="Garamond" w:hAnsi="Garamond"/>
          <w:color w:val="000000" w:themeColor="text1"/>
          <w:sz w:val="24"/>
          <w:szCs w:val="24"/>
        </w:rPr>
        <w:t xml:space="preserve">is irreflexive.  So if we </w:t>
      </w:r>
      <w:r w:rsidRPr="00F017D5">
        <w:rPr>
          <w:rFonts w:ascii="Garamond" w:hAnsi="Garamond"/>
          <w:color w:val="000000" w:themeColor="text1"/>
          <w:sz w:val="24"/>
          <w:szCs w:val="24"/>
        </w:rPr>
        <w:t>say instead that taste disagreement</w:t>
      </w:r>
      <w:r w:rsidR="00E95E80" w:rsidRPr="00F017D5">
        <w:rPr>
          <w:rFonts w:ascii="Garamond" w:hAnsi="Garamond"/>
          <w:color w:val="000000" w:themeColor="text1"/>
          <w:sz w:val="24"/>
          <w:szCs w:val="24"/>
        </w:rPr>
        <w:t xml:space="preserve"> is non-reflexive, then it would seem that we’ve opted, in effect, to discard our ordinary concept </w:t>
      </w:r>
      <w:r w:rsidR="00B504A4" w:rsidRPr="00F017D5">
        <w:rPr>
          <w:rFonts w:ascii="Garamond" w:hAnsi="Garamond"/>
          <w:smallCaps/>
          <w:color w:val="000000" w:themeColor="text1"/>
          <w:sz w:val="24"/>
          <w:szCs w:val="24"/>
        </w:rPr>
        <w:t>d</w:t>
      </w:r>
      <w:r w:rsidR="00E95E80" w:rsidRPr="00F017D5">
        <w:rPr>
          <w:rFonts w:ascii="Garamond" w:hAnsi="Garamond"/>
          <w:smallCaps/>
          <w:color w:val="000000" w:themeColor="text1"/>
          <w:sz w:val="24"/>
          <w:szCs w:val="24"/>
        </w:rPr>
        <w:t>isagreement</w:t>
      </w:r>
      <w:r w:rsidR="00E95E80" w:rsidRPr="00F017D5">
        <w:rPr>
          <w:rFonts w:ascii="Garamond" w:hAnsi="Garamond"/>
          <w:color w:val="000000" w:themeColor="text1"/>
          <w:sz w:val="24"/>
          <w:szCs w:val="24"/>
        </w:rPr>
        <w:t xml:space="preserve"> in favour of an alternative concept </w:t>
      </w:r>
      <w:r w:rsidR="00B504A4" w:rsidRPr="00F017D5">
        <w:rPr>
          <w:rFonts w:ascii="Garamond" w:hAnsi="Garamond"/>
          <w:smallCaps/>
          <w:color w:val="000000" w:themeColor="text1"/>
          <w:sz w:val="24"/>
          <w:szCs w:val="24"/>
        </w:rPr>
        <w:t>d</w:t>
      </w:r>
      <w:r w:rsidR="00E95E80" w:rsidRPr="00F017D5">
        <w:rPr>
          <w:rFonts w:ascii="Garamond" w:hAnsi="Garamond"/>
          <w:smallCaps/>
          <w:color w:val="000000" w:themeColor="text1"/>
          <w:sz w:val="24"/>
          <w:szCs w:val="24"/>
        </w:rPr>
        <w:t>isagreement*</w:t>
      </w:r>
      <w:r w:rsidR="00E95E80" w:rsidRPr="00F017D5">
        <w:rPr>
          <w:rFonts w:ascii="Garamond" w:hAnsi="Garamond"/>
          <w:color w:val="000000" w:themeColor="text1"/>
          <w:sz w:val="24"/>
          <w:szCs w:val="24"/>
        </w:rPr>
        <w:t xml:space="preserve">.  In doing so, we will have shifted from trying to identify the nature of disagreement to recommending that we change </w:t>
      </w:r>
      <w:r w:rsidR="00955DE9" w:rsidRPr="00F017D5">
        <w:rPr>
          <w:rFonts w:ascii="Garamond" w:hAnsi="Garamond"/>
          <w:color w:val="000000" w:themeColor="text1"/>
          <w:sz w:val="24"/>
          <w:szCs w:val="24"/>
        </w:rPr>
        <w:t xml:space="preserve">how we think about the </w:t>
      </w:r>
      <w:r w:rsidR="00E95E80" w:rsidRPr="00F017D5">
        <w:rPr>
          <w:rFonts w:ascii="Garamond" w:hAnsi="Garamond"/>
          <w:color w:val="000000" w:themeColor="text1"/>
          <w:sz w:val="24"/>
          <w:szCs w:val="24"/>
        </w:rPr>
        <w:t>structural features of disagreement</w:t>
      </w:r>
      <w:r w:rsidR="00B504A4" w:rsidRPr="00F017D5">
        <w:rPr>
          <w:rFonts w:ascii="Garamond" w:hAnsi="Garamond"/>
          <w:color w:val="000000" w:themeColor="text1"/>
          <w:sz w:val="24"/>
          <w:szCs w:val="24"/>
        </w:rPr>
        <w:t>.  This recommendation may ultimately prove to have merit.  However, changing the subject is a theoretical cost,</w:t>
      </w:r>
      <w:r w:rsidR="00E95E80" w:rsidRPr="00F017D5">
        <w:rPr>
          <w:rFonts w:ascii="Garamond" w:hAnsi="Garamond"/>
          <w:color w:val="000000" w:themeColor="text1"/>
          <w:sz w:val="24"/>
          <w:szCs w:val="24"/>
        </w:rPr>
        <w:t xml:space="preserve"> </w:t>
      </w:r>
      <w:r w:rsidR="00B504A4" w:rsidRPr="00F017D5">
        <w:rPr>
          <w:rFonts w:ascii="Garamond" w:hAnsi="Garamond"/>
          <w:color w:val="000000" w:themeColor="text1"/>
          <w:sz w:val="24"/>
          <w:szCs w:val="24"/>
        </w:rPr>
        <w:t xml:space="preserve">and it seems unnecessary to bear it in </w:t>
      </w:r>
      <w:r w:rsidR="00955DE9" w:rsidRPr="00F017D5">
        <w:rPr>
          <w:rFonts w:ascii="Garamond" w:hAnsi="Garamond"/>
          <w:color w:val="000000" w:themeColor="text1"/>
          <w:sz w:val="24"/>
          <w:szCs w:val="24"/>
        </w:rPr>
        <w:t>this context</w:t>
      </w:r>
      <w:r w:rsidR="00E95E80" w:rsidRPr="00F017D5">
        <w:rPr>
          <w:rFonts w:ascii="Garamond" w:hAnsi="Garamond"/>
          <w:color w:val="000000" w:themeColor="text1"/>
          <w:sz w:val="24"/>
          <w:szCs w:val="24"/>
        </w:rPr>
        <w:t>.</w:t>
      </w:r>
      <w:r w:rsidR="00E95E80" w:rsidRPr="00F017D5">
        <w:rPr>
          <w:rStyle w:val="FootnoteReference"/>
          <w:rFonts w:ascii="Garamond" w:hAnsi="Garamond"/>
          <w:color w:val="000000" w:themeColor="text1"/>
          <w:sz w:val="24"/>
          <w:szCs w:val="24"/>
        </w:rPr>
        <w:footnoteReference w:id="29"/>
      </w:r>
      <w:r w:rsidR="00E95E80" w:rsidRPr="00F017D5">
        <w:rPr>
          <w:rFonts w:ascii="Garamond" w:hAnsi="Garamond" w:cs="Times New Roman"/>
          <w:color w:val="000000" w:themeColor="text1"/>
          <w:sz w:val="24"/>
          <w:szCs w:val="24"/>
        </w:rPr>
        <w:t xml:space="preserve">  </w:t>
      </w:r>
    </w:p>
    <w:p w14:paraId="7A3A3D0A" w14:textId="1FC54F30" w:rsidR="00E95E80" w:rsidRPr="00F017D5" w:rsidRDefault="00E95E80" w:rsidP="00E95E80">
      <w:pPr>
        <w:spacing w:after="0" w:line="240" w:lineRule="auto"/>
        <w:rPr>
          <w:rFonts w:ascii="Garamond" w:hAnsi="Garamond"/>
          <w:color w:val="000000" w:themeColor="text1"/>
          <w:sz w:val="24"/>
          <w:szCs w:val="24"/>
        </w:rPr>
      </w:pPr>
      <w:r w:rsidRPr="00F017D5">
        <w:rPr>
          <w:rFonts w:ascii="Garamond" w:hAnsi="Garamond" w:cs="Times New Roman"/>
          <w:color w:val="000000" w:themeColor="text1"/>
          <w:sz w:val="24"/>
          <w:szCs w:val="24"/>
        </w:rPr>
        <w:tab/>
      </w:r>
      <w:r w:rsidR="00955DE9" w:rsidRPr="00F017D5">
        <w:rPr>
          <w:rFonts w:ascii="Garamond" w:hAnsi="Garamond" w:cs="Times New Roman"/>
          <w:color w:val="000000" w:themeColor="text1"/>
          <w:sz w:val="24"/>
          <w:szCs w:val="24"/>
        </w:rPr>
        <w:t>To secure the irreflexivity of taste disagreement</w:t>
      </w:r>
      <w:r w:rsidR="003129A3" w:rsidRPr="00F017D5">
        <w:rPr>
          <w:rFonts w:ascii="Garamond" w:hAnsi="Garamond" w:cs="Times New Roman"/>
          <w:color w:val="000000" w:themeColor="text1"/>
          <w:sz w:val="24"/>
          <w:szCs w:val="24"/>
        </w:rPr>
        <w:t xml:space="preserve">, thereby preserving </w:t>
      </w:r>
      <w:r w:rsidR="00955DE9" w:rsidRPr="00F017D5">
        <w:rPr>
          <w:rFonts w:ascii="Garamond" w:hAnsi="Garamond" w:cs="Times New Roman"/>
          <w:color w:val="000000" w:themeColor="text1"/>
          <w:sz w:val="24"/>
          <w:szCs w:val="24"/>
        </w:rPr>
        <w:t xml:space="preserve">Irreflexivity, I propose that we </w:t>
      </w:r>
      <w:r w:rsidR="002B0AD6" w:rsidRPr="00F017D5">
        <w:rPr>
          <w:rFonts w:ascii="Garamond" w:hAnsi="Garamond" w:cs="Times New Roman"/>
          <w:color w:val="000000" w:themeColor="text1"/>
          <w:sz w:val="24"/>
          <w:szCs w:val="24"/>
        </w:rPr>
        <w:t>should build the irreflexivity of taste disagreement into</w:t>
      </w:r>
      <w:r w:rsidRPr="00F017D5">
        <w:rPr>
          <w:rFonts w:ascii="Garamond" w:hAnsi="Garamond" w:cs="Times New Roman"/>
          <w:color w:val="000000" w:themeColor="text1"/>
          <w:sz w:val="24"/>
          <w:szCs w:val="24"/>
        </w:rPr>
        <w:t xml:space="preserve"> </w:t>
      </w:r>
      <w:r w:rsidR="002B0AD6" w:rsidRPr="00F017D5">
        <w:rPr>
          <w:rFonts w:ascii="Garamond" w:hAnsi="Garamond"/>
          <w:color w:val="000000" w:themeColor="text1"/>
          <w:sz w:val="24"/>
          <w:szCs w:val="24"/>
        </w:rPr>
        <w:t>(TD</w:t>
      </w:r>
      <w:r w:rsidR="002B0AD6" w:rsidRPr="00F017D5">
        <w:rPr>
          <w:rFonts w:ascii="Garamond" w:hAnsi="Garamond"/>
          <w:color w:val="000000" w:themeColor="text1"/>
          <w:sz w:val="24"/>
          <w:szCs w:val="24"/>
          <w:vertAlign w:val="subscript"/>
        </w:rPr>
        <w:t>TNC</w:t>
      </w:r>
      <w:r w:rsidR="002B0AD6" w:rsidRPr="00F017D5">
        <w:rPr>
          <w:rFonts w:ascii="Garamond" w:hAnsi="Garamond"/>
          <w:color w:val="000000" w:themeColor="text1"/>
          <w:sz w:val="24"/>
          <w:szCs w:val="24"/>
        </w:rPr>
        <w:t>) as follows:</w:t>
      </w:r>
    </w:p>
    <w:p w14:paraId="6F7B9630" w14:textId="733DA0A7" w:rsidR="002B0AD6" w:rsidRPr="00F017D5" w:rsidRDefault="002B0AD6" w:rsidP="00E95E80">
      <w:pPr>
        <w:spacing w:after="0" w:line="240" w:lineRule="auto"/>
        <w:rPr>
          <w:rFonts w:ascii="Garamond" w:hAnsi="Garamond" w:cs="Times New Roman"/>
          <w:color w:val="000000" w:themeColor="text1"/>
          <w:sz w:val="24"/>
          <w:szCs w:val="24"/>
        </w:rPr>
      </w:pPr>
    </w:p>
    <w:p w14:paraId="7BC5FFC7" w14:textId="77777777" w:rsidR="002B0AD6" w:rsidRPr="00F017D5" w:rsidRDefault="00A0103A" w:rsidP="002B0AD6">
      <w:pPr>
        <w:spacing w:after="0" w:line="240" w:lineRule="auto"/>
        <w:ind w:left="720"/>
        <w:rPr>
          <w:rFonts w:ascii="Garamond" w:hAnsi="Garamond" w:cs="Times New Roman"/>
          <w:color w:val="000000" w:themeColor="text1"/>
          <w:sz w:val="24"/>
          <w:szCs w:val="24"/>
        </w:rPr>
      </w:pPr>
      <w:r w:rsidRPr="00F017D5">
        <w:rPr>
          <w:rFonts w:ascii="Garamond" w:hAnsi="Garamond" w:cs="Times New Roman"/>
          <w:color w:val="000000" w:themeColor="text1"/>
          <w:sz w:val="24"/>
          <w:szCs w:val="24"/>
        </w:rPr>
        <w:t>(TD</w:t>
      </w:r>
      <w:r w:rsidRPr="00F017D5">
        <w:rPr>
          <w:rFonts w:ascii="Garamond" w:hAnsi="Garamond" w:cs="Times New Roman"/>
          <w:color w:val="000000" w:themeColor="text1"/>
          <w:sz w:val="24"/>
          <w:szCs w:val="24"/>
          <w:vertAlign w:val="subscript"/>
        </w:rPr>
        <w:t>TNC</w:t>
      </w:r>
      <w:r w:rsidRPr="00F017D5">
        <w:rPr>
          <w:rFonts w:ascii="Garamond" w:hAnsi="Garamond" w:cs="Times New Roman"/>
          <w:color w:val="000000" w:themeColor="text1"/>
          <w:sz w:val="24"/>
          <w:szCs w:val="24"/>
          <w:vertAlign w:val="superscript"/>
        </w:rPr>
        <w:t>*</w:t>
      </w:r>
      <w:r w:rsidRPr="00F017D5">
        <w:rPr>
          <w:rFonts w:ascii="Garamond" w:hAnsi="Garamond" w:cs="Times New Roman"/>
          <w:color w:val="000000" w:themeColor="text1"/>
          <w:sz w:val="24"/>
          <w:szCs w:val="24"/>
        </w:rPr>
        <w:t xml:space="preserve">) Persons </w:t>
      </w:r>
      <w:r w:rsidRPr="00F017D5">
        <w:rPr>
          <w:rFonts w:ascii="Garamond" w:hAnsi="Garamond" w:cs="Times New Roman"/>
          <w:i/>
          <w:iCs/>
          <w:color w:val="000000" w:themeColor="text1"/>
          <w:sz w:val="24"/>
          <w:szCs w:val="24"/>
        </w:rPr>
        <w:t>A</w:t>
      </w:r>
      <w:r w:rsidRPr="00F017D5">
        <w:rPr>
          <w:rFonts w:ascii="Garamond" w:hAnsi="Garamond" w:cs="Times New Roman"/>
          <w:color w:val="000000" w:themeColor="text1"/>
          <w:sz w:val="24"/>
          <w:szCs w:val="24"/>
        </w:rPr>
        <w:t xml:space="preserve"> and </w:t>
      </w:r>
      <w:r w:rsidRPr="00F017D5">
        <w:rPr>
          <w:rFonts w:ascii="Garamond" w:hAnsi="Garamond" w:cs="Times New Roman"/>
          <w:i/>
          <w:iCs/>
          <w:color w:val="000000" w:themeColor="text1"/>
          <w:sz w:val="24"/>
          <w:szCs w:val="24"/>
        </w:rPr>
        <w:t>B</w:t>
      </w:r>
      <w:r w:rsidRPr="00F017D5">
        <w:rPr>
          <w:rFonts w:ascii="Garamond" w:hAnsi="Garamond" w:cs="Times New Roman"/>
          <w:color w:val="000000" w:themeColor="text1"/>
          <w:sz w:val="24"/>
          <w:szCs w:val="24"/>
        </w:rPr>
        <w:t xml:space="preserve"> are in disagreement about a matter of gustatory taste </w:t>
      </w:r>
      <w:r w:rsidRPr="00F017D5">
        <w:rPr>
          <w:rFonts w:ascii="Garamond" w:hAnsi="Garamond" w:cs="Times New Roman"/>
          <w:i/>
          <w:iCs/>
          <w:color w:val="000000" w:themeColor="text1"/>
          <w:sz w:val="24"/>
          <w:szCs w:val="24"/>
        </w:rPr>
        <w:t>m</w:t>
      </w:r>
      <w:r w:rsidRPr="00F017D5">
        <w:rPr>
          <w:rFonts w:ascii="Garamond" w:hAnsi="Garamond" w:cs="Times New Roman"/>
          <w:color w:val="000000" w:themeColor="text1"/>
          <w:sz w:val="24"/>
          <w:szCs w:val="24"/>
        </w:rPr>
        <w:t xml:space="preserve"> at </w:t>
      </w:r>
      <w:r w:rsidRPr="00F017D5">
        <w:rPr>
          <w:rFonts w:ascii="Garamond" w:hAnsi="Garamond" w:cs="Times New Roman"/>
          <w:i/>
          <w:iCs/>
          <w:color w:val="000000" w:themeColor="text1"/>
          <w:sz w:val="24"/>
          <w:szCs w:val="24"/>
        </w:rPr>
        <w:t xml:space="preserve">t </w:t>
      </w:r>
      <w:r w:rsidRPr="00F017D5">
        <w:rPr>
          <w:rFonts w:ascii="Garamond" w:hAnsi="Garamond" w:cs="Times New Roman"/>
          <w:color w:val="000000" w:themeColor="text1"/>
          <w:sz w:val="24"/>
          <w:szCs w:val="24"/>
        </w:rPr>
        <w:t>iff (</w:t>
      </w:r>
      <w:proofErr w:type="spellStart"/>
      <w:r w:rsidRPr="00F017D5">
        <w:rPr>
          <w:rFonts w:ascii="Garamond" w:hAnsi="Garamond" w:cs="Times New Roman"/>
          <w:color w:val="000000" w:themeColor="text1"/>
          <w:sz w:val="24"/>
          <w:szCs w:val="24"/>
        </w:rPr>
        <w:t>i</w:t>
      </w:r>
      <w:proofErr w:type="spellEnd"/>
      <w:r w:rsidRPr="00F017D5">
        <w:rPr>
          <w:rFonts w:ascii="Garamond" w:hAnsi="Garamond" w:cs="Times New Roman"/>
          <w:color w:val="000000" w:themeColor="text1"/>
          <w:sz w:val="24"/>
          <w:szCs w:val="24"/>
        </w:rPr>
        <w:t xml:space="preserve">) </w:t>
      </w:r>
      <w:r w:rsidRPr="00F017D5">
        <w:rPr>
          <w:rFonts w:ascii="Garamond" w:hAnsi="Garamond" w:cs="Times New Roman"/>
          <w:i/>
          <w:iCs/>
          <w:color w:val="000000" w:themeColor="text1"/>
          <w:sz w:val="24"/>
          <w:szCs w:val="24"/>
        </w:rPr>
        <w:t xml:space="preserve">A≠B </w:t>
      </w:r>
      <w:r w:rsidRPr="00F017D5">
        <w:rPr>
          <w:rFonts w:ascii="Garamond" w:hAnsi="Garamond" w:cs="Times New Roman"/>
          <w:color w:val="000000" w:themeColor="text1"/>
          <w:sz w:val="24"/>
          <w:szCs w:val="24"/>
        </w:rPr>
        <w:t xml:space="preserve">and (ii) </w:t>
      </w:r>
      <w:r w:rsidRPr="00F017D5">
        <w:rPr>
          <w:rFonts w:ascii="Garamond" w:hAnsi="Garamond" w:cs="Times New Roman"/>
          <w:i/>
          <w:iCs/>
          <w:color w:val="000000" w:themeColor="text1"/>
          <w:sz w:val="24"/>
          <w:szCs w:val="24"/>
        </w:rPr>
        <w:t>A</w:t>
      </w:r>
      <w:r w:rsidRPr="00F017D5">
        <w:rPr>
          <w:rFonts w:ascii="Garamond" w:hAnsi="Garamond" w:cs="Times New Roman"/>
          <w:color w:val="000000" w:themeColor="text1"/>
          <w:sz w:val="24"/>
          <w:szCs w:val="24"/>
        </w:rPr>
        <w:t xml:space="preserve"> and </w:t>
      </w:r>
      <w:r w:rsidRPr="00F017D5">
        <w:rPr>
          <w:rFonts w:ascii="Garamond" w:hAnsi="Garamond" w:cs="Times New Roman"/>
          <w:i/>
          <w:iCs/>
          <w:color w:val="000000" w:themeColor="text1"/>
          <w:sz w:val="24"/>
          <w:szCs w:val="24"/>
        </w:rPr>
        <w:t>B</w:t>
      </w:r>
      <w:r w:rsidRPr="00F017D5">
        <w:rPr>
          <w:rFonts w:ascii="Garamond" w:hAnsi="Garamond" w:cs="Times New Roman"/>
          <w:color w:val="000000" w:themeColor="text1"/>
          <w:sz w:val="24"/>
          <w:szCs w:val="24"/>
        </w:rPr>
        <w:t xml:space="preserve"> respectively have preferences about </w:t>
      </w:r>
      <w:r w:rsidRPr="00F017D5">
        <w:rPr>
          <w:rFonts w:ascii="Garamond" w:hAnsi="Garamond" w:cs="Times New Roman"/>
          <w:i/>
          <w:iCs/>
          <w:color w:val="000000" w:themeColor="text1"/>
          <w:sz w:val="24"/>
          <w:szCs w:val="24"/>
        </w:rPr>
        <w:t xml:space="preserve">m </w:t>
      </w:r>
      <w:r w:rsidRPr="00F017D5">
        <w:rPr>
          <w:rFonts w:ascii="Garamond" w:hAnsi="Garamond" w:cs="Times New Roman"/>
          <w:color w:val="000000" w:themeColor="text1"/>
          <w:sz w:val="24"/>
          <w:szCs w:val="24"/>
        </w:rPr>
        <w:t xml:space="preserve">at </w:t>
      </w:r>
      <w:r w:rsidRPr="00F017D5">
        <w:rPr>
          <w:rFonts w:ascii="Garamond" w:hAnsi="Garamond" w:cs="Times New Roman"/>
          <w:i/>
          <w:iCs/>
          <w:color w:val="000000" w:themeColor="text1"/>
          <w:sz w:val="24"/>
          <w:szCs w:val="24"/>
        </w:rPr>
        <w:t>t</w:t>
      </w:r>
      <w:r w:rsidRPr="00F017D5">
        <w:rPr>
          <w:rFonts w:ascii="Garamond" w:hAnsi="Garamond" w:cs="Times New Roman"/>
          <w:color w:val="000000" w:themeColor="text1"/>
          <w:sz w:val="24"/>
          <w:szCs w:val="24"/>
        </w:rPr>
        <w:t xml:space="preserve"> that are type-noncotenable</w:t>
      </w:r>
    </w:p>
    <w:p w14:paraId="374CD02E" w14:textId="77777777" w:rsidR="002B0AD6" w:rsidRPr="00F017D5" w:rsidRDefault="002B0AD6" w:rsidP="002B0AD6">
      <w:pPr>
        <w:spacing w:after="0" w:line="240" w:lineRule="auto"/>
        <w:ind w:left="720"/>
        <w:rPr>
          <w:rFonts w:ascii="Garamond" w:hAnsi="Garamond" w:cs="Times New Roman"/>
          <w:color w:val="000000" w:themeColor="text1"/>
          <w:sz w:val="24"/>
          <w:szCs w:val="24"/>
        </w:rPr>
      </w:pPr>
    </w:p>
    <w:p w14:paraId="6928F0D9" w14:textId="3F861397" w:rsidR="00A0103A" w:rsidRPr="00F017D5" w:rsidRDefault="00A0103A" w:rsidP="002B0AD6">
      <w:pPr>
        <w:spacing w:after="0" w:line="240" w:lineRule="auto"/>
        <w:rPr>
          <w:rFonts w:ascii="Garamond" w:hAnsi="Garamond" w:cs="Times New Roman"/>
          <w:color w:val="000000" w:themeColor="text1"/>
          <w:sz w:val="24"/>
          <w:szCs w:val="24"/>
        </w:rPr>
      </w:pPr>
      <w:r w:rsidRPr="00F017D5">
        <w:rPr>
          <w:rFonts w:ascii="Garamond" w:hAnsi="Garamond" w:cs="Times New Roman"/>
          <w:color w:val="000000" w:themeColor="text1"/>
          <w:sz w:val="24"/>
          <w:szCs w:val="24"/>
        </w:rPr>
        <w:t>(TD</w:t>
      </w:r>
      <w:r w:rsidRPr="00F017D5">
        <w:rPr>
          <w:rFonts w:ascii="Garamond" w:hAnsi="Garamond" w:cs="Times New Roman"/>
          <w:color w:val="000000" w:themeColor="text1"/>
          <w:sz w:val="24"/>
          <w:szCs w:val="24"/>
          <w:vertAlign w:val="subscript"/>
        </w:rPr>
        <w:t>TNC</w:t>
      </w:r>
      <w:r w:rsidRPr="00F017D5">
        <w:rPr>
          <w:rFonts w:ascii="Garamond" w:hAnsi="Garamond" w:cs="Times New Roman"/>
          <w:color w:val="000000" w:themeColor="text1"/>
          <w:sz w:val="24"/>
          <w:szCs w:val="24"/>
          <w:vertAlign w:val="superscript"/>
        </w:rPr>
        <w:t>*</w:t>
      </w:r>
      <w:r w:rsidRPr="00F017D5">
        <w:rPr>
          <w:rFonts w:ascii="Garamond" w:hAnsi="Garamond" w:cs="Times New Roman"/>
          <w:color w:val="000000" w:themeColor="text1"/>
          <w:sz w:val="24"/>
          <w:szCs w:val="24"/>
        </w:rPr>
        <w:t>)’s structure differs slightly from that of prior accounts of taste disagreement</w:t>
      </w:r>
      <w:r w:rsidR="002B0AD6" w:rsidRPr="00F017D5">
        <w:rPr>
          <w:rFonts w:ascii="Garamond" w:hAnsi="Garamond" w:cs="Times New Roman"/>
          <w:color w:val="000000" w:themeColor="text1"/>
          <w:sz w:val="24"/>
          <w:szCs w:val="24"/>
        </w:rPr>
        <w:t xml:space="preserve"> such as </w:t>
      </w:r>
      <w:r w:rsidR="002B0AD6" w:rsidRPr="00F017D5">
        <w:rPr>
          <w:rFonts w:ascii="Garamond" w:hAnsi="Garamond"/>
          <w:color w:val="000000" w:themeColor="text1"/>
          <w:sz w:val="24"/>
          <w:szCs w:val="24"/>
        </w:rPr>
        <w:t>(TD</w:t>
      </w:r>
      <w:r w:rsidR="002B0AD6" w:rsidRPr="00F017D5">
        <w:rPr>
          <w:rFonts w:ascii="Garamond" w:hAnsi="Garamond"/>
          <w:color w:val="000000" w:themeColor="text1"/>
          <w:sz w:val="24"/>
          <w:szCs w:val="24"/>
          <w:vertAlign w:val="subscript"/>
        </w:rPr>
        <w:t>B</w:t>
      </w:r>
      <w:r w:rsidR="002B0AD6" w:rsidRPr="00F017D5">
        <w:rPr>
          <w:rFonts w:ascii="Garamond" w:hAnsi="Garamond"/>
          <w:color w:val="000000" w:themeColor="text1"/>
          <w:sz w:val="24"/>
          <w:szCs w:val="24"/>
        </w:rPr>
        <w:t>) and (TD</w:t>
      </w:r>
      <w:r w:rsidR="002B0AD6" w:rsidRPr="00F017D5">
        <w:rPr>
          <w:rFonts w:ascii="Garamond" w:hAnsi="Garamond"/>
          <w:color w:val="000000" w:themeColor="text1"/>
          <w:sz w:val="24"/>
          <w:szCs w:val="24"/>
          <w:vertAlign w:val="subscript"/>
        </w:rPr>
        <w:t>NC</w:t>
      </w:r>
      <w:r w:rsidR="002B0AD6" w:rsidRPr="00F017D5">
        <w:rPr>
          <w:rFonts w:ascii="Garamond" w:hAnsi="Garamond"/>
          <w:color w:val="000000" w:themeColor="text1"/>
          <w:sz w:val="24"/>
          <w:szCs w:val="24"/>
        </w:rPr>
        <w:t>),</w:t>
      </w:r>
      <w:r w:rsidRPr="00F017D5">
        <w:rPr>
          <w:rFonts w:ascii="Garamond" w:hAnsi="Garamond" w:cs="Times New Roman"/>
          <w:color w:val="000000" w:themeColor="text1"/>
          <w:sz w:val="24"/>
          <w:szCs w:val="24"/>
        </w:rPr>
        <w:t xml:space="preserve"> but </w:t>
      </w:r>
      <w:r w:rsidR="002B0AD6" w:rsidRPr="00F017D5">
        <w:rPr>
          <w:rFonts w:ascii="Garamond" w:hAnsi="Garamond" w:cs="Times New Roman"/>
          <w:color w:val="000000" w:themeColor="text1"/>
          <w:sz w:val="24"/>
          <w:szCs w:val="24"/>
        </w:rPr>
        <w:t>this just seems to be a fact about, not a problem with, (TD</w:t>
      </w:r>
      <w:r w:rsidR="002B0AD6" w:rsidRPr="00F017D5">
        <w:rPr>
          <w:rFonts w:ascii="Garamond" w:hAnsi="Garamond" w:cs="Times New Roman"/>
          <w:color w:val="000000" w:themeColor="text1"/>
          <w:sz w:val="24"/>
          <w:szCs w:val="24"/>
          <w:vertAlign w:val="subscript"/>
        </w:rPr>
        <w:t>TNC</w:t>
      </w:r>
      <w:r w:rsidR="002B0AD6" w:rsidRPr="00F017D5">
        <w:rPr>
          <w:rFonts w:ascii="Garamond" w:hAnsi="Garamond" w:cs="Times New Roman"/>
          <w:color w:val="000000" w:themeColor="text1"/>
          <w:sz w:val="24"/>
          <w:szCs w:val="24"/>
          <w:vertAlign w:val="superscript"/>
        </w:rPr>
        <w:t>*</w:t>
      </w:r>
      <w:r w:rsidR="002B0AD6" w:rsidRPr="00F017D5">
        <w:rPr>
          <w:rFonts w:ascii="Garamond" w:hAnsi="Garamond" w:cs="Times New Roman"/>
          <w:color w:val="000000" w:themeColor="text1"/>
          <w:sz w:val="24"/>
          <w:szCs w:val="24"/>
        </w:rPr>
        <w:t>).  Moreover, if we endorse (TD</w:t>
      </w:r>
      <w:r w:rsidR="002B0AD6" w:rsidRPr="00F017D5">
        <w:rPr>
          <w:rFonts w:ascii="Garamond" w:hAnsi="Garamond" w:cs="Times New Roman"/>
          <w:color w:val="000000" w:themeColor="text1"/>
          <w:sz w:val="24"/>
          <w:szCs w:val="24"/>
          <w:vertAlign w:val="subscript"/>
        </w:rPr>
        <w:t>TNC</w:t>
      </w:r>
      <w:r w:rsidR="002B0AD6" w:rsidRPr="00F017D5">
        <w:rPr>
          <w:rFonts w:ascii="Garamond" w:hAnsi="Garamond" w:cs="Times New Roman"/>
          <w:color w:val="000000" w:themeColor="text1"/>
          <w:sz w:val="24"/>
          <w:szCs w:val="24"/>
          <w:vertAlign w:val="superscript"/>
        </w:rPr>
        <w:t>*</w:t>
      </w:r>
      <w:r w:rsidR="002B0AD6" w:rsidRPr="00F017D5">
        <w:rPr>
          <w:rFonts w:ascii="Garamond" w:hAnsi="Garamond" w:cs="Times New Roman"/>
          <w:color w:val="000000" w:themeColor="text1"/>
          <w:sz w:val="24"/>
          <w:szCs w:val="24"/>
        </w:rPr>
        <w:t xml:space="preserve">), then we avoid changing the subject, which is a significant benefit.  We should also bear in mind that </w:t>
      </w:r>
      <w:r w:rsidR="002B0AD6" w:rsidRPr="00F017D5">
        <w:rPr>
          <w:rFonts w:ascii="Garamond" w:hAnsi="Garamond"/>
          <w:color w:val="000000" w:themeColor="text1"/>
          <w:sz w:val="24"/>
          <w:szCs w:val="24"/>
        </w:rPr>
        <w:t>an advocate of (TD</w:t>
      </w:r>
      <w:r w:rsidR="002B0AD6" w:rsidRPr="00F017D5">
        <w:rPr>
          <w:rFonts w:ascii="Garamond" w:hAnsi="Garamond"/>
          <w:color w:val="000000" w:themeColor="text1"/>
          <w:sz w:val="24"/>
          <w:szCs w:val="24"/>
          <w:vertAlign w:val="subscript"/>
        </w:rPr>
        <w:t>B</w:t>
      </w:r>
      <w:r w:rsidR="002B0AD6" w:rsidRPr="00F017D5">
        <w:rPr>
          <w:rFonts w:ascii="Garamond" w:hAnsi="Garamond"/>
          <w:color w:val="000000" w:themeColor="text1"/>
          <w:sz w:val="24"/>
          <w:szCs w:val="24"/>
        </w:rPr>
        <w:t>) or (TD</w:t>
      </w:r>
      <w:r w:rsidR="002B0AD6" w:rsidRPr="00F017D5">
        <w:rPr>
          <w:rFonts w:ascii="Garamond" w:hAnsi="Garamond"/>
          <w:color w:val="000000" w:themeColor="text1"/>
          <w:sz w:val="24"/>
          <w:szCs w:val="24"/>
          <w:vertAlign w:val="subscript"/>
        </w:rPr>
        <w:t>NC</w:t>
      </w:r>
      <w:r w:rsidR="002B0AD6" w:rsidRPr="00F017D5">
        <w:rPr>
          <w:rFonts w:ascii="Garamond" w:hAnsi="Garamond"/>
          <w:color w:val="000000" w:themeColor="text1"/>
          <w:sz w:val="24"/>
          <w:szCs w:val="24"/>
        </w:rPr>
        <w:t>) will confront the very same dilemma that we’re considering here: preserve Irreflexivity by modifying the initial structure of their account of taste disagreement or retain that initial structure at the cost of changing the subject. Accordingly, it’s fair to predict that this dilemma arises for theories of taste disagreement generally, which means that it doesn’t present a special challenge for (TD</w:t>
      </w:r>
      <w:r w:rsidR="002B0AD6" w:rsidRPr="00F017D5">
        <w:rPr>
          <w:rFonts w:ascii="Garamond" w:hAnsi="Garamond"/>
          <w:color w:val="000000" w:themeColor="text1"/>
          <w:sz w:val="24"/>
          <w:szCs w:val="24"/>
          <w:vertAlign w:val="subscript"/>
        </w:rPr>
        <w:t>TNC</w:t>
      </w:r>
      <w:r w:rsidR="002B0AD6" w:rsidRPr="00F017D5">
        <w:rPr>
          <w:rFonts w:ascii="Garamond" w:hAnsi="Garamond"/>
          <w:color w:val="000000" w:themeColor="text1"/>
          <w:sz w:val="24"/>
          <w:szCs w:val="24"/>
        </w:rPr>
        <w:t>).</w:t>
      </w:r>
    </w:p>
    <w:p w14:paraId="4CE4262D" w14:textId="4B9C1C9C" w:rsidR="00895F5B" w:rsidRPr="00F017D5" w:rsidRDefault="00895F5B" w:rsidP="002B0AD6">
      <w:pPr>
        <w:pStyle w:val="NormalWeb"/>
        <w:spacing w:before="0" w:after="0"/>
        <w:rPr>
          <w:rFonts w:ascii="Garamond" w:hAnsi="Garamond"/>
          <w:color w:val="000000"/>
          <w:lang w:eastAsia="en-US"/>
        </w:rPr>
      </w:pPr>
    </w:p>
    <w:p w14:paraId="6D19CF25" w14:textId="11297895" w:rsidR="006944DC" w:rsidRPr="00F017D5" w:rsidRDefault="006944DC" w:rsidP="006944DC">
      <w:pPr>
        <w:pStyle w:val="NormalWeb"/>
        <w:spacing w:before="0" w:after="0"/>
        <w:rPr>
          <w:rFonts w:ascii="Garamond" w:eastAsia="MingLiU" w:hAnsi="Garamond" w:cs="MinionPro"/>
        </w:rPr>
      </w:pPr>
      <w:r w:rsidRPr="00F017D5">
        <w:rPr>
          <w:rFonts w:ascii="Garamond" w:eastAsia="MingLiU" w:hAnsi="Garamond" w:cs="MinionPro"/>
          <w:b/>
          <w:bCs/>
        </w:rPr>
        <w:t xml:space="preserve">4. Digging deeper: </w:t>
      </w:r>
      <w:r w:rsidR="00DC7B3E" w:rsidRPr="00F017D5">
        <w:rPr>
          <w:rFonts w:ascii="Garamond" w:eastAsia="MingLiU" w:hAnsi="Garamond" w:cs="MinionPro"/>
          <w:b/>
          <w:bCs/>
        </w:rPr>
        <w:t>paralysis</w:t>
      </w:r>
      <w:r w:rsidR="00851FB6" w:rsidRPr="00F017D5">
        <w:rPr>
          <w:rFonts w:ascii="Garamond" w:eastAsia="MingLiU" w:hAnsi="Garamond" w:cs="MinionPro"/>
          <w:b/>
          <w:bCs/>
        </w:rPr>
        <w:t xml:space="preserve"> </w:t>
      </w:r>
      <w:r w:rsidR="00DC7B3E" w:rsidRPr="00F017D5">
        <w:rPr>
          <w:rFonts w:ascii="Garamond" w:eastAsia="MingLiU" w:hAnsi="Garamond" w:cs="MinionPro"/>
          <w:b/>
          <w:bCs/>
        </w:rPr>
        <w:t>inducement</w:t>
      </w:r>
    </w:p>
    <w:p w14:paraId="0DF48491" w14:textId="788E6A64" w:rsidR="00661293" w:rsidRPr="00F017D5" w:rsidRDefault="00661293" w:rsidP="006944DC">
      <w:pPr>
        <w:pStyle w:val="NormalWeb"/>
        <w:spacing w:before="0" w:after="0"/>
        <w:rPr>
          <w:rFonts w:ascii="Garamond" w:eastAsia="MingLiU" w:hAnsi="Garamond" w:cs="MinionPro"/>
        </w:rPr>
      </w:pPr>
    </w:p>
    <w:p w14:paraId="0661A1E9" w14:textId="106D11C6" w:rsidR="00675F26" w:rsidRPr="00F017D5" w:rsidRDefault="00661293" w:rsidP="006944DC">
      <w:pPr>
        <w:pStyle w:val="NormalWeb"/>
        <w:spacing w:before="0" w:after="0"/>
        <w:rPr>
          <w:rFonts w:ascii="Garamond" w:hAnsi="Garamond"/>
          <w:color w:val="000000" w:themeColor="text1"/>
        </w:rPr>
      </w:pPr>
      <w:r w:rsidRPr="00F017D5">
        <w:rPr>
          <w:rFonts w:ascii="Garamond" w:eastAsia="MingLiU" w:hAnsi="Garamond" w:cs="MinionPro"/>
        </w:rPr>
        <w:tab/>
      </w:r>
      <w:r w:rsidR="00AB162B">
        <w:rPr>
          <w:rFonts w:ascii="Garamond" w:hAnsi="Garamond"/>
          <w:color w:val="000000" w:themeColor="text1"/>
        </w:rPr>
        <w:t>We’ve seen th</w:t>
      </w:r>
      <w:r w:rsidR="001A7E88">
        <w:rPr>
          <w:rFonts w:ascii="Garamond" w:hAnsi="Garamond"/>
          <w:color w:val="000000" w:themeColor="text1"/>
        </w:rPr>
        <w:t xml:space="preserve">us far that </w:t>
      </w:r>
      <w:r w:rsidR="001A7E88" w:rsidRPr="00F017D5">
        <w:rPr>
          <w:rFonts w:ascii="Garamond" w:hAnsi="Garamond"/>
          <w:color w:val="000000" w:themeColor="text1"/>
        </w:rPr>
        <w:t>(TD</w:t>
      </w:r>
      <w:r w:rsidR="001A7E88" w:rsidRPr="00F017D5">
        <w:rPr>
          <w:rFonts w:ascii="Garamond" w:hAnsi="Garamond"/>
          <w:color w:val="000000" w:themeColor="text1"/>
          <w:vertAlign w:val="subscript"/>
        </w:rPr>
        <w:t>TNC</w:t>
      </w:r>
      <w:r w:rsidR="001A7E88" w:rsidRPr="00F017D5">
        <w:rPr>
          <w:rFonts w:ascii="Garamond" w:hAnsi="Garamond"/>
          <w:color w:val="000000" w:themeColor="text1"/>
        </w:rPr>
        <w:t>)</w:t>
      </w:r>
      <w:r w:rsidR="001A7E88">
        <w:rPr>
          <w:rFonts w:ascii="Garamond" w:hAnsi="Garamond"/>
          <w:color w:val="000000" w:themeColor="text1"/>
        </w:rPr>
        <w:t xml:space="preserve">, which we might call the </w:t>
      </w:r>
      <w:r w:rsidR="001A7E88">
        <w:rPr>
          <w:rFonts w:ascii="Garamond" w:hAnsi="Garamond"/>
          <w:i/>
          <w:color w:val="000000" w:themeColor="text1"/>
        </w:rPr>
        <w:t xml:space="preserve">type-noncotenability </w:t>
      </w:r>
      <w:r w:rsidR="001A7E88" w:rsidRPr="001A7E88">
        <w:rPr>
          <w:rFonts w:ascii="Garamond" w:hAnsi="Garamond"/>
          <w:i/>
          <w:color w:val="000000" w:themeColor="text1"/>
        </w:rPr>
        <w:t>model</w:t>
      </w:r>
      <w:r w:rsidR="001A7E88">
        <w:rPr>
          <w:rFonts w:ascii="Garamond" w:hAnsi="Garamond"/>
          <w:color w:val="000000" w:themeColor="text1"/>
        </w:rPr>
        <w:t xml:space="preserve"> of taste disagreement, looks to fare rather well.  </w:t>
      </w:r>
      <w:r w:rsidR="00885C80" w:rsidRPr="001A7E88">
        <w:rPr>
          <w:rFonts w:ascii="Garamond" w:hAnsi="Garamond"/>
          <w:color w:val="000000" w:themeColor="text1"/>
        </w:rPr>
        <w:t>However</w:t>
      </w:r>
      <w:r w:rsidR="00885C80" w:rsidRPr="00F017D5">
        <w:rPr>
          <w:rFonts w:ascii="Garamond" w:hAnsi="Garamond"/>
          <w:color w:val="000000" w:themeColor="text1"/>
        </w:rPr>
        <w:t xml:space="preserve">, </w:t>
      </w:r>
      <w:r w:rsidR="00675F26" w:rsidRPr="00F017D5">
        <w:rPr>
          <w:rFonts w:ascii="Garamond" w:hAnsi="Garamond"/>
          <w:color w:val="000000" w:themeColor="text1"/>
        </w:rPr>
        <w:t xml:space="preserve">we shouldn’t be entirely satisfied with </w:t>
      </w:r>
      <w:r w:rsidR="006B5F17" w:rsidRPr="00F017D5">
        <w:rPr>
          <w:rFonts w:ascii="Garamond" w:hAnsi="Garamond"/>
          <w:color w:val="000000" w:themeColor="text1"/>
        </w:rPr>
        <w:t>the model</w:t>
      </w:r>
      <w:r w:rsidR="00675F26" w:rsidRPr="00F017D5">
        <w:rPr>
          <w:rFonts w:ascii="Garamond" w:hAnsi="Garamond"/>
          <w:color w:val="000000" w:themeColor="text1"/>
        </w:rPr>
        <w:t xml:space="preserve"> as it stands.  This is because </w:t>
      </w:r>
      <w:r w:rsidR="00885C80" w:rsidRPr="00F017D5">
        <w:rPr>
          <w:rFonts w:ascii="Garamond" w:hAnsi="Garamond"/>
          <w:color w:val="000000" w:themeColor="text1"/>
        </w:rPr>
        <w:t xml:space="preserve">it </w:t>
      </w:r>
      <w:r w:rsidR="00675F26" w:rsidRPr="00F017D5">
        <w:rPr>
          <w:rFonts w:ascii="Garamond" w:hAnsi="Garamond"/>
          <w:color w:val="000000" w:themeColor="text1"/>
        </w:rPr>
        <w:t>involves a critical notion that we have yet to say much about</w:t>
      </w:r>
      <w:r w:rsidR="006B5F17" w:rsidRPr="00F017D5">
        <w:rPr>
          <w:rFonts w:ascii="Garamond" w:hAnsi="Garamond"/>
          <w:color w:val="000000" w:themeColor="text1"/>
        </w:rPr>
        <w:t xml:space="preserve">: </w:t>
      </w:r>
      <w:r w:rsidR="00675F26" w:rsidRPr="00F017D5">
        <w:rPr>
          <w:rFonts w:ascii="Garamond" w:hAnsi="Garamond"/>
          <w:color w:val="000000" w:themeColor="text1"/>
        </w:rPr>
        <w:t xml:space="preserve">the notion of </w:t>
      </w:r>
      <w:r w:rsidR="00675F26" w:rsidRPr="00F017D5">
        <w:rPr>
          <w:rFonts w:ascii="Garamond" w:hAnsi="Garamond"/>
          <w:i/>
          <w:iCs/>
          <w:color w:val="000000" w:themeColor="text1"/>
        </w:rPr>
        <w:t>coherence</w:t>
      </w:r>
      <w:r w:rsidR="00675F26" w:rsidRPr="00F017D5">
        <w:rPr>
          <w:rFonts w:ascii="Garamond" w:hAnsi="Garamond"/>
          <w:color w:val="000000" w:themeColor="text1"/>
        </w:rPr>
        <w:t>. (TD</w:t>
      </w:r>
      <w:r w:rsidR="00675F26" w:rsidRPr="00F017D5">
        <w:rPr>
          <w:rFonts w:ascii="Garamond" w:hAnsi="Garamond"/>
          <w:color w:val="000000" w:themeColor="text1"/>
          <w:vertAlign w:val="subscript"/>
        </w:rPr>
        <w:t>TNC</w:t>
      </w:r>
      <w:r w:rsidR="00675F26" w:rsidRPr="00F017D5">
        <w:rPr>
          <w:rFonts w:ascii="Garamond" w:hAnsi="Garamond"/>
          <w:color w:val="000000" w:themeColor="text1"/>
        </w:rPr>
        <w:t>) tells us that taste disagreement</w:t>
      </w:r>
      <w:r w:rsidR="00885C80" w:rsidRPr="00F017D5">
        <w:rPr>
          <w:rFonts w:ascii="Garamond" w:hAnsi="Garamond"/>
          <w:color w:val="000000" w:themeColor="text1"/>
        </w:rPr>
        <w:t xml:space="preserve"> consists in </w:t>
      </w:r>
      <w:r w:rsidR="00675F26" w:rsidRPr="00F017D5">
        <w:rPr>
          <w:rFonts w:ascii="Garamond" w:hAnsi="Garamond"/>
          <w:color w:val="000000" w:themeColor="text1"/>
        </w:rPr>
        <w:t>the possession of type-noncotenable</w:t>
      </w:r>
      <w:r w:rsidR="00EC4DE5" w:rsidRPr="00F017D5">
        <w:rPr>
          <w:rFonts w:ascii="Garamond" w:hAnsi="Garamond"/>
          <w:color w:val="000000" w:themeColor="text1"/>
        </w:rPr>
        <w:t xml:space="preserve"> gustatory</w:t>
      </w:r>
      <w:r w:rsidR="00675F26" w:rsidRPr="00F017D5">
        <w:rPr>
          <w:rFonts w:ascii="Garamond" w:hAnsi="Garamond"/>
          <w:color w:val="000000" w:themeColor="text1"/>
        </w:rPr>
        <w:t xml:space="preserve"> preferences.  Preferences are type-noncotenable iff an arbitrary person </w:t>
      </w:r>
      <w:r w:rsidR="00675F26" w:rsidRPr="00F017D5">
        <w:rPr>
          <w:rFonts w:ascii="Garamond" w:hAnsi="Garamond"/>
          <w:i/>
          <w:iCs/>
          <w:color w:val="000000" w:themeColor="text1"/>
        </w:rPr>
        <w:t xml:space="preserve">C </w:t>
      </w:r>
      <w:r w:rsidR="00675F26" w:rsidRPr="00F017D5">
        <w:rPr>
          <w:rFonts w:ascii="Garamond" w:hAnsi="Garamond"/>
          <w:color w:val="000000" w:themeColor="text1"/>
        </w:rPr>
        <w:t>couldn’t coherently have the</w:t>
      </w:r>
      <w:r w:rsidR="00EC4DE5" w:rsidRPr="00F017D5">
        <w:rPr>
          <w:rFonts w:ascii="Garamond" w:hAnsi="Garamond"/>
          <w:color w:val="000000" w:themeColor="text1"/>
        </w:rPr>
        <w:t xml:space="preserve"> preferences’</w:t>
      </w:r>
      <w:r w:rsidR="00675F26" w:rsidRPr="00F017D5">
        <w:rPr>
          <w:rFonts w:ascii="Garamond" w:hAnsi="Garamond"/>
          <w:color w:val="000000" w:themeColor="text1"/>
        </w:rPr>
        <w:t xml:space="preserve"> anonymised variants with respect to themselves.  But if </w:t>
      </w:r>
      <w:r w:rsidR="00675F26" w:rsidRPr="00F017D5">
        <w:rPr>
          <w:rFonts w:ascii="Garamond" w:hAnsi="Garamond"/>
          <w:i/>
          <w:iCs/>
          <w:color w:val="000000" w:themeColor="text1"/>
        </w:rPr>
        <w:t>C</w:t>
      </w:r>
      <w:r w:rsidR="00675F26" w:rsidRPr="00F017D5">
        <w:rPr>
          <w:rFonts w:ascii="Garamond" w:hAnsi="Garamond"/>
          <w:color w:val="000000" w:themeColor="text1"/>
        </w:rPr>
        <w:t xml:space="preserve"> </w:t>
      </w:r>
      <w:r w:rsidR="00675F26" w:rsidRPr="00F017D5">
        <w:rPr>
          <w:rFonts w:ascii="Garamond" w:hAnsi="Garamond"/>
          <w:color w:val="000000" w:themeColor="text1"/>
        </w:rPr>
        <w:lastRenderedPageBreak/>
        <w:t xml:space="preserve">couldn’t </w:t>
      </w:r>
      <w:r w:rsidR="00DB3F48" w:rsidRPr="00F017D5">
        <w:rPr>
          <w:rFonts w:ascii="Garamond" w:hAnsi="Garamond"/>
          <w:color w:val="000000" w:themeColor="text1"/>
        </w:rPr>
        <w:t>coherently have the</w:t>
      </w:r>
      <w:r w:rsidR="00885C80" w:rsidRPr="00F017D5">
        <w:rPr>
          <w:rFonts w:ascii="Garamond" w:hAnsi="Garamond"/>
          <w:color w:val="000000" w:themeColor="text1"/>
        </w:rPr>
        <w:t xml:space="preserve"> relevant preferences’</w:t>
      </w:r>
      <w:r w:rsidR="00DB3F48" w:rsidRPr="00F017D5">
        <w:rPr>
          <w:rFonts w:ascii="Garamond" w:hAnsi="Garamond"/>
          <w:color w:val="000000" w:themeColor="text1"/>
        </w:rPr>
        <w:t xml:space="preserve"> anonymised variants with respect to themselves, what would </w:t>
      </w:r>
      <w:r w:rsidR="00DB3F48" w:rsidRPr="00F017D5">
        <w:rPr>
          <w:rFonts w:ascii="Garamond" w:hAnsi="Garamond"/>
          <w:i/>
          <w:iCs/>
          <w:color w:val="000000" w:themeColor="text1"/>
        </w:rPr>
        <w:t>explain</w:t>
      </w:r>
      <w:r w:rsidR="00DB3F48" w:rsidRPr="00F017D5">
        <w:rPr>
          <w:rFonts w:ascii="Garamond" w:hAnsi="Garamond"/>
          <w:color w:val="000000" w:themeColor="text1"/>
        </w:rPr>
        <w:t xml:space="preserve"> this fact?</w:t>
      </w:r>
    </w:p>
    <w:p w14:paraId="3935C22D" w14:textId="1ED6DC87" w:rsidR="00DB3F48" w:rsidRPr="00F017D5" w:rsidRDefault="00DB3F48" w:rsidP="006944DC">
      <w:pPr>
        <w:pStyle w:val="NormalWeb"/>
        <w:spacing w:before="0" w:after="0"/>
        <w:rPr>
          <w:rFonts w:ascii="Garamond" w:hAnsi="Garamond"/>
          <w:color w:val="000000" w:themeColor="text1"/>
        </w:rPr>
      </w:pPr>
      <w:r w:rsidRPr="00F017D5">
        <w:rPr>
          <w:rFonts w:ascii="Garamond" w:hAnsi="Garamond"/>
          <w:color w:val="000000" w:themeColor="text1"/>
        </w:rPr>
        <w:tab/>
        <w:t xml:space="preserve">One way to proceed here would be to </w:t>
      </w:r>
      <w:r w:rsidR="00961277" w:rsidRPr="00F017D5">
        <w:rPr>
          <w:rFonts w:ascii="Garamond" w:hAnsi="Garamond"/>
          <w:color w:val="000000" w:themeColor="text1"/>
        </w:rPr>
        <w:t>regard this fact as</w:t>
      </w:r>
      <w:r w:rsidR="00885C80" w:rsidRPr="00F017D5">
        <w:rPr>
          <w:rFonts w:ascii="Garamond" w:hAnsi="Garamond"/>
          <w:color w:val="000000" w:themeColor="text1"/>
        </w:rPr>
        <w:t xml:space="preserve"> </w:t>
      </w:r>
      <w:r w:rsidR="00885C80" w:rsidRPr="00F017D5">
        <w:rPr>
          <w:rFonts w:ascii="Garamond" w:hAnsi="Garamond"/>
          <w:i/>
          <w:iCs/>
          <w:color w:val="000000" w:themeColor="text1"/>
        </w:rPr>
        <w:t>primitive</w:t>
      </w:r>
      <w:r w:rsidR="00885C80" w:rsidRPr="00F017D5">
        <w:rPr>
          <w:rFonts w:ascii="Garamond" w:hAnsi="Garamond"/>
          <w:color w:val="000000" w:themeColor="text1"/>
        </w:rPr>
        <w:t>.</w:t>
      </w:r>
      <w:r w:rsidRPr="00F017D5">
        <w:rPr>
          <w:rFonts w:ascii="Garamond" w:hAnsi="Garamond"/>
          <w:color w:val="000000" w:themeColor="text1"/>
        </w:rPr>
        <w:t xml:space="preserve">  Of course, it </w:t>
      </w:r>
      <w:r w:rsidR="00885C80" w:rsidRPr="00F017D5">
        <w:rPr>
          <w:rFonts w:ascii="Garamond" w:hAnsi="Garamond"/>
          <w:color w:val="000000" w:themeColor="text1"/>
        </w:rPr>
        <w:t>seems</w:t>
      </w:r>
      <w:r w:rsidRPr="00F017D5">
        <w:rPr>
          <w:rFonts w:ascii="Garamond" w:hAnsi="Garamond"/>
          <w:color w:val="000000" w:themeColor="text1"/>
        </w:rPr>
        <w:t xml:space="preserve"> that explanations must bottom out somewhere</w:t>
      </w:r>
      <w:r w:rsidR="00885C80" w:rsidRPr="00F017D5">
        <w:rPr>
          <w:rFonts w:ascii="Garamond" w:hAnsi="Garamond"/>
          <w:color w:val="000000" w:themeColor="text1"/>
        </w:rPr>
        <w:t xml:space="preserve">.  </w:t>
      </w:r>
      <w:r w:rsidRPr="00F017D5">
        <w:rPr>
          <w:rFonts w:ascii="Garamond" w:hAnsi="Garamond"/>
          <w:color w:val="000000" w:themeColor="text1"/>
        </w:rPr>
        <w:t xml:space="preserve">However, when </w:t>
      </w:r>
      <w:r w:rsidR="00EC4DE5" w:rsidRPr="00F017D5">
        <w:rPr>
          <w:rFonts w:ascii="Garamond" w:hAnsi="Garamond"/>
          <w:color w:val="000000" w:themeColor="text1"/>
        </w:rPr>
        <w:t xml:space="preserve">offering </w:t>
      </w:r>
      <w:r w:rsidRPr="00F017D5">
        <w:rPr>
          <w:rFonts w:ascii="Garamond" w:hAnsi="Garamond"/>
          <w:color w:val="000000" w:themeColor="text1"/>
        </w:rPr>
        <w:t xml:space="preserve">explanations of the phenomena that we encounter, we should also try to push these explanations as deep as they can go.  </w:t>
      </w:r>
      <w:r w:rsidR="00885C80" w:rsidRPr="00F017D5">
        <w:rPr>
          <w:rFonts w:ascii="Garamond" w:hAnsi="Garamond"/>
          <w:color w:val="000000" w:themeColor="text1"/>
        </w:rPr>
        <w:t>W</w:t>
      </w:r>
      <w:r w:rsidRPr="00F017D5">
        <w:rPr>
          <w:rFonts w:ascii="Garamond" w:hAnsi="Garamond"/>
          <w:color w:val="000000" w:themeColor="text1"/>
        </w:rPr>
        <w:t>hen it comes to taste disagr</w:t>
      </w:r>
      <w:r w:rsidR="00885C80" w:rsidRPr="00F017D5">
        <w:rPr>
          <w:rFonts w:ascii="Garamond" w:hAnsi="Garamond"/>
          <w:color w:val="000000" w:themeColor="text1"/>
        </w:rPr>
        <w:t xml:space="preserve">eement, </w:t>
      </w:r>
      <w:r w:rsidR="00EC4DE5" w:rsidRPr="00F017D5">
        <w:rPr>
          <w:rFonts w:ascii="Garamond" w:hAnsi="Garamond"/>
          <w:color w:val="000000" w:themeColor="text1"/>
        </w:rPr>
        <w:t>we can push</w:t>
      </w:r>
      <w:r w:rsidRPr="00F017D5">
        <w:rPr>
          <w:rFonts w:ascii="Garamond" w:hAnsi="Garamond"/>
          <w:color w:val="000000" w:themeColor="text1"/>
        </w:rPr>
        <w:t xml:space="preserve"> the explanation that is offered in (TD</w:t>
      </w:r>
      <w:r w:rsidRPr="00F017D5">
        <w:rPr>
          <w:rFonts w:ascii="Garamond" w:hAnsi="Garamond"/>
          <w:color w:val="000000" w:themeColor="text1"/>
          <w:vertAlign w:val="subscript"/>
        </w:rPr>
        <w:t>TNC</w:t>
      </w:r>
      <w:r w:rsidRPr="00F017D5">
        <w:rPr>
          <w:rFonts w:ascii="Garamond" w:hAnsi="Garamond"/>
          <w:color w:val="000000" w:themeColor="text1"/>
        </w:rPr>
        <w:t xml:space="preserve">) </w:t>
      </w:r>
      <w:r w:rsidR="00EC4DE5" w:rsidRPr="00F017D5">
        <w:rPr>
          <w:rFonts w:ascii="Garamond" w:hAnsi="Garamond"/>
          <w:color w:val="000000" w:themeColor="text1"/>
        </w:rPr>
        <w:t xml:space="preserve">at least </w:t>
      </w:r>
      <w:r w:rsidRPr="00F017D5">
        <w:rPr>
          <w:rFonts w:ascii="Garamond" w:hAnsi="Garamond"/>
          <w:color w:val="000000" w:themeColor="text1"/>
        </w:rPr>
        <w:t>one level deeper.</w:t>
      </w:r>
    </w:p>
    <w:p w14:paraId="13C5E489" w14:textId="19EC43BA" w:rsidR="004E7BDC" w:rsidRPr="00F017D5" w:rsidRDefault="0084026E" w:rsidP="006944DC">
      <w:pPr>
        <w:pStyle w:val="NormalWeb"/>
        <w:spacing w:before="0" w:after="0"/>
        <w:rPr>
          <w:rFonts w:ascii="Garamond" w:hAnsi="Garamond"/>
          <w:color w:val="000000" w:themeColor="text1"/>
        </w:rPr>
      </w:pPr>
      <w:r w:rsidRPr="00F017D5">
        <w:rPr>
          <w:rFonts w:ascii="Garamond" w:hAnsi="Garamond"/>
          <w:color w:val="000000" w:themeColor="text1"/>
        </w:rPr>
        <w:tab/>
        <w:t xml:space="preserve">To see how, return to </w:t>
      </w:r>
      <w:r w:rsidR="00851FB6" w:rsidRPr="00F017D5">
        <w:rPr>
          <w:rFonts w:ascii="Garamond" w:hAnsi="Garamond"/>
          <w:color w:val="000000" w:themeColor="text1"/>
        </w:rPr>
        <w:t>the Asian fusion restaurant</w:t>
      </w:r>
      <w:r w:rsidRPr="00F017D5">
        <w:rPr>
          <w:rFonts w:ascii="Garamond" w:hAnsi="Garamond"/>
          <w:color w:val="000000" w:themeColor="text1"/>
        </w:rPr>
        <w:t xml:space="preserve">.  It would be incoherent for an arbitrary person </w:t>
      </w:r>
      <w:r w:rsidRPr="00F017D5">
        <w:rPr>
          <w:rFonts w:ascii="Garamond" w:hAnsi="Garamond"/>
          <w:i/>
          <w:iCs/>
          <w:color w:val="000000" w:themeColor="text1"/>
        </w:rPr>
        <w:t>C</w:t>
      </w:r>
      <w:r w:rsidRPr="00F017D5">
        <w:rPr>
          <w:rFonts w:ascii="Garamond" w:hAnsi="Garamond"/>
          <w:color w:val="000000" w:themeColor="text1"/>
        </w:rPr>
        <w:t xml:space="preserve"> to have the anonymised variants </w:t>
      </w:r>
      <w:proofErr w:type="spellStart"/>
      <w:r w:rsidR="00981E72" w:rsidRPr="00F017D5">
        <w:rPr>
          <w:rFonts w:ascii="Garamond" w:hAnsi="Garamond"/>
          <w:i/>
          <w:iCs/>
          <w:color w:val="000000" w:themeColor="text1"/>
        </w:rPr>
        <w:t>p</w:t>
      </w:r>
      <w:r w:rsidR="00981E72" w:rsidRPr="00F017D5">
        <w:rPr>
          <w:rFonts w:ascii="Garamond" w:hAnsi="Garamond"/>
          <w:i/>
          <w:iCs/>
          <w:color w:val="000000" w:themeColor="text1"/>
          <w:vertAlign w:val="subscript"/>
        </w:rPr>
        <w:t>you</w:t>
      </w:r>
      <w:r w:rsidR="00981E72" w:rsidRPr="00F017D5">
        <w:rPr>
          <w:rFonts w:ascii="Garamond" w:hAnsi="Garamond"/>
          <w:i/>
          <w:iCs/>
          <w:color w:val="000000" w:themeColor="text1"/>
          <w:vertAlign w:val="superscript"/>
        </w:rPr>
        <w:t>N</w:t>
      </w:r>
      <w:proofErr w:type="spellEnd"/>
      <w:r w:rsidR="00981E72" w:rsidRPr="00F017D5">
        <w:rPr>
          <w:rFonts w:ascii="Garamond" w:hAnsi="Garamond"/>
          <w:color w:val="000000" w:themeColor="text1"/>
        </w:rPr>
        <w:t xml:space="preserve"> and </w:t>
      </w:r>
      <w:proofErr w:type="spellStart"/>
      <w:r w:rsidR="00981E72" w:rsidRPr="00F017D5">
        <w:rPr>
          <w:rFonts w:ascii="Garamond" w:hAnsi="Garamond"/>
          <w:i/>
          <w:iCs/>
          <w:color w:val="000000" w:themeColor="text1"/>
        </w:rPr>
        <w:t>p</w:t>
      </w:r>
      <w:r w:rsidR="00981E72" w:rsidRPr="00F017D5">
        <w:rPr>
          <w:rFonts w:ascii="Garamond" w:hAnsi="Garamond"/>
          <w:i/>
          <w:iCs/>
          <w:color w:val="000000" w:themeColor="text1"/>
          <w:vertAlign w:val="subscript"/>
        </w:rPr>
        <w:t>me</w:t>
      </w:r>
      <w:r w:rsidR="00981E72" w:rsidRPr="00F017D5">
        <w:rPr>
          <w:rFonts w:ascii="Garamond" w:hAnsi="Garamond"/>
          <w:i/>
          <w:iCs/>
          <w:color w:val="000000" w:themeColor="text1"/>
          <w:vertAlign w:val="superscript"/>
        </w:rPr>
        <w:t>N</w:t>
      </w:r>
      <w:proofErr w:type="spellEnd"/>
      <w:r w:rsidR="00981E72" w:rsidRPr="00F017D5">
        <w:rPr>
          <w:rFonts w:ascii="Garamond" w:hAnsi="Garamond"/>
          <w:color w:val="000000" w:themeColor="text1"/>
        </w:rPr>
        <w:t xml:space="preserve"> </w:t>
      </w:r>
      <w:r w:rsidRPr="00F017D5">
        <w:rPr>
          <w:rFonts w:ascii="Garamond" w:hAnsi="Garamond"/>
          <w:color w:val="000000" w:themeColor="text1"/>
        </w:rPr>
        <w:t xml:space="preserve">of </w:t>
      </w:r>
      <w:r w:rsidRPr="00F017D5">
        <w:rPr>
          <w:rFonts w:ascii="Garamond" w:hAnsi="Garamond"/>
          <w:i/>
          <w:iCs/>
          <w:color w:val="000000" w:themeColor="text1"/>
        </w:rPr>
        <w:t>p</w:t>
      </w:r>
      <w:r w:rsidRPr="00F017D5">
        <w:rPr>
          <w:rFonts w:ascii="Garamond" w:hAnsi="Garamond"/>
          <w:i/>
          <w:iCs/>
          <w:color w:val="000000" w:themeColor="text1"/>
          <w:vertAlign w:val="subscript"/>
        </w:rPr>
        <w:t>you</w:t>
      </w:r>
      <w:r w:rsidRPr="00F017D5">
        <w:rPr>
          <w:rFonts w:ascii="Garamond" w:hAnsi="Garamond"/>
          <w:color w:val="000000" w:themeColor="text1"/>
        </w:rPr>
        <w:t xml:space="preserve"> and </w:t>
      </w:r>
      <w:r w:rsidRPr="00F017D5">
        <w:rPr>
          <w:rFonts w:ascii="Garamond" w:hAnsi="Garamond"/>
          <w:i/>
          <w:iCs/>
          <w:color w:val="000000" w:themeColor="text1"/>
        </w:rPr>
        <w:t>p</w:t>
      </w:r>
      <w:r w:rsidRPr="00F017D5">
        <w:rPr>
          <w:rFonts w:ascii="Garamond" w:hAnsi="Garamond"/>
          <w:i/>
          <w:iCs/>
          <w:color w:val="000000" w:themeColor="text1"/>
          <w:vertAlign w:val="subscript"/>
        </w:rPr>
        <w:t xml:space="preserve">me </w:t>
      </w:r>
      <w:r w:rsidRPr="00F017D5">
        <w:rPr>
          <w:rFonts w:ascii="Garamond" w:hAnsi="Garamond"/>
          <w:color w:val="000000" w:themeColor="text1"/>
        </w:rPr>
        <w:t xml:space="preserve">with respect to themselves.  Why would </w:t>
      </w:r>
      <w:r w:rsidR="00981E72" w:rsidRPr="00F017D5">
        <w:rPr>
          <w:rFonts w:ascii="Garamond" w:hAnsi="Garamond"/>
          <w:color w:val="000000" w:themeColor="text1"/>
        </w:rPr>
        <w:t xml:space="preserve">this be incoherent?  </w:t>
      </w:r>
      <w:r w:rsidR="00851FB6" w:rsidRPr="00F017D5">
        <w:rPr>
          <w:rFonts w:ascii="Garamond" w:hAnsi="Garamond"/>
          <w:color w:val="000000" w:themeColor="text1"/>
        </w:rPr>
        <w:t xml:space="preserve">A plausible </w:t>
      </w:r>
      <w:r w:rsidR="004E7BDC" w:rsidRPr="00F017D5">
        <w:rPr>
          <w:rFonts w:ascii="Garamond" w:hAnsi="Garamond"/>
          <w:color w:val="000000" w:themeColor="text1"/>
        </w:rPr>
        <w:t xml:space="preserve">explanation is that having </w:t>
      </w:r>
      <w:proofErr w:type="spellStart"/>
      <w:r w:rsidR="004E7BDC" w:rsidRPr="00F017D5">
        <w:rPr>
          <w:rFonts w:ascii="Garamond" w:hAnsi="Garamond"/>
          <w:i/>
          <w:iCs/>
          <w:color w:val="000000" w:themeColor="text1"/>
        </w:rPr>
        <w:t>p</w:t>
      </w:r>
      <w:r w:rsidR="004E7BDC" w:rsidRPr="00F017D5">
        <w:rPr>
          <w:rFonts w:ascii="Garamond" w:hAnsi="Garamond"/>
          <w:i/>
          <w:iCs/>
          <w:color w:val="000000" w:themeColor="text1"/>
          <w:vertAlign w:val="subscript"/>
        </w:rPr>
        <w:t>you</w:t>
      </w:r>
      <w:r w:rsidR="004E7BDC" w:rsidRPr="00F017D5">
        <w:rPr>
          <w:rFonts w:ascii="Garamond" w:hAnsi="Garamond"/>
          <w:i/>
          <w:iCs/>
          <w:color w:val="000000" w:themeColor="text1"/>
          <w:vertAlign w:val="superscript"/>
        </w:rPr>
        <w:t>N</w:t>
      </w:r>
      <w:proofErr w:type="spellEnd"/>
      <w:r w:rsidR="004E7BDC" w:rsidRPr="00F017D5">
        <w:rPr>
          <w:rFonts w:ascii="Garamond" w:hAnsi="Garamond"/>
          <w:color w:val="000000" w:themeColor="text1"/>
        </w:rPr>
        <w:t xml:space="preserve"> and </w:t>
      </w:r>
      <w:proofErr w:type="spellStart"/>
      <w:r w:rsidR="004E7BDC" w:rsidRPr="00F017D5">
        <w:rPr>
          <w:rFonts w:ascii="Garamond" w:hAnsi="Garamond"/>
          <w:i/>
          <w:iCs/>
          <w:color w:val="000000" w:themeColor="text1"/>
        </w:rPr>
        <w:t>p</w:t>
      </w:r>
      <w:r w:rsidR="004E7BDC" w:rsidRPr="00F017D5">
        <w:rPr>
          <w:rFonts w:ascii="Garamond" w:hAnsi="Garamond"/>
          <w:i/>
          <w:iCs/>
          <w:color w:val="000000" w:themeColor="text1"/>
          <w:vertAlign w:val="subscript"/>
        </w:rPr>
        <w:t>me</w:t>
      </w:r>
      <w:r w:rsidR="004E7BDC" w:rsidRPr="00F017D5">
        <w:rPr>
          <w:rFonts w:ascii="Garamond" w:hAnsi="Garamond"/>
          <w:i/>
          <w:iCs/>
          <w:color w:val="000000" w:themeColor="text1"/>
          <w:vertAlign w:val="superscript"/>
        </w:rPr>
        <w:t>N</w:t>
      </w:r>
      <w:proofErr w:type="spellEnd"/>
      <w:r w:rsidR="004E7BDC" w:rsidRPr="00F017D5">
        <w:rPr>
          <w:rFonts w:ascii="Garamond" w:hAnsi="Garamond"/>
          <w:color w:val="000000" w:themeColor="text1"/>
        </w:rPr>
        <w:t xml:space="preserve"> with respect to themselves would dispose </w:t>
      </w:r>
      <w:r w:rsidR="004E7BDC" w:rsidRPr="00F017D5">
        <w:rPr>
          <w:rFonts w:ascii="Garamond" w:hAnsi="Garamond"/>
          <w:i/>
          <w:iCs/>
          <w:color w:val="000000" w:themeColor="text1"/>
        </w:rPr>
        <w:t>C</w:t>
      </w:r>
      <w:r w:rsidR="004E7BDC" w:rsidRPr="00F017D5">
        <w:rPr>
          <w:rFonts w:ascii="Garamond" w:hAnsi="Garamond"/>
          <w:color w:val="000000" w:themeColor="text1"/>
        </w:rPr>
        <w:t xml:space="preserve"> to pursue two courses of action both of which they cannot successfully pursue.  If </w:t>
      </w:r>
      <w:r w:rsidR="004E7BDC" w:rsidRPr="00F017D5">
        <w:rPr>
          <w:rFonts w:ascii="Garamond" w:hAnsi="Garamond"/>
          <w:i/>
          <w:iCs/>
          <w:color w:val="000000" w:themeColor="text1"/>
        </w:rPr>
        <w:t xml:space="preserve">C </w:t>
      </w:r>
      <w:r w:rsidR="004E7BDC" w:rsidRPr="00F017D5">
        <w:rPr>
          <w:rFonts w:ascii="Garamond" w:hAnsi="Garamond"/>
          <w:color w:val="000000" w:themeColor="text1"/>
        </w:rPr>
        <w:t xml:space="preserve">were in a situation in which all else is equal and they </w:t>
      </w:r>
      <w:r w:rsidR="00851FB6" w:rsidRPr="00F017D5">
        <w:rPr>
          <w:rFonts w:ascii="Garamond" w:hAnsi="Garamond"/>
          <w:color w:val="000000" w:themeColor="text1"/>
        </w:rPr>
        <w:t>asked to choose between natto and kimchi</w:t>
      </w:r>
      <w:r w:rsidR="004E7BDC" w:rsidRPr="00F017D5">
        <w:rPr>
          <w:rFonts w:ascii="Garamond" w:hAnsi="Garamond"/>
          <w:color w:val="000000" w:themeColor="text1"/>
        </w:rPr>
        <w:t xml:space="preserve">, they would be stuck.  </w:t>
      </w:r>
      <w:r w:rsidR="004E7BDC" w:rsidRPr="00F017D5">
        <w:rPr>
          <w:rFonts w:ascii="Garamond" w:hAnsi="Garamond"/>
          <w:i/>
          <w:iCs/>
          <w:color w:val="000000" w:themeColor="text1"/>
        </w:rPr>
        <w:t>C</w:t>
      </w:r>
      <w:r w:rsidR="004E7BDC" w:rsidRPr="00F017D5">
        <w:rPr>
          <w:rFonts w:ascii="Garamond" w:hAnsi="Garamond"/>
          <w:color w:val="000000" w:themeColor="text1"/>
        </w:rPr>
        <w:t xml:space="preserve"> would be disposed to </w:t>
      </w:r>
      <w:r w:rsidR="00961277" w:rsidRPr="00F017D5">
        <w:rPr>
          <w:rFonts w:ascii="Garamond" w:hAnsi="Garamond"/>
          <w:color w:val="000000" w:themeColor="text1"/>
        </w:rPr>
        <w:t>choose an experience of</w:t>
      </w:r>
      <w:r w:rsidR="004E7BDC" w:rsidRPr="00F017D5">
        <w:rPr>
          <w:rFonts w:ascii="Garamond" w:hAnsi="Garamond"/>
          <w:color w:val="000000" w:themeColor="text1"/>
        </w:rPr>
        <w:t xml:space="preserve"> </w:t>
      </w:r>
      <w:r w:rsidR="00851FB6" w:rsidRPr="00F017D5">
        <w:rPr>
          <w:rFonts w:ascii="Garamond" w:hAnsi="Garamond"/>
          <w:color w:val="000000" w:themeColor="text1"/>
        </w:rPr>
        <w:t>natto’s flavour</w:t>
      </w:r>
      <w:r w:rsidR="00961277" w:rsidRPr="00F017D5">
        <w:rPr>
          <w:rFonts w:ascii="Garamond" w:hAnsi="Garamond"/>
          <w:color w:val="000000" w:themeColor="text1"/>
        </w:rPr>
        <w:t xml:space="preserve"> over an experience of </w:t>
      </w:r>
      <w:r w:rsidR="00851FB6" w:rsidRPr="00F017D5">
        <w:rPr>
          <w:rFonts w:ascii="Garamond" w:hAnsi="Garamond"/>
          <w:color w:val="000000" w:themeColor="text1"/>
        </w:rPr>
        <w:t>kimchi’s flavour</w:t>
      </w:r>
      <w:r w:rsidR="00EC4DE5" w:rsidRPr="00F017D5">
        <w:rPr>
          <w:rFonts w:ascii="Garamond" w:hAnsi="Garamond"/>
          <w:color w:val="000000" w:themeColor="text1"/>
        </w:rPr>
        <w:t>, all else being equal</w:t>
      </w:r>
      <w:r w:rsidR="00851FB6" w:rsidRPr="00F017D5">
        <w:rPr>
          <w:rFonts w:ascii="Garamond" w:hAnsi="Garamond"/>
          <w:color w:val="000000" w:themeColor="text1"/>
        </w:rPr>
        <w:t xml:space="preserve">.  They would also be disposed </w:t>
      </w:r>
      <w:r w:rsidR="004E7BDC" w:rsidRPr="00F017D5">
        <w:rPr>
          <w:rFonts w:ascii="Garamond" w:hAnsi="Garamond"/>
          <w:color w:val="000000" w:themeColor="text1"/>
        </w:rPr>
        <w:t xml:space="preserve">to </w:t>
      </w:r>
      <w:r w:rsidR="00961277" w:rsidRPr="00F017D5">
        <w:rPr>
          <w:rFonts w:ascii="Garamond" w:hAnsi="Garamond"/>
          <w:color w:val="000000" w:themeColor="text1"/>
        </w:rPr>
        <w:t>choose an experience of kimchi’s flavour over an experience of natto’s flavour, all else being equal</w:t>
      </w:r>
      <w:r w:rsidR="004E7BDC" w:rsidRPr="00F017D5">
        <w:rPr>
          <w:rFonts w:ascii="Garamond" w:hAnsi="Garamond"/>
          <w:color w:val="000000" w:themeColor="text1"/>
        </w:rPr>
        <w:t xml:space="preserve">.  Accordingly, </w:t>
      </w:r>
      <w:r w:rsidR="00851FB6" w:rsidRPr="00F017D5">
        <w:rPr>
          <w:rFonts w:ascii="Garamond" w:hAnsi="Garamond"/>
          <w:i/>
          <w:iCs/>
          <w:color w:val="000000" w:themeColor="text1"/>
        </w:rPr>
        <w:t xml:space="preserve">C </w:t>
      </w:r>
      <w:r w:rsidR="004E7BDC" w:rsidRPr="00F017D5">
        <w:rPr>
          <w:rFonts w:ascii="Garamond" w:hAnsi="Garamond"/>
          <w:color w:val="000000" w:themeColor="text1"/>
        </w:rPr>
        <w:t xml:space="preserve">would experience a kind of </w:t>
      </w:r>
      <w:r w:rsidR="004E7BDC" w:rsidRPr="00F017D5">
        <w:rPr>
          <w:rFonts w:ascii="Garamond" w:hAnsi="Garamond"/>
          <w:i/>
          <w:iCs/>
          <w:color w:val="000000" w:themeColor="text1"/>
        </w:rPr>
        <w:t>practical paralysis</w:t>
      </w:r>
      <w:r w:rsidR="004E7BDC" w:rsidRPr="00F017D5">
        <w:rPr>
          <w:rFonts w:ascii="Garamond" w:hAnsi="Garamond"/>
          <w:color w:val="000000" w:themeColor="text1"/>
        </w:rPr>
        <w:t xml:space="preserve">, being unable to choose one of these courses of action rather than the other.  In short, we can say that if </w:t>
      </w:r>
      <w:r w:rsidR="004E7BDC" w:rsidRPr="00F017D5">
        <w:rPr>
          <w:rFonts w:ascii="Garamond" w:hAnsi="Garamond"/>
          <w:i/>
          <w:iCs/>
          <w:color w:val="000000" w:themeColor="text1"/>
        </w:rPr>
        <w:t>p</w:t>
      </w:r>
      <w:r w:rsidR="004E7BDC" w:rsidRPr="00F017D5">
        <w:rPr>
          <w:rFonts w:ascii="Garamond" w:hAnsi="Garamond"/>
          <w:i/>
          <w:iCs/>
          <w:color w:val="000000" w:themeColor="text1"/>
          <w:vertAlign w:val="subscript"/>
        </w:rPr>
        <w:t>A</w:t>
      </w:r>
      <w:r w:rsidR="004E7BDC" w:rsidRPr="00F017D5">
        <w:rPr>
          <w:rFonts w:ascii="Garamond" w:hAnsi="Garamond"/>
          <w:color w:val="000000" w:themeColor="text1"/>
        </w:rPr>
        <w:t xml:space="preserve"> and </w:t>
      </w:r>
      <w:r w:rsidR="004E7BDC" w:rsidRPr="00F017D5">
        <w:rPr>
          <w:rFonts w:ascii="Garamond" w:hAnsi="Garamond"/>
          <w:i/>
          <w:iCs/>
          <w:color w:val="000000" w:themeColor="text1"/>
        </w:rPr>
        <w:t>p</w:t>
      </w:r>
      <w:r w:rsidR="004E7BDC" w:rsidRPr="00F017D5">
        <w:rPr>
          <w:rFonts w:ascii="Garamond" w:hAnsi="Garamond"/>
          <w:i/>
          <w:iCs/>
          <w:color w:val="000000" w:themeColor="text1"/>
          <w:vertAlign w:val="subscript"/>
        </w:rPr>
        <w:t>B</w:t>
      </w:r>
      <w:r w:rsidR="004E7BDC" w:rsidRPr="00F017D5">
        <w:rPr>
          <w:rFonts w:ascii="Garamond" w:hAnsi="Garamond"/>
          <w:color w:val="000000" w:themeColor="text1"/>
          <w:vertAlign w:val="subscript"/>
        </w:rPr>
        <w:t xml:space="preserve"> </w:t>
      </w:r>
      <w:r w:rsidR="004E7BDC" w:rsidRPr="00F017D5">
        <w:rPr>
          <w:rFonts w:ascii="Garamond" w:hAnsi="Garamond"/>
          <w:color w:val="000000" w:themeColor="text1"/>
        </w:rPr>
        <w:t xml:space="preserve">are type-noncotenable, then this is because their anonymised variants </w:t>
      </w:r>
      <w:r w:rsidR="004E7BDC" w:rsidRPr="00F017D5">
        <w:rPr>
          <w:rFonts w:ascii="Garamond" w:hAnsi="Garamond"/>
          <w:i/>
          <w:iCs/>
          <w:color w:val="000000" w:themeColor="text1"/>
        </w:rPr>
        <w:t>p</w:t>
      </w:r>
      <w:r w:rsidR="004E7BDC" w:rsidRPr="00F017D5">
        <w:rPr>
          <w:rFonts w:ascii="Garamond" w:hAnsi="Garamond"/>
          <w:i/>
          <w:iCs/>
          <w:color w:val="000000" w:themeColor="text1"/>
          <w:vertAlign w:val="subscript"/>
        </w:rPr>
        <w:t>A</w:t>
      </w:r>
      <w:r w:rsidR="004E7BDC" w:rsidRPr="00F017D5">
        <w:rPr>
          <w:rFonts w:ascii="Garamond" w:hAnsi="Garamond"/>
          <w:i/>
          <w:iCs/>
          <w:color w:val="000000" w:themeColor="text1"/>
          <w:vertAlign w:val="superscript"/>
        </w:rPr>
        <w:t>N</w:t>
      </w:r>
      <w:r w:rsidR="004E7BDC" w:rsidRPr="00F017D5">
        <w:rPr>
          <w:rFonts w:ascii="Garamond" w:hAnsi="Garamond"/>
          <w:color w:val="000000" w:themeColor="text1"/>
        </w:rPr>
        <w:t xml:space="preserve"> and </w:t>
      </w:r>
      <w:r w:rsidR="004E7BDC" w:rsidRPr="00F017D5">
        <w:rPr>
          <w:rFonts w:ascii="Garamond" w:hAnsi="Garamond"/>
          <w:i/>
          <w:iCs/>
          <w:color w:val="000000" w:themeColor="text1"/>
        </w:rPr>
        <w:t>p</w:t>
      </w:r>
      <w:r w:rsidR="004E7BDC" w:rsidRPr="00F017D5">
        <w:rPr>
          <w:rFonts w:ascii="Garamond" w:hAnsi="Garamond"/>
          <w:i/>
          <w:iCs/>
          <w:color w:val="000000" w:themeColor="text1"/>
          <w:vertAlign w:val="subscript"/>
        </w:rPr>
        <w:t>B</w:t>
      </w:r>
      <w:r w:rsidR="004E7BDC" w:rsidRPr="00F017D5">
        <w:rPr>
          <w:rFonts w:ascii="Garamond" w:hAnsi="Garamond"/>
          <w:i/>
          <w:iCs/>
          <w:color w:val="000000" w:themeColor="text1"/>
          <w:vertAlign w:val="superscript"/>
        </w:rPr>
        <w:t>N</w:t>
      </w:r>
      <w:r w:rsidR="004E7BDC" w:rsidRPr="00F017D5">
        <w:rPr>
          <w:rFonts w:ascii="Garamond" w:hAnsi="Garamond"/>
          <w:color w:val="000000" w:themeColor="text1"/>
        </w:rPr>
        <w:t xml:space="preserve"> are </w:t>
      </w:r>
      <w:r w:rsidR="004E7BDC" w:rsidRPr="00F017D5">
        <w:rPr>
          <w:rFonts w:ascii="Garamond" w:hAnsi="Garamond"/>
          <w:i/>
          <w:iCs/>
          <w:color w:val="000000" w:themeColor="text1"/>
        </w:rPr>
        <w:t>paralysis-inducing</w:t>
      </w:r>
      <w:r w:rsidR="004E7BDC" w:rsidRPr="00F017D5">
        <w:rPr>
          <w:rFonts w:ascii="Garamond" w:hAnsi="Garamond"/>
          <w:color w:val="000000" w:themeColor="text1"/>
        </w:rPr>
        <w:t>.</w:t>
      </w:r>
      <w:r w:rsidR="00953927" w:rsidRPr="00F017D5">
        <w:rPr>
          <w:rStyle w:val="FootnoteReference"/>
          <w:rFonts w:ascii="Garamond" w:hAnsi="Garamond"/>
          <w:color w:val="000000" w:themeColor="text1"/>
        </w:rPr>
        <w:footnoteReference w:id="30"/>
      </w:r>
      <w:r w:rsidR="004E7BDC" w:rsidRPr="00F017D5">
        <w:rPr>
          <w:rFonts w:ascii="Garamond" w:hAnsi="Garamond"/>
          <w:color w:val="000000" w:themeColor="text1"/>
        </w:rPr>
        <w:t xml:space="preserve">  </w:t>
      </w:r>
    </w:p>
    <w:p w14:paraId="4290D5EB" w14:textId="4BD4B18C" w:rsidR="000263BA" w:rsidRPr="00F017D5" w:rsidRDefault="00983ED3" w:rsidP="006944DC">
      <w:pPr>
        <w:pStyle w:val="NormalWeb"/>
        <w:spacing w:before="0" w:after="0"/>
        <w:rPr>
          <w:rFonts w:ascii="Garamond" w:hAnsi="Garamond"/>
          <w:color w:val="000000" w:themeColor="text1"/>
        </w:rPr>
      </w:pPr>
      <w:r w:rsidRPr="00F017D5">
        <w:rPr>
          <w:rFonts w:ascii="Garamond" w:hAnsi="Garamond"/>
          <w:color w:val="000000" w:themeColor="text1"/>
        </w:rPr>
        <w:tab/>
        <w:t xml:space="preserve">Our overall picture of taste disagreement, then, </w:t>
      </w:r>
      <w:r w:rsidR="00DD2C5E" w:rsidRPr="00F017D5">
        <w:rPr>
          <w:rFonts w:ascii="Garamond" w:hAnsi="Garamond"/>
          <w:color w:val="000000" w:themeColor="text1"/>
        </w:rPr>
        <w:t xml:space="preserve">is </w:t>
      </w:r>
      <w:r w:rsidRPr="00F017D5">
        <w:rPr>
          <w:rFonts w:ascii="Garamond" w:hAnsi="Garamond"/>
          <w:color w:val="000000" w:themeColor="text1"/>
        </w:rPr>
        <w:t>this.  Taste disagreement is preferential, rather than doxastic, in nature.</w:t>
      </w:r>
      <w:r w:rsidR="00AD03F5" w:rsidRPr="00F017D5">
        <w:rPr>
          <w:rFonts w:ascii="Garamond" w:hAnsi="Garamond"/>
          <w:color w:val="000000" w:themeColor="text1"/>
        </w:rPr>
        <w:t xml:space="preserve">  Specifically, taste disagreement consists in the disputants’ possession of type-noncotenable </w:t>
      </w:r>
      <w:r w:rsidR="00EC4DE5" w:rsidRPr="00F017D5">
        <w:rPr>
          <w:rFonts w:ascii="Garamond" w:hAnsi="Garamond"/>
          <w:color w:val="000000" w:themeColor="text1"/>
        </w:rPr>
        <w:t xml:space="preserve">gustatory </w:t>
      </w:r>
      <w:r w:rsidR="00AD03F5" w:rsidRPr="00F017D5">
        <w:rPr>
          <w:rFonts w:ascii="Garamond" w:hAnsi="Garamond"/>
          <w:color w:val="000000" w:themeColor="text1"/>
        </w:rPr>
        <w:t>preferences.  Moreover, if their preferences are type-noncotenable, then th</w:t>
      </w:r>
      <w:r w:rsidR="00961277" w:rsidRPr="00F017D5">
        <w:rPr>
          <w:rFonts w:ascii="Garamond" w:hAnsi="Garamond"/>
          <w:color w:val="000000" w:themeColor="text1"/>
        </w:rPr>
        <w:t>is</w:t>
      </w:r>
      <w:r w:rsidR="00AD03F5" w:rsidRPr="00F017D5">
        <w:rPr>
          <w:rFonts w:ascii="Garamond" w:hAnsi="Garamond"/>
          <w:color w:val="000000" w:themeColor="text1"/>
        </w:rPr>
        <w:t xml:space="preserve"> type-noncotenability is grounded in a fact about those preferences’ anonymised variants—namely, that they are paralysis-inducing.</w:t>
      </w:r>
      <w:r w:rsidR="00953927" w:rsidRPr="00F017D5">
        <w:rPr>
          <w:rStyle w:val="FootnoteReference"/>
          <w:rFonts w:ascii="Garamond" w:hAnsi="Garamond"/>
          <w:color w:val="000000" w:themeColor="text1"/>
        </w:rPr>
        <w:footnoteReference w:id="31"/>
      </w:r>
    </w:p>
    <w:p w14:paraId="5B7CEE50" w14:textId="62CF50CC" w:rsidR="00AD03F5" w:rsidRPr="00F017D5" w:rsidRDefault="00AD03F5" w:rsidP="006944DC">
      <w:pPr>
        <w:pStyle w:val="NormalWeb"/>
        <w:spacing w:before="0" w:after="0"/>
        <w:rPr>
          <w:rFonts w:ascii="Garamond" w:hAnsi="Garamond"/>
          <w:color w:val="000000" w:themeColor="text1"/>
        </w:rPr>
      </w:pPr>
    </w:p>
    <w:p w14:paraId="465B84DD" w14:textId="005EBD02" w:rsidR="00AD03F5" w:rsidRPr="00F017D5" w:rsidRDefault="0008022C" w:rsidP="006944DC">
      <w:pPr>
        <w:pStyle w:val="NormalWeb"/>
        <w:spacing w:before="0" w:after="0"/>
        <w:rPr>
          <w:rFonts w:ascii="Garamond" w:hAnsi="Garamond"/>
          <w:color w:val="000000" w:themeColor="text1"/>
        </w:rPr>
      </w:pPr>
      <w:r w:rsidRPr="00F017D5">
        <w:rPr>
          <w:rFonts w:ascii="Garamond" w:hAnsi="Garamond"/>
          <w:b/>
          <w:bCs/>
          <w:color w:val="000000" w:themeColor="text1"/>
        </w:rPr>
        <w:t xml:space="preserve">[Insert FIG </w:t>
      </w:r>
      <w:r w:rsidR="000161F4">
        <w:rPr>
          <w:rFonts w:ascii="Garamond" w:hAnsi="Garamond"/>
          <w:b/>
          <w:bCs/>
          <w:color w:val="000000" w:themeColor="text1"/>
        </w:rPr>
        <w:t>8.</w:t>
      </w:r>
      <w:r w:rsidRPr="00F017D5">
        <w:rPr>
          <w:rFonts w:ascii="Garamond" w:hAnsi="Garamond"/>
          <w:b/>
          <w:bCs/>
          <w:color w:val="000000" w:themeColor="text1"/>
        </w:rPr>
        <w:t>1 here.]</w:t>
      </w:r>
    </w:p>
    <w:p w14:paraId="122CB548" w14:textId="45A94A02" w:rsidR="006944DC" w:rsidRPr="00F017D5" w:rsidRDefault="006944DC" w:rsidP="006944DC">
      <w:pPr>
        <w:pStyle w:val="NormalWeb"/>
        <w:spacing w:before="0" w:after="0"/>
        <w:rPr>
          <w:rFonts w:ascii="Garamond" w:eastAsia="MingLiU" w:hAnsi="Garamond" w:cs="MinionPro"/>
          <w:b/>
          <w:bCs/>
        </w:rPr>
      </w:pPr>
    </w:p>
    <w:p w14:paraId="583341ED" w14:textId="73E59168" w:rsidR="006944DC" w:rsidRPr="00F017D5" w:rsidRDefault="006944DC" w:rsidP="006944DC">
      <w:pPr>
        <w:pStyle w:val="NormalWeb"/>
        <w:spacing w:before="0" w:after="0"/>
        <w:rPr>
          <w:rFonts w:ascii="Garamond" w:eastAsia="MingLiU" w:hAnsi="Garamond" w:cs="MinionPro"/>
          <w:b/>
          <w:bCs/>
        </w:rPr>
      </w:pPr>
      <w:r w:rsidRPr="00F017D5">
        <w:rPr>
          <w:rFonts w:ascii="Garamond" w:eastAsia="MingLiU" w:hAnsi="Garamond" w:cs="MinionPro"/>
          <w:b/>
          <w:bCs/>
        </w:rPr>
        <w:t xml:space="preserve">5. </w:t>
      </w:r>
      <w:r w:rsidR="007C7837" w:rsidRPr="00F017D5">
        <w:rPr>
          <w:rFonts w:ascii="Garamond" w:eastAsia="MingLiU" w:hAnsi="Garamond" w:cs="MinionPro"/>
          <w:b/>
          <w:bCs/>
        </w:rPr>
        <w:t xml:space="preserve">Going forward: taste discourse and </w:t>
      </w:r>
      <w:r w:rsidR="00200D7C" w:rsidRPr="00F017D5">
        <w:rPr>
          <w:rFonts w:ascii="Garamond" w:eastAsia="MingLiU" w:hAnsi="Garamond" w:cs="MinionPro"/>
          <w:b/>
          <w:bCs/>
        </w:rPr>
        <w:t>the nature of disagreement</w:t>
      </w:r>
    </w:p>
    <w:p w14:paraId="0DFF5FC2" w14:textId="19094EF3" w:rsidR="0008022C" w:rsidRPr="00F017D5" w:rsidRDefault="0008022C" w:rsidP="006944DC">
      <w:pPr>
        <w:pStyle w:val="NormalWeb"/>
        <w:spacing w:before="0" w:after="0"/>
        <w:rPr>
          <w:rFonts w:ascii="Garamond" w:eastAsia="MingLiU" w:hAnsi="Garamond" w:cs="MinionPro"/>
          <w:b/>
          <w:bCs/>
        </w:rPr>
      </w:pPr>
    </w:p>
    <w:p w14:paraId="2D4F5897" w14:textId="5EEA7475" w:rsidR="0008022C" w:rsidRPr="00F017D5" w:rsidRDefault="0008022C" w:rsidP="006944DC">
      <w:pPr>
        <w:pStyle w:val="NormalWeb"/>
        <w:spacing w:before="0" w:after="0"/>
        <w:rPr>
          <w:rFonts w:ascii="Garamond" w:eastAsia="MingLiU" w:hAnsi="Garamond" w:cs="MinionPro"/>
        </w:rPr>
      </w:pPr>
      <w:r w:rsidRPr="00F017D5">
        <w:rPr>
          <w:rFonts w:ascii="Garamond" w:eastAsia="MingLiU" w:hAnsi="Garamond" w:cs="MinionPro"/>
        </w:rPr>
        <w:tab/>
        <w:t xml:space="preserve">To wrap up, I want to </w:t>
      </w:r>
      <w:r w:rsidR="00DD2C5E" w:rsidRPr="00F017D5">
        <w:rPr>
          <w:rFonts w:ascii="Garamond" w:eastAsia="MingLiU" w:hAnsi="Garamond" w:cs="MinionPro"/>
        </w:rPr>
        <w:t>briefly indicate</w:t>
      </w:r>
      <w:r w:rsidRPr="00F017D5">
        <w:rPr>
          <w:rFonts w:ascii="Garamond" w:eastAsia="MingLiU" w:hAnsi="Garamond" w:cs="MinionPro"/>
        </w:rPr>
        <w:t xml:space="preserve"> how the debates about </w:t>
      </w:r>
      <w:r w:rsidR="00B16F4F" w:rsidRPr="00F017D5">
        <w:rPr>
          <w:rFonts w:ascii="Garamond" w:eastAsia="MingLiU" w:hAnsi="Garamond" w:cs="MinionPro"/>
        </w:rPr>
        <w:t xml:space="preserve">taste discourse, </w:t>
      </w:r>
      <w:r w:rsidRPr="00F017D5">
        <w:rPr>
          <w:rFonts w:ascii="Garamond" w:eastAsia="MingLiU" w:hAnsi="Garamond" w:cs="MinionPro"/>
        </w:rPr>
        <w:t xml:space="preserve">taste disagreement, and disagreement in general might fruitfully proceed in </w:t>
      </w:r>
      <w:r w:rsidR="00DD2C5E" w:rsidRPr="00F017D5">
        <w:rPr>
          <w:rFonts w:ascii="Garamond" w:eastAsia="MingLiU" w:hAnsi="Garamond" w:cs="MinionPro"/>
        </w:rPr>
        <w:t>light of what I’ve done here.</w:t>
      </w:r>
      <w:r w:rsidR="001321AC" w:rsidRPr="00F017D5">
        <w:rPr>
          <w:rFonts w:ascii="Garamond" w:eastAsia="MingLiU" w:hAnsi="Garamond" w:cs="MinionPro"/>
        </w:rPr>
        <w:t xml:space="preserve">  The main takeaways from my discussion, I think, are these:</w:t>
      </w:r>
    </w:p>
    <w:p w14:paraId="74CA8CF9" w14:textId="198F1476" w:rsidR="001321AC" w:rsidRPr="00F017D5" w:rsidRDefault="001321AC" w:rsidP="006944DC">
      <w:pPr>
        <w:pStyle w:val="NormalWeb"/>
        <w:spacing w:before="0" w:after="0"/>
        <w:rPr>
          <w:rFonts w:ascii="Garamond" w:eastAsia="MingLiU" w:hAnsi="Garamond" w:cs="MinionPro"/>
        </w:rPr>
      </w:pPr>
    </w:p>
    <w:p w14:paraId="630FBC04" w14:textId="62A7CBB8" w:rsidR="001321AC" w:rsidRPr="00F017D5" w:rsidRDefault="001321AC" w:rsidP="001321AC">
      <w:pPr>
        <w:pStyle w:val="NormalWeb"/>
        <w:numPr>
          <w:ilvl w:val="0"/>
          <w:numId w:val="8"/>
        </w:numPr>
        <w:spacing w:before="0" w:after="0"/>
        <w:rPr>
          <w:rFonts w:ascii="Garamond" w:eastAsia="MingLiU" w:hAnsi="Garamond" w:cs="MinionPro"/>
        </w:rPr>
      </w:pPr>
      <w:r w:rsidRPr="00F017D5">
        <w:rPr>
          <w:rFonts w:ascii="Garamond" w:eastAsia="MingLiU" w:hAnsi="Garamond" w:cs="MinionPro"/>
        </w:rPr>
        <w:t xml:space="preserve">Taste disagreement is a species of </w:t>
      </w:r>
      <w:r w:rsidRPr="00F017D5">
        <w:rPr>
          <w:rFonts w:ascii="Garamond" w:eastAsia="MingLiU" w:hAnsi="Garamond" w:cs="MinionPro"/>
          <w:i/>
          <w:iCs/>
        </w:rPr>
        <w:t>disagreement</w:t>
      </w:r>
      <w:r w:rsidRPr="00F017D5">
        <w:rPr>
          <w:rFonts w:ascii="Garamond" w:eastAsia="MingLiU" w:hAnsi="Garamond" w:cs="MinionPro"/>
        </w:rPr>
        <w:t xml:space="preserve">, so any account of taste disagreement must be sensitive to the features that disagreement has, according to our ordinary concept </w:t>
      </w:r>
      <w:r w:rsidRPr="00F017D5">
        <w:rPr>
          <w:rFonts w:ascii="Garamond" w:eastAsia="MingLiU" w:hAnsi="Garamond" w:cs="MinionPro"/>
          <w:smallCaps/>
        </w:rPr>
        <w:t>disagreement</w:t>
      </w:r>
    </w:p>
    <w:p w14:paraId="5A3F4442" w14:textId="58407412" w:rsidR="007E4C20" w:rsidRPr="00F017D5" w:rsidRDefault="007E4C20" w:rsidP="001321AC">
      <w:pPr>
        <w:pStyle w:val="NormalWeb"/>
        <w:numPr>
          <w:ilvl w:val="0"/>
          <w:numId w:val="8"/>
        </w:numPr>
        <w:spacing w:before="0" w:after="0"/>
        <w:rPr>
          <w:rFonts w:ascii="Garamond" w:eastAsia="MingLiU" w:hAnsi="Garamond" w:cs="MinionPro"/>
        </w:rPr>
      </w:pPr>
      <w:r w:rsidRPr="00F017D5">
        <w:rPr>
          <w:rFonts w:ascii="Garamond" w:eastAsia="MingLiU" w:hAnsi="Garamond" w:cs="MinionPro"/>
        </w:rPr>
        <w:t xml:space="preserve">The investigation of </w:t>
      </w:r>
      <w:r w:rsidRPr="00F017D5">
        <w:rPr>
          <w:rFonts w:ascii="Garamond" w:eastAsia="MingLiU" w:hAnsi="Garamond" w:cs="MinionPro"/>
          <w:smallCaps/>
        </w:rPr>
        <w:t>disagreement</w:t>
      </w:r>
      <w:r w:rsidRPr="00F017D5">
        <w:rPr>
          <w:rFonts w:ascii="Garamond" w:eastAsia="MingLiU" w:hAnsi="Garamond" w:cs="MinionPro"/>
        </w:rPr>
        <w:t xml:space="preserve"> </w:t>
      </w:r>
      <w:r w:rsidR="00DD2C5E" w:rsidRPr="00F017D5">
        <w:rPr>
          <w:rFonts w:ascii="Garamond" w:eastAsia="MingLiU" w:hAnsi="Garamond" w:cs="MinionPro"/>
        </w:rPr>
        <w:t xml:space="preserve">must ultimately be empirical, not purely </w:t>
      </w:r>
      <w:r w:rsidR="00DD2C5E" w:rsidRPr="00F017D5">
        <w:rPr>
          <w:rFonts w:ascii="Garamond" w:eastAsia="MingLiU" w:hAnsi="Garamond" w:cs="MinionPro"/>
          <w:i/>
          <w:iCs/>
        </w:rPr>
        <w:t>a priori</w:t>
      </w:r>
    </w:p>
    <w:p w14:paraId="7F13DF93" w14:textId="1F8A4CD3" w:rsidR="001321AC" w:rsidRPr="00F017D5" w:rsidRDefault="001321AC" w:rsidP="001321AC">
      <w:pPr>
        <w:pStyle w:val="NormalWeb"/>
        <w:numPr>
          <w:ilvl w:val="0"/>
          <w:numId w:val="8"/>
        </w:numPr>
        <w:spacing w:before="0" w:after="0"/>
        <w:rPr>
          <w:rFonts w:ascii="Garamond" w:eastAsia="MingLiU" w:hAnsi="Garamond" w:cs="MinionPro"/>
        </w:rPr>
      </w:pPr>
      <w:r w:rsidRPr="00F017D5">
        <w:rPr>
          <w:rFonts w:ascii="Garamond" w:eastAsia="MingLiU" w:hAnsi="Garamond" w:cs="MinionPro"/>
        </w:rPr>
        <w:t>Taste disagreement is, as far as we know, preferential, rather than doxastic, in nature</w:t>
      </w:r>
    </w:p>
    <w:p w14:paraId="318C0D42" w14:textId="2B3A350D" w:rsidR="001321AC" w:rsidRPr="00F017D5" w:rsidRDefault="001321AC" w:rsidP="001321AC">
      <w:pPr>
        <w:pStyle w:val="NormalWeb"/>
        <w:numPr>
          <w:ilvl w:val="0"/>
          <w:numId w:val="8"/>
        </w:numPr>
        <w:spacing w:before="0" w:after="0"/>
        <w:rPr>
          <w:rFonts w:ascii="Garamond" w:eastAsia="MingLiU" w:hAnsi="Garamond" w:cs="MinionPro"/>
        </w:rPr>
      </w:pPr>
      <w:r w:rsidRPr="00F017D5">
        <w:rPr>
          <w:rFonts w:ascii="Garamond" w:eastAsia="MingLiU" w:hAnsi="Garamond" w:cs="MinionPro"/>
        </w:rPr>
        <w:t xml:space="preserve">The </w:t>
      </w:r>
      <w:r w:rsidR="00F04E15" w:rsidRPr="00F017D5">
        <w:rPr>
          <w:rFonts w:ascii="Garamond" w:eastAsia="MingLiU" w:hAnsi="Garamond" w:cs="MinionPro"/>
        </w:rPr>
        <w:t>nature</w:t>
      </w:r>
      <w:r w:rsidRPr="00F017D5">
        <w:rPr>
          <w:rFonts w:ascii="Garamond" w:eastAsia="MingLiU" w:hAnsi="Garamond" w:cs="MinionPro"/>
        </w:rPr>
        <w:t xml:space="preserve"> of taste disagreement is surprisingly complex, so we should be wary of naïve assumptions when developing theories </w:t>
      </w:r>
      <w:r w:rsidR="00F04E15" w:rsidRPr="00F017D5">
        <w:rPr>
          <w:rFonts w:ascii="Garamond" w:eastAsia="MingLiU" w:hAnsi="Garamond" w:cs="MinionPro"/>
        </w:rPr>
        <w:t>of this (or any other sort of) disagreement.</w:t>
      </w:r>
    </w:p>
    <w:p w14:paraId="763DB0E6" w14:textId="6EFC636A" w:rsidR="001321AC" w:rsidRPr="00F017D5" w:rsidRDefault="001321AC" w:rsidP="001321AC">
      <w:pPr>
        <w:pStyle w:val="NormalWeb"/>
        <w:spacing w:before="0" w:after="0"/>
        <w:rPr>
          <w:rFonts w:ascii="Garamond" w:eastAsia="MingLiU" w:hAnsi="Garamond" w:cs="MinionPro"/>
        </w:rPr>
      </w:pPr>
    </w:p>
    <w:p w14:paraId="637EC6C0" w14:textId="6A5D5EDA" w:rsidR="001321AC" w:rsidRPr="00F017D5" w:rsidRDefault="001321AC" w:rsidP="001321AC">
      <w:pPr>
        <w:pStyle w:val="NormalWeb"/>
        <w:spacing w:before="0" w:after="0"/>
        <w:rPr>
          <w:rFonts w:ascii="Garamond" w:hAnsi="Garamond"/>
          <w:color w:val="000000" w:themeColor="text1"/>
        </w:rPr>
      </w:pPr>
      <w:r w:rsidRPr="00F017D5">
        <w:rPr>
          <w:rFonts w:ascii="Garamond" w:eastAsia="MingLiU" w:hAnsi="Garamond" w:cs="MinionPro"/>
        </w:rPr>
        <w:lastRenderedPageBreak/>
        <w:tab/>
        <w:t xml:space="preserve">Regarding the linguistic debates about taste discourse, my main suggestion would be that we reassess the role that considerations about taste disagreement have played in these debates.  Any argument that is premised on a doxastic account of taste disagreement like </w:t>
      </w:r>
      <w:r w:rsidRPr="00F017D5">
        <w:rPr>
          <w:rFonts w:ascii="Garamond" w:hAnsi="Garamond"/>
          <w:color w:val="000000" w:themeColor="text1"/>
        </w:rPr>
        <w:t>(TD</w:t>
      </w:r>
      <w:r w:rsidRPr="00F017D5">
        <w:rPr>
          <w:rFonts w:ascii="Garamond" w:hAnsi="Garamond"/>
          <w:color w:val="000000" w:themeColor="text1"/>
          <w:vertAlign w:val="subscript"/>
        </w:rPr>
        <w:t>B</w:t>
      </w:r>
      <w:r w:rsidRPr="00F017D5">
        <w:rPr>
          <w:rFonts w:ascii="Garamond" w:hAnsi="Garamond"/>
          <w:color w:val="000000" w:themeColor="text1"/>
        </w:rPr>
        <w:t>) is bound to be problematic, so we should be on guard against such arguments.</w:t>
      </w:r>
      <w:r w:rsidRPr="00F017D5">
        <w:rPr>
          <w:rStyle w:val="FootnoteReference"/>
          <w:rFonts w:ascii="Garamond" w:hAnsi="Garamond"/>
          <w:color w:val="000000" w:themeColor="text1"/>
        </w:rPr>
        <w:footnoteReference w:id="32"/>
      </w:r>
      <w:r w:rsidRPr="00F017D5">
        <w:rPr>
          <w:rFonts w:ascii="Garamond" w:hAnsi="Garamond"/>
          <w:color w:val="000000" w:themeColor="text1"/>
        </w:rPr>
        <w:t xml:space="preserve">  </w:t>
      </w:r>
      <w:r w:rsidR="00937A78" w:rsidRPr="00F017D5">
        <w:rPr>
          <w:rFonts w:ascii="Garamond" w:hAnsi="Garamond"/>
          <w:color w:val="000000" w:themeColor="text1"/>
        </w:rPr>
        <w:t>Additionally,</w:t>
      </w:r>
      <w:r w:rsidRPr="00F017D5">
        <w:rPr>
          <w:rFonts w:ascii="Garamond" w:hAnsi="Garamond"/>
          <w:color w:val="000000" w:themeColor="text1"/>
        </w:rPr>
        <w:t xml:space="preserve"> we should </w:t>
      </w:r>
      <w:r w:rsidR="00937A78" w:rsidRPr="00F017D5">
        <w:rPr>
          <w:rFonts w:ascii="Garamond" w:hAnsi="Garamond"/>
          <w:color w:val="000000" w:themeColor="text1"/>
        </w:rPr>
        <w:t xml:space="preserve">seriously </w:t>
      </w:r>
      <w:r w:rsidRPr="00F017D5">
        <w:rPr>
          <w:rFonts w:ascii="Garamond" w:hAnsi="Garamond"/>
          <w:color w:val="000000" w:themeColor="text1"/>
        </w:rPr>
        <w:t>consider whether a preferential account of taste disagreement such as (TD</w:t>
      </w:r>
      <w:r w:rsidRPr="00F017D5">
        <w:rPr>
          <w:rFonts w:ascii="Garamond" w:hAnsi="Garamond"/>
          <w:color w:val="000000" w:themeColor="text1"/>
          <w:vertAlign w:val="subscript"/>
        </w:rPr>
        <w:t>TNC</w:t>
      </w:r>
      <w:r w:rsidRPr="00F017D5">
        <w:rPr>
          <w:rFonts w:ascii="Garamond" w:hAnsi="Garamond"/>
          <w:color w:val="000000" w:themeColor="text1"/>
        </w:rPr>
        <w:t xml:space="preserve">) might be naturally combined with an </w:t>
      </w:r>
      <w:r w:rsidRPr="00F017D5">
        <w:rPr>
          <w:rFonts w:ascii="Garamond" w:hAnsi="Garamond"/>
          <w:i/>
          <w:iCs/>
          <w:color w:val="000000" w:themeColor="text1"/>
        </w:rPr>
        <w:t>expressivist</w:t>
      </w:r>
      <w:r w:rsidRPr="00F017D5">
        <w:rPr>
          <w:rFonts w:ascii="Garamond" w:hAnsi="Garamond"/>
          <w:color w:val="000000" w:themeColor="text1"/>
        </w:rPr>
        <w:t xml:space="preserve"> account of taste discourse.  Expressivism</w:t>
      </w:r>
      <w:r w:rsidR="00743967" w:rsidRPr="00F017D5">
        <w:rPr>
          <w:rFonts w:ascii="Garamond" w:hAnsi="Garamond"/>
          <w:color w:val="000000" w:themeColor="text1"/>
        </w:rPr>
        <w:t xml:space="preserve"> </w:t>
      </w:r>
      <w:r w:rsidR="00D76851" w:rsidRPr="00F017D5">
        <w:rPr>
          <w:rFonts w:ascii="Garamond" w:hAnsi="Garamond"/>
          <w:color w:val="000000" w:themeColor="text1"/>
        </w:rPr>
        <w:t>has been a</w:t>
      </w:r>
      <w:r w:rsidR="00743967" w:rsidRPr="00F017D5">
        <w:rPr>
          <w:rFonts w:ascii="Garamond" w:hAnsi="Garamond"/>
          <w:color w:val="000000" w:themeColor="text1"/>
        </w:rPr>
        <w:t xml:space="preserve"> relatively</w:t>
      </w:r>
      <w:r w:rsidR="00D76851" w:rsidRPr="00F017D5">
        <w:rPr>
          <w:rFonts w:ascii="Garamond" w:hAnsi="Garamond"/>
          <w:color w:val="000000" w:themeColor="text1"/>
        </w:rPr>
        <w:t xml:space="preserve"> unpopular option thus far, but it may be time for its day in the sun.</w:t>
      </w:r>
      <w:r w:rsidR="00B16F4F" w:rsidRPr="00F017D5">
        <w:rPr>
          <w:rStyle w:val="FootnoteReference"/>
          <w:rFonts w:ascii="Garamond" w:hAnsi="Garamond"/>
          <w:color w:val="000000" w:themeColor="text1"/>
        </w:rPr>
        <w:footnoteReference w:id="33"/>
      </w:r>
    </w:p>
    <w:p w14:paraId="3BE1F3E2" w14:textId="70DFE9F5" w:rsidR="0008022C" w:rsidRPr="00F017D5" w:rsidRDefault="00D76851" w:rsidP="006944DC">
      <w:pPr>
        <w:pStyle w:val="NormalWeb"/>
        <w:spacing w:before="0" w:after="0"/>
        <w:rPr>
          <w:rFonts w:ascii="Garamond" w:eastAsia="MingLiU" w:hAnsi="Garamond" w:cs="MinionPro"/>
        </w:rPr>
      </w:pPr>
      <w:r w:rsidRPr="00F017D5">
        <w:rPr>
          <w:rFonts w:ascii="Garamond" w:eastAsia="MingLiU" w:hAnsi="Garamond" w:cs="MinionPro"/>
        </w:rPr>
        <w:tab/>
        <w:t xml:space="preserve">Regarding broader discussions of disagreement, </w:t>
      </w:r>
      <w:r w:rsidR="00200D7C" w:rsidRPr="00F017D5">
        <w:rPr>
          <w:rFonts w:ascii="Garamond" w:eastAsia="MingLiU" w:hAnsi="Garamond" w:cs="MinionPro"/>
        </w:rPr>
        <w:t xml:space="preserve">I would highlight </w:t>
      </w:r>
      <w:r w:rsidR="007D5386" w:rsidRPr="00F017D5">
        <w:rPr>
          <w:rFonts w:ascii="Garamond" w:eastAsia="MingLiU" w:hAnsi="Garamond" w:cs="MinionPro"/>
        </w:rPr>
        <w:t>one issue</w:t>
      </w:r>
      <w:r w:rsidR="00200D7C" w:rsidRPr="00F017D5">
        <w:rPr>
          <w:rFonts w:ascii="Garamond" w:eastAsia="MingLiU" w:hAnsi="Garamond" w:cs="MinionPro"/>
        </w:rPr>
        <w:t xml:space="preserve"> in particular.  I’ve argued that taste disagreement is preferential in nature.  But it seems obvious that some disagreement</w:t>
      </w:r>
      <w:r w:rsidR="00F04E15" w:rsidRPr="00F017D5">
        <w:rPr>
          <w:rFonts w:ascii="Garamond" w:eastAsia="MingLiU" w:hAnsi="Garamond" w:cs="MinionPro"/>
        </w:rPr>
        <w:t>, e.g. scientific disagreement,</w:t>
      </w:r>
      <w:r w:rsidR="00200D7C" w:rsidRPr="00F017D5">
        <w:rPr>
          <w:rFonts w:ascii="Garamond" w:eastAsia="MingLiU" w:hAnsi="Garamond" w:cs="MinionPro"/>
        </w:rPr>
        <w:t xml:space="preserve"> does involve doxastic attitudes such as beliefs and credences.  This should lead us to seriously consider</w:t>
      </w:r>
      <w:r w:rsidR="00F04E15" w:rsidRPr="00F017D5">
        <w:rPr>
          <w:rFonts w:ascii="Garamond" w:eastAsia="MingLiU" w:hAnsi="Garamond" w:cs="MinionPro"/>
        </w:rPr>
        <w:t xml:space="preserve"> going </w:t>
      </w:r>
      <w:r w:rsidR="00F04E15" w:rsidRPr="00F017D5">
        <w:rPr>
          <w:rFonts w:ascii="Garamond" w:eastAsia="MingLiU" w:hAnsi="Garamond" w:cs="MinionPro"/>
          <w:i/>
          <w:iCs/>
        </w:rPr>
        <w:t>pluralist</w:t>
      </w:r>
      <w:r w:rsidR="00F04E15" w:rsidRPr="00F017D5">
        <w:rPr>
          <w:rFonts w:ascii="Garamond" w:eastAsia="MingLiU" w:hAnsi="Garamond" w:cs="MinionPro"/>
        </w:rPr>
        <w:t xml:space="preserve"> about disagreement. I think that the machinery of the Canberra Plan will enable us to precisely articulate this sort of pluralism, much as it has done in debates about truth, but the details will have to be worked out</w:t>
      </w:r>
      <w:r w:rsidR="00200D7C" w:rsidRPr="00F017D5">
        <w:rPr>
          <w:rFonts w:ascii="Garamond" w:eastAsia="MingLiU" w:hAnsi="Garamond" w:cs="MinionPro"/>
        </w:rPr>
        <w:t>.</w:t>
      </w:r>
      <w:r w:rsidR="00200D7C" w:rsidRPr="00F017D5">
        <w:rPr>
          <w:rStyle w:val="FootnoteReference"/>
          <w:rFonts w:ascii="Garamond" w:eastAsia="MingLiU" w:hAnsi="Garamond" w:cs="MinionPro"/>
        </w:rPr>
        <w:footnoteReference w:id="34"/>
      </w:r>
      <w:r w:rsidR="00200D7C" w:rsidRPr="00F017D5">
        <w:rPr>
          <w:rFonts w:ascii="Garamond" w:eastAsia="MingLiU" w:hAnsi="Garamond" w:cs="MinionPro"/>
        </w:rPr>
        <w:t xml:space="preserve">  </w:t>
      </w:r>
    </w:p>
    <w:p w14:paraId="56DEBA99" w14:textId="0827E7BE" w:rsidR="00666C35" w:rsidRPr="00F017D5" w:rsidRDefault="00200D7C" w:rsidP="006944DC">
      <w:pPr>
        <w:pStyle w:val="NormalWeb"/>
        <w:spacing w:before="0" w:after="0"/>
        <w:rPr>
          <w:rFonts w:ascii="Garamond" w:eastAsia="MingLiU" w:hAnsi="Garamond" w:cs="MinionPro"/>
        </w:rPr>
      </w:pPr>
      <w:r w:rsidRPr="00F017D5">
        <w:rPr>
          <w:rFonts w:ascii="Garamond" w:eastAsia="MingLiU" w:hAnsi="Garamond" w:cs="MinionPro"/>
        </w:rPr>
        <w:tab/>
      </w:r>
      <w:r w:rsidR="007D5386" w:rsidRPr="00F017D5">
        <w:rPr>
          <w:rFonts w:ascii="Garamond" w:eastAsia="MingLiU" w:hAnsi="Garamond" w:cs="MinionPro"/>
        </w:rPr>
        <w:t>We</w:t>
      </w:r>
      <w:r w:rsidR="00244415" w:rsidRPr="00F017D5">
        <w:rPr>
          <w:rFonts w:ascii="Garamond" w:eastAsia="MingLiU" w:hAnsi="Garamond" w:cs="MinionPro"/>
        </w:rPr>
        <w:t xml:space="preserve"> have a long way to go in </w:t>
      </w:r>
      <w:r w:rsidR="007D5386" w:rsidRPr="00F017D5">
        <w:rPr>
          <w:rFonts w:ascii="Garamond" w:eastAsia="MingLiU" w:hAnsi="Garamond" w:cs="MinionPro"/>
        </w:rPr>
        <w:t>attempting to understand</w:t>
      </w:r>
      <w:r w:rsidR="00244415" w:rsidRPr="00F017D5">
        <w:rPr>
          <w:rFonts w:ascii="Garamond" w:eastAsia="MingLiU" w:hAnsi="Garamond" w:cs="MinionPro"/>
        </w:rPr>
        <w:t xml:space="preserve"> the nature of disagreement and the </w:t>
      </w:r>
      <w:r w:rsidR="007D5386" w:rsidRPr="00F017D5">
        <w:rPr>
          <w:rFonts w:ascii="Garamond" w:eastAsia="MingLiU" w:hAnsi="Garamond" w:cs="MinionPro"/>
        </w:rPr>
        <w:t>roles that it plays in our cognitive and social lives.</w:t>
      </w:r>
      <w:r w:rsidR="00244415" w:rsidRPr="00F017D5">
        <w:rPr>
          <w:rFonts w:ascii="Garamond" w:eastAsia="MingLiU" w:hAnsi="Garamond" w:cs="MinionPro"/>
        </w:rPr>
        <w:t xml:space="preserve">  </w:t>
      </w:r>
      <w:r w:rsidR="007D5386" w:rsidRPr="00F017D5">
        <w:rPr>
          <w:rFonts w:ascii="Garamond" w:eastAsia="MingLiU" w:hAnsi="Garamond" w:cs="MinionPro"/>
        </w:rPr>
        <w:t>My view is that the</w:t>
      </w:r>
      <w:r w:rsidR="00244415" w:rsidRPr="00F017D5">
        <w:rPr>
          <w:rFonts w:ascii="Garamond" w:eastAsia="MingLiU" w:hAnsi="Garamond" w:cs="MinionPro"/>
        </w:rPr>
        <w:t xml:space="preserve"> </w:t>
      </w:r>
      <w:r w:rsidR="007D5386" w:rsidRPr="00F017D5">
        <w:rPr>
          <w:rFonts w:ascii="Garamond" w:eastAsia="MingLiU" w:hAnsi="Garamond" w:cs="MinionPro"/>
        </w:rPr>
        <w:t>intricacy and cross-disciplinary relevance</w:t>
      </w:r>
      <w:r w:rsidR="00244415" w:rsidRPr="00F017D5">
        <w:rPr>
          <w:rFonts w:ascii="Garamond" w:eastAsia="MingLiU" w:hAnsi="Garamond" w:cs="MinionPro"/>
        </w:rPr>
        <w:t xml:space="preserve"> of this topic</w:t>
      </w:r>
      <w:r w:rsidR="007D5386" w:rsidRPr="00F017D5">
        <w:rPr>
          <w:rFonts w:ascii="Garamond" w:eastAsia="MingLiU" w:hAnsi="Garamond" w:cs="MinionPro"/>
        </w:rPr>
        <w:t xml:space="preserve"> should be invigorating, motivating us </w:t>
      </w:r>
      <w:r w:rsidR="00244415" w:rsidRPr="00F017D5">
        <w:rPr>
          <w:rFonts w:ascii="Garamond" w:eastAsia="MingLiU" w:hAnsi="Garamond" w:cs="MinionPro"/>
        </w:rPr>
        <w:t xml:space="preserve">to </w:t>
      </w:r>
      <w:r w:rsidR="007D5386" w:rsidRPr="00F017D5">
        <w:rPr>
          <w:rFonts w:ascii="Garamond" w:eastAsia="MingLiU" w:hAnsi="Garamond" w:cs="MinionPro"/>
        </w:rPr>
        <w:t>carry out</w:t>
      </w:r>
      <w:r w:rsidR="00244415" w:rsidRPr="00F017D5">
        <w:rPr>
          <w:rFonts w:ascii="Garamond" w:eastAsia="MingLiU" w:hAnsi="Garamond" w:cs="MinionPro"/>
        </w:rPr>
        <w:t xml:space="preserve"> the delicate </w:t>
      </w:r>
      <w:r w:rsidR="007D5386" w:rsidRPr="00F017D5">
        <w:rPr>
          <w:rFonts w:ascii="Garamond" w:eastAsia="MingLiU" w:hAnsi="Garamond" w:cs="MinionPro"/>
        </w:rPr>
        <w:t>empirical and conceptual work that remains to be done.</w:t>
      </w:r>
      <w:r w:rsidR="00F017D5" w:rsidRPr="00F017D5">
        <w:rPr>
          <w:rStyle w:val="FootnoteReference"/>
          <w:rFonts w:ascii="Garamond" w:eastAsia="MingLiU" w:hAnsi="Garamond" w:cs="MinionPro"/>
        </w:rPr>
        <w:footnoteReference w:id="35"/>
      </w:r>
    </w:p>
    <w:p w14:paraId="494F640E" w14:textId="05BE38C4" w:rsidR="00C46393" w:rsidRPr="00F017D5" w:rsidRDefault="00C46393" w:rsidP="006944DC">
      <w:pPr>
        <w:pStyle w:val="NormalWeb"/>
        <w:spacing w:before="0" w:after="0"/>
        <w:rPr>
          <w:rFonts w:ascii="Garamond" w:eastAsia="MingLiU" w:hAnsi="Garamond" w:cs="MinionPro"/>
        </w:rPr>
      </w:pPr>
    </w:p>
    <w:p w14:paraId="6D947C36" w14:textId="2E1CD56B" w:rsidR="00C46393" w:rsidRPr="00F017D5" w:rsidRDefault="00C46393" w:rsidP="006944DC">
      <w:pPr>
        <w:pStyle w:val="NormalWeb"/>
        <w:spacing w:before="0" w:after="0"/>
        <w:rPr>
          <w:rFonts w:ascii="Garamond" w:eastAsia="MingLiU" w:hAnsi="Garamond" w:cs="MinionPro"/>
          <w:b/>
          <w:bCs/>
        </w:rPr>
      </w:pPr>
      <w:r w:rsidRPr="00F017D5">
        <w:rPr>
          <w:rFonts w:ascii="Garamond" w:eastAsia="MingLiU" w:hAnsi="Garamond" w:cs="MinionPro"/>
          <w:b/>
          <w:bCs/>
        </w:rPr>
        <w:t xml:space="preserve">References </w:t>
      </w:r>
    </w:p>
    <w:p w14:paraId="2334243E" w14:textId="77777777" w:rsidR="00C46393" w:rsidRPr="00F017D5" w:rsidRDefault="00C46393" w:rsidP="006944DC">
      <w:pPr>
        <w:pStyle w:val="NormalWeb"/>
        <w:spacing w:before="0" w:after="0"/>
        <w:rPr>
          <w:rFonts w:ascii="Garamond" w:eastAsia="MingLiU" w:hAnsi="Garamond" w:cs="MinionPro"/>
          <w:b/>
          <w:bCs/>
        </w:rPr>
      </w:pPr>
    </w:p>
    <w:p w14:paraId="3B0C5BD1" w14:textId="10037E6C" w:rsidR="000E2F81" w:rsidRPr="00F017D5" w:rsidRDefault="00666C35" w:rsidP="000E1213">
      <w:pPr>
        <w:rPr>
          <w:rFonts w:ascii="Garamond" w:hAnsi="Garamond"/>
          <w:sz w:val="24"/>
          <w:szCs w:val="24"/>
        </w:rPr>
      </w:pPr>
      <w:r w:rsidRPr="00F017D5">
        <w:rPr>
          <w:rFonts w:ascii="Garamond" w:hAnsi="Garamond"/>
          <w:sz w:val="24"/>
          <w:szCs w:val="24"/>
        </w:rPr>
        <w:t xml:space="preserve">Baghramian, M. </w:t>
      </w:r>
      <w:r w:rsidR="001A257B" w:rsidRPr="00F017D5">
        <w:rPr>
          <w:rFonts w:ascii="Garamond" w:hAnsi="Garamond"/>
          <w:sz w:val="24"/>
          <w:szCs w:val="24"/>
        </w:rPr>
        <w:t>&amp;</w:t>
      </w:r>
      <w:r w:rsidRPr="00F017D5">
        <w:rPr>
          <w:rFonts w:ascii="Garamond" w:hAnsi="Garamond"/>
          <w:sz w:val="24"/>
          <w:szCs w:val="24"/>
        </w:rPr>
        <w:t xml:space="preserve"> Carter, J.A. (2020)</w:t>
      </w:r>
      <w:r w:rsidR="00175164" w:rsidRPr="00F017D5">
        <w:rPr>
          <w:rFonts w:ascii="Garamond" w:hAnsi="Garamond"/>
          <w:sz w:val="24"/>
          <w:szCs w:val="24"/>
        </w:rPr>
        <w:t>.</w:t>
      </w:r>
      <w:r w:rsidRPr="00F017D5">
        <w:rPr>
          <w:rFonts w:ascii="Garamond" w:hAnsi="Garamond"/>
          <w:sz w:val="24"/>
          <w:szCs w:val="24"/>
        </w:rPr>
        <w:t xml:space="preserve"> Relativism. </w:t>
      </w:r>
      <w:r w:rsidRPr="00F017D5">
        <w:rPr>
          <w:rFonts w:ascii="Garamond" w:hAnsi="Garamond"/>
          <w:i/>
          <w:iCs/>
          <w:sz w:val="24"/>
          <w:szCs w:val="24"/>
        </w:rPr>
        <w:t>Stanford Encyclopedia of Philosophy</w:t>
      </w:r>
      <w:r w:rsidRPr="00F017D5">
        <w:rPr>
          <w:rFonts w:ascii="Garamond" w:hAnsi="Garamond"/>
          <w:sz w:val="24"/>
          <w:szCs w:val="24"/>
        </w:rPr>
        <w:t>. https://plato.stanford.edu/entries/relativism/.</w:t>
      </w:r>
    </w:p>
    <w:p w14:paraId="02D66C66" w14:textId="5AAF811C" w:rsidR="00483BBD" w:rsidRPr="00F017D5" w:rsidRDefault="000E2F81" w:rsidP="000E1213">
      <w:pPr>
        <w:rPr>
          <w:rFonts w:ascii="Garamond" w:hAnsi="Garamond"/>
          <w:sz w:val="24"/>
          <w:szCs w:val="24"/>
        </w:rPr>
      </w:pPr>
      <w:r w:rsidRPr="00F017D5">
        <w:rPr>
          <w:rFonts w:ascii="Garamond" w:hAnsi="Garamond"/>
          <w:sz w:val="24"/>
          <w:szCs w:val="24"/>
        </w:rPr>
        <w:t>Baker, C. (2014)</w:t>
      </w:r>
      <w:r w:rsidR="00175164" w:rsidRPr="00F017D5">
        <w:rPr>
          <w:rFonts w:ascii="Garamond" w:hAnsi="Garamond"/>
          <w:sz w:val="24"/>
          <w:szCs w:val="24"/>
        </w:rPr>
        <w:t>.</w:t>
      </w:r>
      <w:r w:rsidRPr="00F017D5">
        <w:rPr>
          <w:rFonts w:ascii="Garamond" w:hAnsi="Garamond"/>
          <w:sz w:val="24"/>
          <w:szCs w:val="24"/>
        </w:rPr>
        <w:t xml:space="preserve"> The role of disagreement in semantic theory. </w:t>
      </w:r>
      <w:r w:rsidRPr="00F017D5">
        <w:rPr>
          <w:rFonts w:ascii="Garamond" w:hAnsi="Garamond"/>
          <w:i/>
          <w:sz w:val="24"/>
          <w:szCs w:val="24"/>
        </w:rPr>
        <w:t>Australasian Journal of Philosophy</w:t>
      </w:r>
      <w:r w:rsidR="006A7CC3" w:rsidRPr="00F017D5">
        <w:rPr>
          <w:rFonts w:ascii="Garamond" w:hAnsi="Garamond"/>
          <w:iCs/>
          <w:sz w:val="24"/>
          <w:szCs w:val="24"/>
        </w:rPr>
        <w:t>,</w:t>
      </w:r>
      <w:r w:rsidRPr="00F017D5">
        <w:rPr>
          <w:rFonts w:ascii="Garamond" w:hAnsi="Garamond"/>
          <w:sz w:val="24"/>
          <w:szCs w:val="24"/>
        </w:rPr>
        <w:t xml:space="preserve"> 92</w:t>
      </w:r>
      <w:r w:rsidR="00055964" w:rsidRPr="00F017D5">
        <w:rPr>
          <w:rFonts w:ascii="Garamond" w:hAnsi="Garamond"/>
          <w:sz w:val="24"/>
          <w:szCs w:val="24"/>
        </w:rPr>
        <w:t>(1),</w:t>
      </w:r>
      <w:r w:rsidRPr="00F017D5">
        <w:rPr>
          <w:rFonts w:ascii="Garamond" w:hAnsi="Garamond"/>
          <w:sz w:val="24"/>
          <w:szCs w:val="24"/>
        </w:rPr>
        <w:t xml:space="preserve"> 37-54.</w:t>
      </w:r>
    </w:p>
    <w:p w14:paraId="064118F5" w14:textId="550C22EC" w:rsidR="00417591" w:rsidRPr="00F017D5" w:rsidRDefault="00417591"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Baker, C. </w:t>
      </w:r>
      <w:r w:rsidR="002B73D8" w:rsidRPr="00F017D5">
        <w:rPr>
          <w:rFonts w:ascii="Garamond" w:eastAsia="Times New Roman" w:hAnsi="Garamond" w:cs="Times New Roman"/>
          <w:color w:val="000000" w:themeColor="text1"/>
          <w:sz w:val="24"/>
          <w:szCs w:val="24"/>
        </w:rPr>
        <w:t>&amp;</w:t>
      </w:r>
      <w:r w:rsidRPr="00F017D5">
        <w:rPr>
          <w:rFonts w:ascii="Garamond" w:eastAsia="Times New Roman" w:hAnsi="Garamond" w:cs="Times New Roman"/>
          <w:color w:val="000000" w:themeColor="text1"/>
          <w:sz w:val="24"/>
          <w:szCs w:val="24"/>
        </w:rPr>
        <w:t xml:space="preserve"> Robson, J. (2017). An absolutist theory of faultless disagreement in aesthetics. </w:t>
      </w:r>
      <w:r w:rsidRPr="00F017D5">
        <w:rPr>
          <w:rFonts w:ascii="Garamond" w:eastAsia="Times New Roman" w:hAnsi="Garamond" w:cs="Times New Roman"/>
          <w:i/>
          <w:color w:val="000000" w:themeColor="text1"/>
          <w:sz w:val="24"/>
          <w:szCs w:val="24"/>
        </w:rPr>
        <w:t>Pacific Philosophical Quarterly</w:t>
      </w:r>
      <w:r w:rsidRPr="00F017D5">
        <w:rPr>
          <w:rFonts w:ascii="Garamond" w:eastAsia="Times New Roman" w:hAnsi="Garamond" w:cs="Times New Roman"/>
          <w:color w:val="000000" w:themeColor="text1"/>
          <w:sz w:val="24"/>
          <w:szCs w:val="24"/>
        </w:rPr>
        <w:t>, 98(3), 429-48.</w:t>
      </w:r>
    </w:p>
    <w:p w14:paraId="6C39A62F" w14:textId="44E5A579" w:rsidR="00442640" w:rsidRPr="00F017D5" w:rsidRDefault="00483BBD" w:rsidP="000E1213">
      <w:pPr>
        <w:rPr>
          <w:rFonts w:ascii="Garamond" w:hAnsi="Garamond"/>
          <w:sz w:val="24"/>
          <w:szCs w:val="24"/>
        </w:rPr>
      </w:pPr>
      <w:r w:rsidRPr="00F017D5">
        <w:rPr>
          <w:rFonts w:ascii="Garamond" w:hAnsi="Garamond"/>
          <w:sz w:val="24"/>
          <w:szCs w:val="24"/>
        </w:rPr>
        <w:t xml:space="preserve">Baker, D. </w:t>
      </w:r>
      <w:r w:rsidR="001A257B" w:rsidRPr="00F017D5">
        <w:rPr>
          <w:rFonts w:ascii="Garamond" w:hAnsi="Garamond"/>
          <w:sz w:val="24"/>
          <w:szCs w:val="24"/>
        </w:rPr>
        <w:t>&amp;</w:t>
      </w:r>
      <w:r w:rsidRPr="00F017D5">
        <w:rPr>
          <w:rFonts w:ascii="Garamond" w:hAnsi="Garamond"/>
          <w:sz w:val="24"/>
          <w:szCs w:val="24"/>
        </w:rPr>
        <w:t xml:space="preserve"> Woods, J. (2015)</w:t>
      </w:r>
      <w:r w:rsidR="00175164" w:rsidRPr="00F017D5">
        <w:rPr>
          <w:rFonts w:ascii="Garamond" w:hAnsi="Garamond"/>
          <w:sz w:val="24"/>
          <w:szCs w:val="24"/>
        </w:rPr>
        <w:t>.</w:t>
      </w:r>
      <w:r w:rsidRPr="00F017D5">
        <w:rPr>
          <w:rFonts w:ascii="Garamond" w:hAnsi="Garamond"/>
          <w:sz w:val="24"/>
          <w:szCs w:val="24"/>
        </w:rPr>
        <w:t xml:space="preserve"> How expressivists can and should explain inconsistency. </w:t>
      </w:r>
      <w:r w:rsidRPr="00F017D5">
        <w:rPr>
          <w:rFonts w:ascii="Garamond" w:hAnsi="Garamond"/>
          <w:i/>
          <w:sz w:val="24"/>
          <w:szCs w:val="24"/>
        </w:rPr>
        <w:t>Ethics</w:t>
      </w:r>
      <w:r w:rsidR="006A7CC3" w:rsidRPr="00F017D5">
        <w:rPr>
          <w:rFonts w:ascii="Garamond" w:hAnsi="Garamond"/>
          <w:iCs/>
          <w:sz w:val="24"/>
          <w:szCs w:val="24"/>
        </w:rPr>
        <w:t>,</w:t>
      </w:r>
      <w:r w:rsidRPr="00F017D5">
        <w:rPr>
          <w:rFonts w:ascii="Garamond" w:hAnsi="Garamond"/>
          <w:sz w:val="24"/>
          <w:szCs w:val="24"/>
        </w:rPr>
        <w:t xml:space="preserve"> 125</w:t>
      </w:r>
      <w:r w:rsidR="00055964" w:rsidRPr="00F017D5">
        <w:rPr>
          <w:rFonts w:ascii="Garamond" w:hAnsi="Garamond"/>
          <w:sz w:val="24"/>
          <w:szCs w:val="24"/>
        </w:rPr>
        <w:t>(2),</w:t>
      </w:r>
      <w:r w:rsidRPr="00F017D5">
        <w:rPr>
          <w:rFonts w:ascii="Garamond" w:hAnsi="Garamond"/>
          <w:sz w:val="24"/>
          <w:szCs w:val="24"/>
        </w:rPr>
        <w:t xml:space="preserve"> 391-424.</w:t>
      </w:r>
    </w:p>
    <w:p w14:paraId="52025B04" w14:textId="372C7756" w:rsidR="007502BE" w:rsidRPr="00F017D5" w:rsidRDefault="007502BE"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Barker, C. (2013)</w:t>
      </w:r>
      <w:r w:rsidR="00A75A21" w:rsidRPr="00F017D5">
        <w:rPr>
          <w:rFonts w:ascii="Garamond" w:eastAsia="Times New Roman" w:hAnsi="Garamond" w:cs="Times New Roman"/>
          <w:color w:val="000000" w:themeColor="text1"/>
          <w:sz w:val="24"/>
          <w:szCs w:val="24"/>
        </w:rPr>
        <w:t>.</w:t>
      </w:r>
      <w:r w:rsidRPr="00F017D5">
        <w:rPr>
          <w:rFonts w:ascii="Garamond" w:eastAsia="Times New Roman" w:hAnsi="Garamond" w:cs="Times New Roman"/>
          <w:color w:val="000000" w:themeColor="text1"/>
          <w:sz w:val="24"/>
          <w:szCs w:val="24"/>
        </w:rPr>
        <w:t xml:space="preserve"> Negotiating taste. </w:t>
      </w:r>
      <w:r w:rsidRPr="00F017D5">
        <w:rPr>
          <w:rFonts w:ascii="Garamond" w:eastAsia="Times New Roman" w:hAnsi="Garamond" w:cs="Times New Roman"/>
          <w:i/>
          <w:color w:val="000000" w:themeColor="text1"/>
          <w:sz w:val="24"/>
          <w:szCs w:val="24"/>
        </w:rPr>
        <w:t>Inquiry</w:t>
      </w:r>
      <w:r w:rsidR="00A75A21" w:rsidRPr="00F017D5">
        <w:rPr>
          <w:rFonts w:ascii="Garamond" w:eastAsia="Times New Roman" w:hAnsi="Garamond" w:cs="Times New Roman"/>
          <w:color w:val="000000" w:themeColor="text1"/>
          <w:sz w:val="24"/>
          <w:szCs w:val="24"/>
        </w:rPr>
        <w:t>,</w:t>
      </w:r>
      <w:r w:rsidRPr="00F017D5">
        <w:rPr>
          <w:rFonts w:ascii="Garamond" w:eastAsia="Times New Roman" w:hAnsi="Garamond" w:cs="Times New Roman"/>
          <w:color w:val="000000" w:themeColor="text1"/>
          <w:sz w:val="24"/>
          <w:szCs w:val="24"/>
        </w:rPr>
        <w:t xml:space="preserve"> 56</w:t>
      </w:r>
      <w:r w:rsidR="00A75A21" w:rsidRPr="00F017D5">
        <w:rPr>
          <w:rFonts w:ascii="Garamond" w:eastAsia="Times New Roman" w:hAnsi="Garamond" w:cs="Times New Roman"/>
          <w:color w:val="000000" w:themeColor="text1"/>
          <w:sz w:val="24"/>
          <w:szCs w:val="24"/>
        </w:rPr>
        <w:t>(2-3),</w:t>
      </w:r>
      <w:r w:rsidRPr="00F017D5">
        <w:rPr>
          <w:rFonts w:ascii="Garamond" w:eastAsia="Times New Roman" w:hAnsi="Garamond" w:cs="Times New Roman"/>
          <w:color w:val="000000" w:themeColor="text1"/>
          <w:sz w:val="24"/>
          <w:szCs w:val="24"/>
        </w:rPr>
        <w:t xml:space="preserve"> 240-</w:t>
      </w:r>
      <w:r w:rsidR="007D0E26" w:rsidRPr="00F017D5">
        <w:rPr>
          <w:rFonts w:ascii="Garamond" w:eastAsia="Times New Roman" w:hAnsi="Garamond" w:cs="Times New Roman"/>
          <w:color w:val="000000" w:themeColor="text1"/>
          <w:sz w:val="24"/>
          <w:szCs w:val="24"/>
        </w:rPr>
        <w:t>2</w:t>
      </w:r>
      <w:r w:rsidRPr="00F017D5">
        <w:rPr>
          <w:rFonts w:ascii="Garamond" w:eastAsia="Times New Roman" w:hAnsi="Garamond" w:cs="Times New Roman"/>
          <w:color w:val="000000" w:themeColor="text1"/>
          <w:sz w:val="24"/>
          <w:szCs w:val="24"/>
        </w:rPr>
        <w:t>57.</w:t>
      </w:r>
    </w:p>
    <w:p w14:paraId="7641698B" w14:textId="32CCAD84" w:rsidR="00417591" w:rsidRPr="00F017D5" w:rsidRDefault="00417591" w:rsidP="000E1213">
      <w:pPr>
        <w:rPr>
          <w:rFonts w:ascii="Garamond" w:eastAsia="Times New Roman" w:hAnsi="Garamond" w:cs="Times New Roman"/>
          <w:color w:val="000000" w:themeColor="text1"/>
          <w:sz w:val="24"/>
          <w:szCs w:val="24"/>
        </w:rPr>
      </w:pPr>
      <w:bookmarkStart w:id="5" w:name="_Hlk31267404"/>
      <w:r w:rsidRPr="00F017D5">
        <w:rPr>
          <w:rFonts w:ascii="Garamond" w:eastAsia="Times New Roman" w:hAnsi="Garamond" w:cs="Times New Roman"/>
          <w:color w:val="000000" w:themeColor="text1"/>
          <w:sz w:val="24"/>
          <w:szCs w:val="24"/>
        </w:rPr>
        <w:t>Barker, S. (2010)</w:t>
      </w:r>
      <w:r w:rsidR="00A75A21" w:rsidRPr="00F017D5">
        <w:rPr>
          <w:rFonts w:ascii="Garamond" w:eastAsia="Times New Roman" w:hAnsi="Garamond" w:cs="Times New Roman"/>
          <w:color w:val="000000" w:themeColor="text1"/>
          <w:sz w:val="24"/>
          <w:szCs w:val="24"/>
        </w:rPr>
        <w:t>.</w:t>
      </w:r>
      <w:r w:rsidRPr="00F017D5">
        <w:rPr>
          <w:rFonts w:ascii="Garamond" w:eastAsia="Times New Roman" w:hAnsi="Garamond" w:cs="Times New Roman"/>
          <w:color w:val="000000" w:themeColor="text1"/>
          <w:sz w:val="24"/>
          <w:szCs w:val="24"/>
        </w:rPr>
        <w:t xml:space="preserve"> </w:t>
      </w:r>
      <w:r w:rsidRPr="00F017D5">
        <w:rPr>
          <w:rFonts w:ascii="Garamond" w:hAnsi="Garamond" w:cs="MyriadPro-Regular"/>
          <w:color w:val="000000" w:themeColor="text1"/>
          <w:sz w:val="24"/>
          <w:szCs w:val="24"/>
        </w:rPr>
        <w:t xml:space="preserve">Cognitive expressivism, faultless disagreement, and absolute but non-objective truth. </w:t>
      </w:r>
      <w:r w:rsidRPr="00F017D5">
        <w:rPr>
          <w:rFonts w:ascii="Garamond" w:hAnsi="Garamond" w:cs="MyriadPro-It"/>
          <w:i/>
          <w:iCs/>
          <w:color w:val="000000" w:themeColor="text1"/>
          <w:sz w:val="24"/>
          <w:szCs w:val="24"/>
        </w:rPr>
        <w:t>Proceedings of the Aristotelian Society</w:t>
      </w:r>
      <w:r w:rsidRPr="00F017D5">
        <w:rPr>
          <w:rFonts w:ascii="Garamond" w:hAnsi="Garamond" w:cs="MyriadPro-It"/>
          <w:iCs/>
          <w:color w:val="000000" w:themeColor="text1"/>
          <w:sz w:val="24"/>
          <w:szCs w:val="24"/>
        </w:rPr>
        <w:t>,</w:t>
      </w:r>
      <w:r w:rsidRPr="00F017D5">
        <w:rPr>
          <w:rFonts w:ascii="Garamond" w:hAnsi="Garamond" w:cs="MyriadPro-It"/>
          <w:i/>
          <w:iCs/>
          <w:color w:val="000000" w:themeColor="text1"/>
          <w:sz w:val="24"/>
          <w:szCs w:val="24"/>
        </w:rPr>
        <w:t xml:space="preserve"> </w:t>
      </w:r>
      <w:r w:rsidRPr="00F017D5">
        <w:rPr>
          <w:rFonts w:ascii="Garamond" w:hAnsi="Garamond" w:cs="MyriadPro-Regular"/>
          <w:color w:val="000000" w:themeColor="text1"/>
          <w:sz w:val="24"/>
          <w:szCs w:val="24"/>
        </w:rPr>
        <w:t>110, 183–199.</w:t>
      </w:r>
      <w:bookmarkEnd w:id="5"/>
    </w:p>
    <w:p w14:paraId="0BDD72A9" w14:textId="5FA834AA" w:rsidR="008C35BF" w:rsidRPr="00F017D5" w:rsidRDefault="00442640" w:rsidP="000E1213">
      <w:pPr>
        <w:rPr>
          <w:rFonts w:ascii="Garamond" w:eastAsiaTheme="minorHAnsi" w:hAnsi="Garamond" w:cs="AdvPTimes"/>
          <w:sz w:val="24"/>
          <w:szCs w:val="24"/>
          <w:lang w:eastAsia="en-US"/>
        </w:rPr>
      </w:pPr>
      <w:r w:rsidRPr="00F017D5">
        <w:rPr>
          <w:rFonts w:ascii="Garamond" w:eastAsiaTheme="minorHAnsi" w:hAnsi="Garamond" w:cs="AdvPTimes"/>
          <w:sz w:val="24"/>
          <w:szCs w:val="24"/>
          <w:lang w:eastAsia="en-US"/>
        </w:rPr>
        <w:lastRenderedPageBreak/>
        <w:t xml:space="preserve">Balcerak Jackson, B. (2014). Verbal disputes and substantiveness. </w:t>
      </w:r>
      <w:r w:rsidRPr="00F017D5">
        <w:rPr>
          <w:rFonts w:ascii="Garamond" w:eastAsiaTheme="minorHAnsi" w:hAnsi="Garamond" w:cs="AdvPTimesI"/>
          <w:i/>
          <w:iCs/>
          <w:sz w:val="24"/>
          <w:szCs w:val="24"/>
          <w:lang w:eastAsia="en-US"/>
        </w:rPr>
        <w:t>Erkenntnis</w:t>
      </w:r>
      <w:r w:rsidRPr="00F017D5">
        <w:rPr>
          <w:rFonts w:ascii="Garamond" w:eastAsiaTheme="minorHAnsi" w:hAnsi="Garamond" w:cs="AdvPTimes"/>
          <w:sz w:val="24"/>
          <w:szCs w:val="24"/>
          <w:lang w:eastAsia="en-US"/>
        </w:rPr>
        <w:t xml:space="preserve">, </w:t>
      </w:r>
      <w:r w:rsidRPr="00F017D5">
        <w:rPr>
          <w:rFonts w:ascii="Garamond" w:eastAsiaTheme="minorHAnsi" w:hAnsi="Garamond" w:cs="AdvPTimesI"/>
          <w:sz w:val="24"/>
          <w:szCs w:val="24"/>
          <w:lang w:eastAsia="en-US"/>
        </w:rPr>
        <w:t>79</w:t>
      </w:r>
      <w:r w:rsidRPr="00F017D5">
        <w:rPr>
          <w:rFonts w:ascii="Garamond" w:eastAsiaTheme="minorHAnsi" w:hAnsi="Garamond" w:cs="AdvPTimes"/>
          <w:sz w:val="24"/>
          <w:szCs w:val="24"/>
          <w:lang w:eastAsia="en-US"/>
        </w:rPr>
        <w:t>(S1), 31–54.</w:t>
      </w:r>
    </w:p>
    <w:p w14:paraId="418E0E26" w14:textId="71296DAD" w:rsidR="00A75A21" w:rsidRPr="00F017D5" w:rsidRDefault="00A75A21"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Beall, Jc. (2006). Modelling the ‘ordinary view.’ In </w:t>
      </w:r>
      <w:r w:rsidR="00EF59B2" w:rsidRPr="00F017D5">
        <w:rPr>
          <w:rFonts w:ascii="Garamond" w:eastAsia="Times New Roman" w:hAnsi="Garamond" w:cs="Times New Roman"/>
          <w:color w:val="000000" w:themeColor="text1"/>
          <w:sz w:val="24"/>
          <w:szCs w:val="24"/>
        </w:rPr>
        <w:t xml:space="preserve">P. </w:t>
      </w:r>
      <w:r w:rsidRPr="00F017D5">
        <w:rPr>
          <w:rFonts w:ascii="Garamond" w:eastAsia="Times New Roman" w:hAnsi="Garamond" w:cs="Times New Roman"/>
          <w:color w:val="000000" w:themeColor="text1"/>
          <w:sz w:val="24"/>
          <w:szCs w:val="24"/>
        </w:rPr>
        <w:t xml:space="preserve">Greenough </w:t>
      </w:r>
      <w:r w:rsidR="00EF59B2" w:rsidRPr="00F017D5">
        <w:rPr>
          <w:rFonts w:ascii="Garamond" w:eastAsia="Times New Roman" w:hAnsi="Garamond" w:cs="Times New Roman"/>
          <w:color w:val="000000" w:themeColor="text1"/>
          <w:sz w:val="24"/>
          <w:szCs w:val="24"/>
        </w:rPr>
        <w:t>&amp; M.</w:t>
      </w:r>
      <w:r w:rsidRPr="00F017D5">
        <w:rPr>
          <w:rFonts w:ascii="Garamond" w:eastAsia="Times New Roman" w:hAnsi="Garamond" w:cs="Times New Roman"/>
          <w:color w:val="000000" w:themeColor="text1"/>
          <w:sz w:val="24"/>
          <w:szCs w:val="24"/>
        </w:rPr>
        <w:t xml:space="preserve"> Lynch (Eds.), </w:t>
      </w:r>
      <w:r w:rsidRPr="00F017D5">
        <w:rPr>
          <w:rFonts w:ascii="Garamond" w:eastAsia="Times New Roman" w:hAnsi="Garamond" w:cs="Times New Roman"/>
          <w:i/>
          <w:color w:val="000000" w:themeColor="text1"/>
          <w:sz w:val="24"/>
          <w:szCs w:val="24"/>
        </w:rPr>
        <w:t>Truth and Realism</w:t>
      </w:r>
      <w:r w:rsidRPr="00F017D5">
        <w:rPr>
          <w:rFonts w:ascii="Garamond" w:eastAsia="Times New Roman" w:hAnsi="Garamond" w:cs="Times New Roman"/>
          <w:color w:val="000000" w:themeColor="text1"/>
          <w:sz w:val="24"/>
          <w:szCs w:val="24"/>
        </w:rPr>
        <w:t xml:space="preserve"> (pp. 61-74). Oxford University Press.</w:t>
      </w:r>
    </w:p>
    <w:p w14:paraId="48C3A08E" w14:textId="473CCA59" w:rsidR="00267D36" w:rsidRPr="00F017D5" w:rsidRDefault="008C35BF" w:rsidP="000E1213">
      <w:pPr>
        <w:rPr>
          <w:rFonts w:ascii="Garamond" w:hAnsi="Garamond"/>
          <w:sz w:val="24"/>
          <w:szCs w:val="24"/>
        </w:rPr>
      </w:pPr>
      <w:r w:rsidRPr="00F017D5">
        <w:rPr>
          <w:rFonts w:ascii="Garamond" w:hAnsi="Garamond"/>
          <w:sz w:val="24"/>
          <w:szCs w:val="24"/>
        </w:rPr>
        <w:t>Beddor, B. (2019)</w:t>
      </w:r>
      <w:r w:rsidR="00175164" w:rsidRPr="00F017D5">
        <w:rPr>
          <w:rFonts w:ascii="Garamond" w:hAnsi="Garamond"/>
          <w:sz w:val="24"/>
          <w:szCs w:val="24"/>
        </w:rPr>
        <w:t>.</w:t>
      </w:r>
      <w:r w:rsidRPr="00F017D5">
        <w:rPr>
          <w:rFonts w:ascii="Garamond" w:hAnsi="Garamond"/>
          <w:sz w:val="24"/>
          <w:szCs w:val="24"/>
        </w:rPr>
        <w:t xml:space="preserve"> Subjective disagreement.</w:t>
      </w:r>
      <w:r w:rsidRPr="00F017D5">
        <w:rPr>
          <w:rFonts w:ascii="Garamond" w:hAnsi="Garamond"/>
          <w:i/>
          <w:sz w:val="24"/>
          <w:szCs w:val="24"/>
        </w:rPr>
        <w:t xml:space="preserve"> Noûs</w:t>
      </w:r>
      <w:r w:rsidR="006A7CC3" w:rsidRPr="00F017D5">
        <w:rPr>
          <w:rFonts w:ascii="Garamond" w:hAnsi="Garamond"/>
          <w:iCs/>
          <w:sz w:val="24"/>
          <w:szCs w:val="24"/>
        </w:rPr>
        <w:t>,</w:t>
      </w:r>
      <w:r w:rsidRPr="00F017D5">
        <w:rPr>
          <w:rFonts w:ascii="Garamond" w:hAnsi="Garamond"/>
          <w:sz w:val="24"/>
          <w:szCs w:val="24"/>
        </w:rPr>
        <w:t xml:space="preserve"> 53</w:t>
      </w:r>
      <w:r w:rsidR="00055964" w:rsidRPr="00F017D5">
        <w:rPr>
          <w:rFonts w:ascii="Garamond" w:hAnsi="Garamond"/>
          <w:sz w:val="24"/>
          <w:szCs w:val="24"/>
        </w:rPr>
        <w:t>(4),</w:t>
      </w:r>
      <w:r w:rsidRPr="00F017D5">
        <w:rPr>
          <w:rFonts w:ascii="Garamond" w:hAnsi="Garamond"/>
          <w:sz w:val="24"/>
          <w:szCs w:val="24"/>
        </w:rPr>
        <w:t xml:space="preserve"> 819-</w:t>
      </w:r>
      <w:r w:rsidR="00115F6A" w:rsidRPr="00F017D5">
        <w:rPr>
          <w:rFonts w:ascii="Garamond" w:hAnsi="Garamond"/>
          <w:sz w:val="24"/>
          <w:szCs w:val="24"/>
        </w:rPr>
        <w:t>8</w:t>
      </w:r>
      <w:r w:rsidRPr="00F017D5">
        <w:rPr>
          <w:rFonts w:ascii="Garamond" w:hAnsi="Garamond"/>
          <w:sz w:val="24"/>
          <w:szCs w:val="24"/>
        </w:rPr>
        <w:t>51.</w:t>
      </w:r>
    </w:p>
    <w:p w14:paraId="7E8EED45" w14:textId="45CD94B7" w:rsidR="00267D36" w:rsidRPr="00F017D5" w:rsidRDefault="00267D36" w:rsidP="000E1213">
      <w:pPr>
        <w:rPr>
          <w:rFonts w:ascii="Garamond" w:hAnsi="Garamond"/>
          <w:sz w:val="24"/>
          <w:szCs w:val="24"/>
        </w:rPr>
      </w:pPr>
      <w:bookmarkStart w:id="6" w:name="_Hlk61523890"/>
      <w:r w:rsidRPr="00F017D5">
        <w:rPr>
          <w:rFonts w:ascii="Garamond" w:hAnsi="Garamond"/>
          <w:sz w:val="24"/>
          <w:szCs w:val="24"/>
        </w:rPr>
        <w:t>Beebe, J. (2014)</w:t>
      </w:r>
      <w:r w:rsidR="00175164" w:rsidRPr="00F017D5">
        <w:rPr>
          <w:rFonts w:ascii="Garamond" w:hAnsi="Garamond"/>
          <w:sz w:val="24"/>
          <w:szCs w:val="24"/>
        </w:rPr>
        <w:t>.</w:t>
      </w:r>
      <w:r w:rsidRPr="00F017D5">
        <w:rPr>
          <w:rFonts w:ascii="Garamond" w:hAnsi="Garamond"/>
          <w:sz w:val="24"/>
          <w:szCs w:val="24"/>
        </w:rPr>
        <w:t xml:space="preserve"> How different kinds of disagreement impact folk metaethical judgments. </w:t>
      </w:r>
      <w:r w:rsidR="00F41C75">
        <w:rPr>
          <w:rFonts w:ascii="Garamond" w:hAnsi="Garamond"/>
          <w:sz w:val="24"/>
          <w:szCs w:val="24"/>
        </w:rPr>
        <w:t>I</w:t>
      </w:r>
      <w:r w:rsidRPr="00F017D5">
        <w:rPr>
          <w:rFonts w:ascii="Garamond" w:hAnsi="Garamond"/>
          <w:sz w:val="24"/>
          <w:szCs w:val="24"/>
        </w:rPr>
        <w:t xml:space="preserve">n </w:t>
      </w:r>
      <w:r w:rsidR="00C41810" w:rsidRPr="00F017D5">
        <w:rPr>
          <w:rFonts w:ascii="Garamond" w:hAnsi="Garamond"/>
          <w:sz w:val="24"/>
          <w:szCs w:val="24"/>
        </w:rPr>
        <w:t xml:space="preserve">H. </w:t>
      </w:r>
      <w:r w:rsidRPr="00F017D5">
        <w:rPr>
          <w:rFonts w:ascii="Garamond" w:hAnsi="Garamond"/>
          <w:sz w:val="24"/>
          <w:szCs w:val="24"/>
        </w:rPr>
        <w:t xml:space="preserve">Sarkissian </w:t>
      </w:r>
      <w:r w:rsidR="00C41810" w:rsidRPr="00F017D5">
        <w:rPr>
          <w:rFonts w:ascii="Garamond" w:hAnsi="Garamond"/>
          <w:sz w:val="24"/>
          <w:szCs w:val="24"/>
        </w:rPr>
        <w:t>&amp;</w:t>
      </w:r>
      <w:r w:rsidRPr="00F017D5">
        <w:rPr>
          <w:rFonts w:ascii="Garamond" w:hAnsi="Garamond"/>
          <w:sz w:val="24"/>
          <w:szCs w:val="24"/>
        </w:rPr>
        <w:t xml:space="preserve"> </w:t>
      </w:r>
      <w:r w:rsidR="00C41810" w:rsidRPr="00F017D5">
        <w:rPr>
          <w:rFonts w:ascii="Garamond" w:hAnsi="Garamond"/>
          <w:sz w:val="24"/>
          <w:szCs w:val="24"/>
        </w:rPr>
        <w:t xml:space="preserve">J. </w:t>
      </w:r>
      <w:r w:rsidRPr="00F017D5">
        <w:rPr>
          <w:rFonts w:ascii="Garamond" w:hAnsi="Garamond"/>
          <w:sz w:val="24"/>
          <w:szCs w:val="24"/>
        </w:rPr>
        <w:t>Wright</w:t>
      </w:r>
      <w:r w:rsidR="00C41810" w:rsidRPr="00F017D5">
        <w:rPr>
          <w:rFonts w:ascii="Garamond" w:hAnsi="Garamond"/>
          <w:sz w:val="24"/>
          <w:szCs w:val="24"/>
        </w:rPr>
        <w:t xml:space="preserve"> (Eds.),</w:t>
      </w:r>
      <w:r w:rsidRPr="00F017D5">
        <w:rPr>
          <w:rFonts w:ascii="Garamond" w:hAnsi="Garamond"/>
          <w:sz w:val="24"/>
          <w:szCs w:val="24"/>
        </w:rPr>
        <w:t xml:space="preserve"> </w:t>
      </w:r>
      <w:r w:rsidRPr="00F017D5">
        <w:rPr>
          <w:rFonts w:ascii="Garamond" w:hAnsi="Garamond"/>
          <w:i/>
          <w:sz w:val="24"/>
          <w:szCs w:val="24"/>
        </w:rPr>
        <w:t>Advances in Experimental Moral Psycholog</w:t>
      </w:r>
      <w:r w:rsidR="002A41ED" w:rsidRPr="00F017D5">
        <w:rPr>
          <w:rFonts w:ascii="Garamond" w:hAnsi="Garamond"/>
          <w:i/>
          <w:sz w:val="24"/>
          <w:szCs w:val="24"/>
        </w:rPr>
        <w:t xml:space="preserve">y </w:t>
      </w:r>
      <w:r w:rsidR="002A41ED" w:rsidRPr="00F017D5">
        <w:rPr>
          <w:rFonts w:ascii="Garamond" w:hAnsi="Garamond"/>
          <w:iCs/>
          <w:sz w:val="24"/>
          <w:szCs w:val="24"/>
        </w:rPr>
        <w:t>(pp. 167-187).</w:t>
      </w:r>
      <w:r w:rsidRPr="00F017D5">
        <w:rPr>
          <w:rFonts w:ascii="Garamond" w:hAnsi="Garamond"/>
          <w:sz w:val="24"/>
          <w:szCs w:val="24"/>
        </w:rPr>
        <w:t xml:space="preserve"> Bloomsbury.</w:t>
      </w:r>
    </w:p>
    <w:bookmarkEnd w:id="6"/>
    <w:p w14:paraId="20E06B0D" w14:textId="0D479490" w:rsidR="00267D36" w:rsidRPr="00F017D5" w:rsidRDefault="00267D36" w:rsidP="000E1213">
      <w:pPr>
        <w:rPr>
          <w:rFonts w:ascii="Garamond" w:hAnsi="Garamond"/>
          <w:sz w:val="24"/>
          <w:szCs w:val="24"/>
        </w:rPr>
      </w:pPr>
      <w:r w:rsidRPr="00F017D5">
        <w:rPr>
          <w:rFonts w:ascii="Garamond" w:hAnsi="Garamond"/>
          <w:sz w:val="24"/>
          <w:szCs w:val="24"/>
        </w:rPr>
        <w:t xml:space="preserve">Beebe, J., Qiaoan, R., Wysocki, T., </w:t>
      </w:r>
      <w:r w:rsidR="001A257B" w:rsidRPr="00F017D5">
        <w:rPr>
          <w:rFonts w:ascii="Garamond" w:hAnsi="Garamond"/>
          <w:sz w:val="24"/>
          <w:szCs w:val="24"/>
        </w:rPr>
        <w:t>&amp;</w:t>
      </w:r>
      <w:r w:rsidRPr="00F017D5">
        <w:rPr>
          <w:rFonts w:ascii="Garamond" w:hAnsi="Garamond"/>
          <w:sz w:val="24"/>
          <w:szCs w:val="24"/>
        </w:rPr>
        <w:t xml:space="preserve"> Endara, M. (2015)</w:t>
      </w:r>
      <w:r w:rsidR="00175164" w:rsidRPr="00F017D5">
        <w:rPr>
          <w:rFonts w:ascii="Garamond" w:hAnsi="Garamond"/>
          <w:sz w:val="24"/>
          <w:szCs w:val="24"/>
        </w:rPr>
        <w:t>.</w:t>
      </w:r>
      <w:r w:rsidRPr="00F017D5">
        <w:rPr>
          <w:rFonts w:ascii="Garamond" w:hAnsi="Garamond"/>
          <w:sz w:val="24"/>
          <w:szCs w:val="24"/>
        </w:rPr>
        <w:t xml:space="preserve"> Moral objectivism in cross-cultural perspective. </w:t>
      </w:r>
      <w:r w:rsidRPr="00F017D5">
        <w:rPr>
          <w:rFonts w:ascii="Garamond" w:hAnsi="Garamond"/>
          <w:i/>
          <w:sz w:val="24"/>
          <w:szCs w:val="24"/>
        </w:rPr>
        <w:t>Journal of Cognition and Culture</w:t>
      </w:r>
      <w:r w:rsidR="006A7CC3" w:rsidRPr="00F017D5">
        <w:rPr>
          <w:rFonts w:ascii="Garamond" w:hAnsi="Garamond"/>
          <w:iCs/>
          <w:sz w:val="24"/>
          <w:szCs w:val="24"/>
        </w:rPr>
        <w:t>,</w:t>
      </w:r>
      <w:r w:rsidRPr="00F017D5">
        <w:rPr>
          <w:rFonts w:ascii="Garamond" w:hAnsi="Garamond"/>
          <w:sz w:val="24"/>
          <w:szCs w:val="24"/>
        </w:rPr>
        <w:t xml:space="preserve"> 15</w:t>
      </w:r>
      <w:r w:rsidR="00055964" w:rsidRPr="00F017D5">
        <w:rPr>
          <w:rFonts w:ascii="Garamond" w:hAnsi="Garamond"/>
          <w:sz w:val="24"/>
          <w:szCs w:val="24"/>
        </w:rPr>
        <w:t>(3-4),</w:t>
      </w:r>
      <w:r w:rsidRPr="00F017D5">
        <w:rPr>
          <w:rFonts w:ascii="Garamond" w:hAnsi="Garamond"/>
          <w:sz w:val="24"/>
          <w:szCs w:val="24"/>
        </w:rPr>
        <w:t xml:space="preserve"> 386-401.</w:t>
      </w:r>
    </w:p>
    <w:p w14:paraId="6BF7A784" w14:textId="7F233C60" w:rsidR="00442640" w:rsidRPr="00F017D5" w:rsidRDefault="00267D36" w:rsidP="000E1213">
      <w:pPr>
        <w:rPr>
          <w:rFonts w:ascii="Garamond" w:hAnsi="Garamond"/>
          <w:sz w:val="24"/>
          <w:szCs w:val="24"/>
        </w:rPr>
      </w:pPr>
      <w:bookmarkStart w:id="7" w:name="_Hlk61523946"/>
      <w:r w:rsidRPr="00F017D5">
        <w:rPr>
          <w:rFonts w:ascii="Garamond" w:hAnsi="Garamond"/>
          <w:sz w:val="24"/>
          <w:szCs w:val="24"/>
        </w:rPr>
        <w:t xml:space="preserve">Beebe, J. </w:t>
      </w:r>
      <w:r w:rsidR="001A257B" w:rsidRPr="00F017D5">
        <w:rPr>
          <w:rFonts w:ascii="Garamond" w:hAnsi="Garamond"/>
          <w:sz w:val="24"/>
          <w:szCs w:val="24"/>
        </w:rPr>
        <w:t>&amp;</w:t>
      </w:r>
      <w:r w:rsidRPr="00F017D5">
        <w:rPr>
          <w:rFonts w:ascii="Garamond" w:hAnsi="Garamond"/>
          <w:sz w:val="24"/>
          <w:szCs w:val="24"/>
        </w:rPr>
        <w:t xml:space="preserve"> Sackris, D. (2016)</w:t>
      </w:r>
      <w:r w:rsidR="00175164" w:rsidRPr="00F017D5">
        <w:rPr>
          <w:rFonts w:ascii="Garamond" w:hAnsi="Garamond"/>
          <w:sz w:val="24"/>
          <w:szCs w:val="24"/>
        </w:rPr>
        <w:t>.</w:t>
      </w:r>
      <w:r w:rsidRPr="00F017D5">
        <w:rPr>
          <w:rFonts w:ascii="Garamond" w:hAnsi="Garamond"/>
          <w:sz w:val="24"/>
          <w:szCs w:val="24"/>
        </w:rPr>
        <w:t xml:space="preserve"> Moral objectivism across the lifespan. </w:t>
      </w:r>
      <w:r w:rsidRPr="00F017D5">
        <w:rPr>
          <w:rFonts w:ascii="Garamond" w:hAnsi="Garamond"/>
          <w:i/>
          <w:sz w:val="24"/>
          <w:szCs w:val="24"/>
        </w:rPr>
        <w:t>Philosophical Psychology</w:t>
      </w:r>
      <w:r w:rsidR="006A7CC3" w:rsidRPr="00F017D5">
        <w:rPr>
          <w:rFonts w:ascii="Garamond" w:hAnsi="Garamond"/>
          <w:iCs/>
          <w:sz w:val="24"/>
          <w:szCs w:val="24"/>
        </w:rPr>
        <w:t>,</w:t>
      </w:r>
      <w:r w:rsidRPr="00F017D5">
        <w:rPr>
          <w:rFonts w:ascii="Garamond" w:hAnsi="Garamond"/>
          <w:sz w:val="24"/>
          <w:szCs w:val="24"/>
        </w:rPr>
        <w:t xml:space="preserve"> 29</w:t>
      </w:r>
      <w:r w:rsidR="00226BE2" w:rsidRPr="00F017D5">
        <w:rPr>
          <w:rFonts w:ascii="Garamond" w:hAnsi="Garamond"/>
          <w:sz w:val="24"/>
          <w:szCs w:val="24"/>
        </w:rPr>
        <w:t>(6),</w:t>
      </w:r>
      <w:r w:rsidRPr="00F017D5">
        <w:rPr>
          <w:rFonts w:ascii="Garamond" w:hAnsi="Garamond"/>
          <w:sz w:val="24"/>
          <w:szCs w:val="24"/>
        </w:rPr>
        <w:t xml:space="preserve"> 912-</w:t>
      </w:r>
      <w:r w:rsidR="00115F6A" w:rsidRPr="00F017D5">
        <w:rPr>
          <w:rFonts w:ascii="Garamond" w:hAnsi="Garamond"/>
          <w:sz w:val="24"/>
          <w:szCs w:val="24"/>
        </w:rPr>
        <w:t>9</w:t>
      </w:r>
      <w:r w:rsidRPr="00F017D5">
        <w:rPr>
          <w:rFonts w:ascii="Garamond" w:hAnsi="Garamond"/>
          <w:sz w:val="24"/>
          <w:szCs w:val="24"/>
        </w:rPr>
        <w:t>29.</w:t>
      </w:r>
    </w:p>
    <w:p w14:paraId="7C5E789D" w14:textId="1E61090B" w:rsidR="00EF59B2" w:rsidRPr="00F017D5" w:rsidRDefault="00EF59B2"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Belleri, D. (2010). Relative truth, lost disagreement, and invariantism on predicates of personal taste. </w:t>
      </w:r>
      <w:r w:rsidR="00F41C75">
        <w:rPr>
          <w:rFonts w:ascii="Garamond" w:eastAsia="Times New Roman" w:hAnsi="Garamond" w:cs="Times New Roman"/>
          <w:color w:val="000000" w:themeColor="text1"/>
          <w:sz w:val="24"/>
          <w:szCs w:val="24"/>
        </w:rPr>
        <w:t>I</w:t>
      </w:r>
      <w:r w:rsidRPr="00F017D5">
        <w:rPr>
          <w:rFonts w:ascii="Garamond" w:eastAsia="Times New Roman" w:hAnsi="Garamond" w:cs="Times New Roman"/>
          <w:color w:val="000000" w:themeColor="text1"/>
          <w:sz w:val="24"/>
          <w:szCs w:val="24"/>
        </w:rPr>
        <w:t xml:space="preserve">n M.I. Crespo, D. </w:t>
      </w:r>
      <w:proofErr w:type="spellStart"/>
      <w:r w:rsidRPr="00F017D5">
        <w:rPr>
          <w:rFonts w:ascii="Garamond" w:eastAsia="Times New Roman" w:hAnsi="Garamond" w:cs="Times New Roman"/>
          <w:color w:val="000000" w:themeColor="text1"/>
          <w:sz w:val="24"/>
          <w:szCs w:val="24"/>
        </w:rPr>
        <w:t>Gakis</w:t>
      </w:r>
      <w:proofErr w:type="spellEnd"/>
      <w:r w:rsidRPr="00F017D5">
        <w:rPr>
          <w:rFonts w:ascii="Garamond" w:eastAsia="Times New Roman" w:hAnsi="Garamond" w:cs="Times New Roman"/>
          <w:color w:val="000000" w:themeColor="text1"/>
          <w:sz w:val="24"/>
          <w:szCs w:val="24"/>
        </w:rPr>
        <w:t xml:space="preserve">, </w:t>
      </w:r>
      <w:r w:rsidR="002710BA" w:rsidRPr="00F017D5">
        <w:rPr>
          <w:rFonts w:ascii="Garamond" w:eastAsia="Times New Roman" w:hAnsi="Garamond" w:cs="Times New Roman"/>
          <w:color w:val="000000" w:themeColor="text1"/>
          <w:sz w:val="24"/>
          <w:szCs w:val="24"/>
        </w:rPr>
        <w:t>&amp;</w:t>
      </w:r>
      <w:r w:rsidRPr="00F017D5">
        <w:rPr>
          <w:rFonts w:ascii="Garamond" w:eastAsia="Times New Roman" w:hAnsi="Garamond" w:cs="Times New Roman"/>
          <w:color w:val="000000" w:themeColor="text1"/>
          <w:sz w:val="24"/>
          <w:szCs w:val="24"/>
        </w:rPr>
        <w:t xml:space="preserve"> G. Sassoon (Eds.), </w:t>
      </w:r>
      <w:r w:rsidRPr="00F017D5">
        <w:rPr>
          <w:rFonts w:ascii="Garamond" w:eastAsia="Times New Roman" w:hAnsi="Garamond" w:cs="Times New Roman"/>
          <w:i/>
          <w:color w:val="000000" w:themeColor="text1"/>
          <w:sz w:val="24"/>
          <w:szCs w:val="24"/>
        </w:rPr>
        <w:t xml:space="preserve">Proceedings of the Amsterdam Graduate Philosophy Conference ‘Truth, Meaning, and Normativity’ </w:t>
      </w:r>
      <w:r w:rsidRPr="00F017D5">
        <w:rPr>
          <w:rFonts w:ascii="Garamond" w:eastAsia="Times New Roman" w:hAnsi="Garamond" w:cs="Times New Roman"/>
          <w:color w:val="000000" w:themeColor="text1"/>
          <w:sz w:val="24"/>
          <w:szCs w:val="24"/>
        </w:rPr>
        <w:t>(pp. 19-30).</w:t>
      </w:r>
      <w:r w:rsidRPr="00F017D5">
        <w:rPr>
          <w:rFonts w:ascii="Garamond" w:eastAsia="Times New Roman" w:hAnsi="Garamond" w:cs="Times New Roman"/>
          <w:i/>
          <w:color w:val="000000" w:themeColor="text1"/>
          <w:sz w:val="24"/>
          <w:szCs w:val="24"/>
        </w:rPr>
        <w:t xml:space="preserve"> </w:t>
      </w:r>
      <w:r w:rsidRPr="00F017D5">
        <w:rPr>
          <w:rFonts w:ascii="Garamond" w:eastAsia="Times New Roman" w:hAnsi="Garamond" w:cs="Times New Roman"/>
          <w:color w:val="000000" w:themeColor="text1"/>
          <w:sz w:val="24"/>
          <w:szCs w:val="24"/>
        </w:rPr>
        <w:t>ILLC Publications X-2011-01.</w:t>
      </w:r>
    </w:p>
    <w:bookmarkEnd w:id="7"/>
    <w:p w14:paraId="37CCFE09" w14:textId="45CE5D2B" w:rsidR="00267D36" w:rsidRDefault="00442640" w:rsidP="000E1213">
      <w:pPr>
        <w:rPr>
          <w:rFonts w:ascii="Garamond" w:eastAsiaTheme="minorHAnsi" w:hAnsi="Garamond" w:cs="AdvPTimes"/>
          <w:sz w:val="24"/>
          <w:szCs w:val="24"/>
          <w:lang w:eastAsia="en-US"/>
        </w:rPr>
      </w:pPr>
      <w:r w:rsidRPr="00F017D5">
        <w:rPr>
          <w:rFonts w:ascii="Garamond" w:eastAsiaTheme="minorHAnsi" w:hAnsi="Garamond" w:cs="AdvPTimes"/>
          <w:sz w:val="24"/>
          <w:szCs w:val="24"/>
          <w:lang w:eastAsia="en-US"/>
        </w:rPr>
        <w:t xml:space="preserve">Belleri, D. (2014). Disagreement and dispute. </w:t>
      </w:r>
      <w:r w:rsidRPr="00F017D5">
        <w:rPr>
          <w:rFonts w:ascii="Garamond" w:eastAsiaTheme="minorHAnsi" w:hAnsi="Garamond" w:cs="AdvPTimesI"/>
          <w:i/>
          <w:iCs/>
          <w:sz w:val="24"/>
          <w:szCs w:val="24"/>
          <w:lang w:eastAsia="en-US"/>
        </w:rPr>
        <w:t>Philosophia</w:t>
      </w:r>
      <w:r w:rsidRPr="00F017D5">
        <w:rPr>
          <w:rFonts w:ascii="Garamond" w:eastAsiaTheme="minorHAnsi" w:hAnsi="Garamond" w:cs="AdvPTimes"/>
          <w:sz w:val="24"/>
          <w:szCs w:val="24"/>
          <w:lang w:eastAsia="en-US"/>
        </w:rPr>
        <w:t xml:space="preserve">, </w:t>
      </w:r>
      <w:r w:rsidRPr="00F017D5">
        <w:rPr>
          <w:rFonts w:ascii="Garamond" w:eastAsiaTheme="minorHAnsi" w:hAnsi="Garamond" w:cs="AdvPTimesI"/>
          <w:sz w:val="24"/>
          <w:szCs w:val="24"/>
          <w:lang w:eastAsia="en-US"/>
        </w:rPr>
        <w:t>42</w:t>
      </w:r>
      <w:r w:rsidR="000615B2" w:rsidRPr="00F017D5">
        <w:rPr>
          <w:rFonts w:ascii="Garamond" w:eastAsiaTheme="minorHAnsi" w:hAnsi="Garamond" w:cs="AdvPTimes"/>
          <w:sz w:val="24"/>
          <w:szCs w:val="24"/>
          <w:lang w:eastAsia="en-US"/>
        </w:rPr>
        <w:t>(2),</w:t>
      </w:r>
      <w:r w:rsidRPr="00F017D5">
        <w:rPr>
          <w:rFonts w:ascii="Garamond" w:eastAsiaTheme="minorHAnsi" w:hAnsi="Garamond" w:cs="AdvPTimes"/>
          <w:sz w:val="24"/>
          <w:szCs w:val="24"/>
          <w:lang w:eastAsia="en-US"/>
        </w:rPr>
        <w:t xml:space="preserve"> 289–307.</w:t>
      </w:r>
    </w:p>
    <w:p w14:paraId="18D904CE" w14:textId="44162250" w:rsidR="00F41C75" w:rsidRPr="00F41C75" w:rsidRDefault="00F41C75" w:rsidP="000E1213">
      <w:pPr>
        <w:rPr>
          <w:rFonts w:ascii="Garamond" w:eastAsiaTheme="minorHAnsi" w:hAnsi="Garamond" w:cs="AdvPTimes"/>
          <w:sz w:val="24"/>
          <w:szCs w:val="24"/>
          <w:lang w:eastAsia="en-US"/>
        </w:rPr>
      </w:pPr>
      <w:r>
        <w:rPr>
          <w:rFonts w:ascii="Garamond" w:eastAsiaTheme="minorHAnsi" w:hAnsi="Garamond" w:cs="AdvPTimes"/>
          <w:sz w:val="24"/>
          <w:szCs w:val="24"/>
          <w:lang w:eastAsia="en-US"/>
        </w:rPr>
        <w:t xml:space="preserve">Boghossian, P. (2011). Three kinds of relativism. In S. Hales (Ed.), </w:t>
      </w:r>
      <w:r>
        <w:rPr>
          <w:rFonts w:ascii="Garamond" w:eastAsiaTheme="minorHAnsi" w:hAnsi="Garamond" w:cs="AdvPTimes"/>
          <w:i/>
          <w:sz w:val="24"/>
          <w:szCs w:val="24"/>
          <w:lang w:eastAsia="en-US"/>
        </w:rPr>
        <w:t>A Companion to Relativism</w:t>
      </w:r>
      <w:r>
        <w:rPr>
          <w:rFonts w:ascii="Garamond" w:eastAsiaTheme="minorHAnsi" w:hAnsi="Garamond" w:cs="AdvPTimes"/>
          <w:sz w:val="24"/>
          <w:szCs w:val="24"/>
          <w:lang w:eastAsia="en-US"/>
        </w:rPr>
        <w:t xml:space="preserve"> (pp. 53-69). Blackwell.</w:t>
      </w:r>
    </w:p>
    <w:p w14:paraId="053B5C88" w14:textId="62D93F2F" w:rsidR="00C106D0" w:rsidRPr="00F017D5" w:rsidRDefault="00C106D0" w:rsidP="000E1213">
      <w:pPr>
        <w:rPr>
          <w:rFonts w:ascii="Garamond" w:hAnsi="Garamond" w:cs="Segoe UI"/>
          <w:color w:val="333333"/>
          <w:sz w:val="24"/>
          <w:szCs w:val="24"/>
          <w:shd w:val="clear" w:color="auto" w:fill="FCFCFC"/>
        </w:rPr>
      </w:pPr>
      <w:r w:rsidRPr="00F017D5">
        <w:rPr>
          <w:rFonts w:ascii="Garamond" w:eastAsiaTheme="minorHAnsi" w:hAnsi="Garamond" w:cs="AdvPTimes"/>
          <w:sz w:val="24"/>
          <w:szCs w:val="24"/>
          <w:lang w:eastAsia="en-US"/>
        </w:rPr>
        <w:t>Bondy, P. (2020)</w:t>
      </w:r>
      <w:r w:rsidR="00175164" w:rsidRPr="00F017D5">
        <w:rPr>
          <w:rFonts w:ascii="Garamond" w:eastAsiaTheme="minorHAnsi" w:hAnsi="Garamond" w:cs="AdvPTimes"/>
          <w:sz w:val="24"/>
          <w:szCs w:val="24"/>
          <w:lang w:eastAsia="en-US"/>
        </w:rPr>
        <w:t>.</w:t>
      </w:r>
      <w:r w:rsidRPr="00F017D5">
        <w:rPr>
          <w:rFonts w:ascii="Garamond" w:eastAsiaTheme="minorHAnsi" w:hAnsi="Garamond" w:cs="AdvPTimes"/>
          <w:sz w:val="24"/>
          <w:szCs w:val="24"/>
          <w:lang w:eastAsia="en-US"/>
        </w:rPr>
        <w:t xml:space="preserve"> Deeply disagreeing with myself: synchronic intrapersonal deep disagreements. </w:t>
      </w:r>
      <w:r w:rsidRPr="00F017D5">
        <w:rPr>
          <w:rFonts w:ascii="Garamond" w:eastAsiaTheme="minorHAnsi" w:hAnsi="Garamond" w:cs="AdvPTimes"/>
          <w:i/>
          <w:iCs/>
          <w:sz w:val="24"/>
          <w:szCs w:val="24"/>
          <w:lang w:eastAsia="en-US"/>
        </w:rPr>
        <w:t>Topoi</w:t>
      </w:r>
      <w:r w:rsidRPr="00F017D5">
        <w:rPr>
          <w:rFonts w:ascii="Garamond" w:eastAsiaTheme="minorHAnsi" w:hAnsi="Garamond" w:cs="AdvPTimes"/>
          <w:sz w:val="24"/>
          <w:szCs w:val="24"/>
          <w:lang w:eastAsia="en-US"/>
        </w:rPr>
        <w:t xml:space="preserve">. </w:t>
      </w:r>
      <w:r w:rsidR="002710BA" w:rsidRPr="00F017D5">
        <w:rPr>
          <w:rFonts w:ascii="Garamond" w:hAnsi="Garamond" w:cs="Segoe UI"/>
          <w:sz w:val="24"/>
          <w:szCs w:val="24"/>
          <w:shd w:val="clear" w:color="auto" w:fill="FCFCFC"/>
        </w:rPr>
        <w:t>https://doi.org/10.1007/s11245-020-09707-0</w:t>
      </w:r>
      <w:r w:rsidRPr="00F017D5">
        <w:rPr>
          <w:rFonts w:ascii="Garamond" w:hAnsi="Garamond" w:cs="Segoe UI"/>
          <w:color w:val="333333"/>
          <w:sz w:val="24"/>
          <w:szCs w:val="24"/>
          <w:shd w:val="clear" w:color="auto" w:fill="FCFCFC"/>
        </w:rPr>
        <w:t>.</w:t>
      </w:r>
    </w:p>
    <w:p w14:paraId="5BAF6245" w14:textId="60CC6BBF" w:rsidR="002710BA" w:rsidRPr="00F017D5" w:rsidRDefault="002710BA" w:rsidP="000E1213">
      <w:pPr>
        <w:rPr>
          <w:rFonts w:ascii="Garamond" w:hAnsi="Garamond" w:cs="MyriadPro-It"/>
          <w:i/>
          <w:iCs/>
          <w:color w:val="000000" w:themeColor="text1"/>
          <w:sz w:val="24"/>
          <w:szCs w:val="24"/>
        </w:rPr>
      </w:pPr>
      <w:r w:rsidRPr="00F017D5">
        <w:rPr>
          <w:rFonts w:ascii="Garamond" w:hAnsi="Garamond" w:cs="MyriadPro-Regular"/>
          <w:color w:val="000000" w:themeColor="text1"/>
          <w:sz w:val="24"/>
          <w:szCs w:val="24"/>
        </w:rPr>
        <w:t xml:space="preserve">Buekens, F. (2009a). Relativism, assertion, and disagreement in matters of taste. </w:t>
      </w:r>
      <w:r w:rsidRPr="00F017D5">
        <w:rPr>
          <w:rFonts w:ascii="Garamond" w:hAnsi="Garamond" w:cs="MyriadPro-It"/>
          <w:i/>
          <w:iCs/>
          <w:color w:val="000000" w:themeColor="text1"/>
          <w:sz w:val="24"/>
          <w:szCs w:val="24"/>
        </w:rPr>
        <w:t>Logique</w:t>
      </w:r>
      <w:r w:rsidR="000E1213" w:rsidRPr="00F017D5">
        <w:rPr>
          <w:rFonts w:ascii="Garamond" w:hAnsi="Garamond" w:cs="MyriadPro-It"/>
          <w:i/>
          <w:iCs/>
          <w:color w:val="000000" w:themeColor="text1"/>
          <w:sz w:val="24"/>
          <w:szCs w:val="24"/>
        </w:rPr>
        <w:t xml:space="preserve"> </w:t>
      </w:r>
      <w:r w:rsidRPr="00F017D5">
        <w:rPr>
          <w:rFonts w:ascii="Garamond" w:hAnsi="Garamond" w:cs="MyriadPro-It"/>
          <w:i/>
          <w:iCs/>
          <w:color w:val="000000" w:themeColor="text1"/>
          <w:sz w:val="24"/>
          <w:szCs w:val="24"/>
        </w:rPr>
        <w:t>et Analyse</w:t>
      </w:r>
      <w:r w:rsidRPr="00F017D5">
        <w:rPr>
          <w:rFonts w:ascii="Garamond" w:hAnsi="Garamond" w:cs="MyriadPro-It"/>
          <w:iCs/>
          <w:color w:val="000000" w:themeColor="text1"/>
          <w:sz w:val="24"/>
          <w:szCs w:val="24"/>
        </w:rPr>
        <w:t>, 58(</w:t>
      </w:r>
      <w:r w:rsidRPr="00F017D5">
        <w:rPr>
          <w:rFonts w:ascii="Garamond" w:hAnsi="Garamond" w:cs="MyriadPro-Regular"/>
          <w:color w:val="000000" w:themeColor="text1"/>
          <w:sz w:val="24"/>
          <w:szCs w:val="24"/>
        </w:rPr>
        <w:t>208), 389–405.</w:t>
      </w:r>
    </w:p>
    <w:p w14:paraId="0F5374F4" w14:textId="150D0F7A" w:rsidR="002710BA" w:rsidRPr="00F017D5" w:rsidRDefault="002710BA" w:rsidP="000E1213">
      <w:pPr>
        <w:rPr>
          <w:rFonts w:ascii="Garamond" w:hAnsi="Garamond" w:cs="MyriadPro-It"/>
          <w:i/>
          <w:iCs/>
          <w:color w:val="000000" w:themeColor="text1"/>
          <w:sz w:val="24"/>
          <w:szCs w:val="24"/>
        </w:rPr>
      </w:pPr>
      <w:r w:rsidRPr="00F017D5">
        <w:rPr>
          <w:rFonts w:ascii="Garamond" w:hAnsi="Garamond" w:cs="MyriadPro-Regular"/>
          <w:color w:val="000000" w:themeColor="text1"/>
          <w:sz w:val="24"/>
          <w:szCs w:val="24"/>
        </w:rPr>
        <w:t xml:space="preserve">Buekens, F. (2009b). Faultless disagreement and self-expression. In J. M. </w:t>
      </w:r>
      <w:proofErr w:type="spellStart"/>
      <w:r w:rsidRPr="00F017D5">
        <w:rPr>
          <w:rFonts w:ascii="Garamond" w:hAnsi="Garamond" w:cs="MyriadPro-Regular"/>
          <w:color w:val="000000" w:themeColor="text1"/>
          <w:sz w:val="24"/>
          <w:szCs w:val="24"/>
        </w:rPr>
        <w:t>Larrazabal</w:t>
      </w:r>
      <w:proofErr w:type="spellEnd"/>
      <w:r w:rsidRPr="00F017D5">
        <w:rPr>
          <w:rFonts w:ascii="Garamond" w:hAnsi="Garamond" w:cs="MyriadPro-Regular"/>
          <w:color w:val="000000" w:themeColor="text1"/>
          <w:sz w:val="24"/>
          <w:szCs w:val="24"/>
        </w:rPr>
        <w:t xml:space="preserve"> &amp; L. </w:t>
      </w:r>
      <w:proofErr w:type="spellStart"/>
      <w:r w:rsidRPr="00F017D5">
        <w:rPr>
          <w:rFonts w:ascii="Garamond" w:hAnsi="Garamond" w:cs="MyriadPro-Regular"/>
          <w:color w:val="000000" w:themeColor="text1"/>
          <w:sz w:val="24"/>
          <w:szCs w:val="24"/>
        </w:rPr>
        <w:t>Zubeldia</w:t>
      </w:r>
      <w:proofErr w:type="spellEnd"/>
      <w:r w:rsidRPr="00F017D5">
        <w:rPr>
          <w:rFonts w:ascii="Garamond" w:hAnsi="Garamond" w:cs="MyriadPro-Regular"/>
          <w:color w:val="000000" w:themeColor="text1"/>
          <w:sz w:val="24"/>
          <w:szCs w:val="24"/>
        </w:rPr>
        <w:t xml:space="preserve"> (Eds.)</w:t>
      </w:r>
      <w:r w:rsidRPr="00F017D5">
        <w:rPr>
          <w:rFonts w:ascii="Garamond" w:hAnsi="Garamond" w:cs="MyriadPro-It"/>
          <w:i/>
          <w:iCs/>
          <w:color w:val="000000" w:themeColor="text1"/>
          <w:sz w:val="24"/>
          <w:szCs w:val="24"/>
        </w:rPr>
        <w:t xml:space="preserve"> Meaning, Content and Argument: Proceedings of the ILCCI International Workshop on Semantics,</w:t>
      </w:r>
      <w:r w:rsidR="000E1213" w:rsidRPr="00F017D5">
        <w:rPr>
          <w:rFonts w:ascii="Garamond" w:hAnsi="Garamond" w:cs="MyriadPro-It"/>
          <w:i/>
          <w:iCs/>
          <w:color w:val="000000" w:themeColor="text1"/>
          <w:sz w:val="24"/>
          <w:szCs w:val="24"/>
        </w:rPr>
        <w:t xml:space="preserve"> </w:t>
      </w:r>
      <w:r w:rsidRPr="00F017D5">
        <w:rPr>
          <w:rFonts w:ascii="Garamond" w:hAnsi="Garamond" w:cs="MyriadPro-It"/>
          <w:i/>
          <w:iCs/>
          <w:color w:val="000000" w:themeColor="text1"/>
          <w:sz w:val="24"/>
          <w:szCs w:val="24"/>
        </w:rPr>
        <w:t>Pragmatics and Rhetoric</w:t>
      </w:r>
      <w:r w:rsidRPr="00F017D5">
        <w:rPr>
          <w:rFonts w:ascii="Garamond" w:hAnsi="Garamond" w:cs="MyriadPro-Regular"/>
          <w:color w:val="000000" w:themeColor="text1"/>
          <w:sz w:val="24"/>
          <w:szCs w:val="24"/>
        </w:rPr>
        <w:t xml:space="preserve"> (pp. 249–267). </w:t>
      </w:r>
      <w:proofErr w:type="spellStart"/>
      <w:r w:rsidRPr="00F017D5">
        <w:rPr>
          <w:rFonts w:ascii="Garamond" w:hAnsi="Garamond" w:cs="MyriadPro-Regular"/>
          <w:color w:val="000000" w:themeColor="text1"/>
          <w:sz w:val="24"/>
          <w:szCs w:val="24"/>
        </w:rPr>
        <w:t>Esukal</w:t>
      </w:r>
      <w:proofErr w:type="spellEnd"/>
      <w:r w:rsidRPr="00F017D5">
        <w:rPr>
          <w:rFonts w:ascii="Garamond" w:hAnsi="Garamond" w:cs="MyriadPro-Regular"/>
          <w:color w:val="000000" w:themeColor="text1"/>
          <w:sz w:val="24"/>
          <w:szCs w:val="24"/>
        </w:rPr>
        <w:t xml:space="preserve"> </w:t>
      </w:r>
      <w:proofErr w:type="spellStart"/>
      <w:r w:rsidRPr="00F017D5">
        <w:rPr>
          <w:rFonts w:ascii="Garamond" w:hAnsi="Garamond" w:cs="MyriadPro-Regular"/>
          <w:color w:val="000000" w:themeColor="text1"/>
          <w:sz w:val="24"/>
          <w:szCs w:val="24"/>
        </w:rPr>
        <w:t>Herrikeko</w:t>
      </w:r>
      <w:proofErr w:type="spellEnd"/>
      <w:r w:rsidRPr="00F017D5">
        <w:rPr>
          <w:rFonts w:ascii="Garamond" w:hAnsi="Garamond" w:cs="MyriadPro-Regular"/>
          <w:color w:val="000000" w:themeColor="text1"/>
          <w:sz w:val="24"/>
          <w:szCs w:val="24"/>
        </w:rPr>
        <w:t xml:space="preserve"> Press.</w:t>
      </w:r>
    </w:p>
    <w:p w14:paraId="6FEB01A8" w14:textId="11E9D2F8" w:rsidR="002710BA" w:rsidRPr="00F017D5" w:rsidRDefault="002710BA" w:rsidP="000E1213">
      <w:pPr>
        <w:rPr>
          <w:rFonts w:ascii="Garamond" w:hAnsi="Garamond"/>
          <w:sz w:val="24"/>
          <w:szCs w:val="24"/>
        </w:rPr>
      </w:pPr>
      <w:bookmarkStart w:id="8" w:name="_Hlk31267313"/>
      <w:r w:rsidRPr="00F017D5">
        <w:rPr>
          <w:rFonts w:ascii="Garamond" w:hAnsi="Garamond"/>
          <w:sz w:val="24"/>
          <w:szCs w:val="24"/>
        </w:rPr>
        <w:t xml:space="preserve">Buekens, F. (2011). Faultless disagreement, assertions, and the affective-expressive dimension of judgments of taste. </w:t>
      </w:r>
      <w:r w:rsidRPr="00F017D5">
        <w:rPr>
          <w:rFonts w:ascii="Garamond" w:hAnsi="Garamond" w:cs="MyriadPro-It"/>
          <w:i/>
          <w:iCs/>
          <w:sz w:val="24"/>
          <w:szCs w:val="24"/>
        </w:rPr>
        <w:t>Philosophia</w:t>
      </w:r>
      <w:r w:rsidRPr="00F017D5">
        <w:rPr>
          <w:rFonts w:ascii="Garamond" w:hAnsi="Garamond" w:cs="MyriadPro-It"/>
          <w:iCs/>
          <w:sz w:val="24"/>
          <w:szCs w:val="24"/>
        </w:rPr>
        <w:t>,</w:t>
      </w:r>
      <w:r w:rsidRPr="00F017D5">
        <w:rPr>
          <w:rFonts w:ascii="Garamond" w:hAnsi="Garamond" w:cs="MyriadPro-It"/>
          <w:i/>
          <w:iCs/>
          <w:sz w:val="24"/>
          <w:szCs w:val="24"/>
        </w:rPr>
        <w:t xml:space="preserve"> </w:t>
      </w:r>
      <w:r w:rsidRPr="00F017D5">
        <w:rPr>
          <w:rFonts w:ascii="Garamond" w:hAnsi="Garamond"/>
          <w:sz w:val="24"/>
          <w:szCs w:val="24"/>
        </w:rPr>
        <w:t>39, 637–655.</w:t>
      </w:r>
      <w:bookmarkEnd w:id="8"/>
    </w:p>
    <w:p w14:paraId="170C8899" w14:textId="4A3526A6" w:rsidR="00CE2827" w:rsidRPr="00F017D5" w:rsidRDefault="00CE2827" w:rsidP="000E1213">
      <w:pPr>
        <w:rPr>
          <w:rFonts w:ascii="Garamond" w:eastAsiaTheme="minorHAnsi" w:hAnsi="Garamond" w:cs="AdvPTimes"/>
          <w:sz w:val="24"/>
          <w:szCs w:val="24"/>
          <w:lang w:eastAsia="en-US"/>
        </w:rPr>
      </w:pPr>
      <w:r w:rsidRPr="00F017D5">
        <w:rPr>
          <w:rFonts w:ascii="Garamond" w:eastAsiaTheme="minorHAnsi" w:hAnsi="Garamond" w:cs="AdvPTimes"/>
          <w:sz w:val="24"/>
          <w:szCs w:val="24"/>
          <w:lang w:eastAsia="en-US"/>
        </w:rPr>
        <w:t xml:space="preserve">Cappelen, H. &amp; Hawthorne, J. (2009). </w:t>
      </w:r>
      <w:r w:rsidRPr="00F017D5">
        <w:rPr>
          <w:rFonts w:ascii="Garamond" w:eastAsiaTheme="minorHAnsi" w:hAnsi="Garamond" w:cs="AdvPTimesI"/>
          <w:i/>
          <w:iCs/>
          <w:sz w:val="24"/>
          <w:szCs w:val="24"/>
          <w:lang w:eastAsia="en-US"/>
        </w:rPr>
        <w:t>Relativism and Monadic Truth</w:t>
      </w:r>
      <w:r w:rsidRPr="00F017D5">
        <w:rPr>
          <w:rFonts w:ascii="Garamond" w:eastAsiaTheme="minorHAnsi" w:hAnsi="Garamond" w:cs="AdvPTimesI"/>
          <w:sz w:val="24"/>
          <w:szCs w:val="24"/>
          <w:lang w:eastAsia="en-US"/>
        </w:rPr>
        <w:t>.</w:t>
      </w:r>
      <w:r w:rsidRPr="00F017D5">
        <w:rPr>
          <w:rFonts w:ascii="Garamond" w:eastAsiaTheme="minorHAnsi" w:hAnsi="Garamond" w:cs="AdvPTimes"/>
          <w:sz w:val="24"/>
          <w:szCs w:val="24"/>
          <w:lang w:eastAsia="en-US"/>
        </w:rPr>
        <w:t xml:space="preserve"> Oxford: Oxford University Press.</w:t>
      </w:r>
    </w:p>
    <w:p w14:paraId="2CD81E76" w14:textId="7E101651" w:rsidR="00641093" w:rsidRPr="00F017D5" w:rsidRDefault="00641093" w:rsidP="000E1213">
      <w:pPr>
        <w:rPr>
          <w:rFonts w:ascii="Garamond" w:eastAsiaTheme="minorHAnsi" w:hAnsi="Garamond" w:cs="AdvPTimes"/>
          <w:sz w:val="24"/>
          <w:szCs w:val="24"/>
          <w:lang w:eastAsia="en-US"/>
        </w:rPr>
      </w:pPr>
      <w:r w:rsidRPr="00F017D5">
        <w:rPr>
          <w:rFonts w:ascii="Garamond" w:eastAsiaTheme="minorHAnsi" w:hAnsi="Garamond" w:cs="AdvPTimes"/>
          <w:sz w:val="24"/>
          <w:szCs w:val="24"/>
          <w:lang w:eastAsia="en-US"/>
        </w:rPr>
        <w:t xml:space="preserve">Cappelen, H. </w:t>
      </w:r>
      <w:r w:rsidR="001A257B" w:rsidRPr="00F017D5">
        <w:rPr>
          <w:rFonts w:ascii="Garamond" w:eastAsiaTheme="minorHAnsi" w:hAnsi="Garamond" w:cs="AdvPTimes"/>
          <w:sz w:val="24"/>
          <w:szCs w:val="24"/>
          <w:lang w:eastAsia="en-US"/>
        </w:rPr>
        <w:t>&amp;</w:t>
      </w:r>
      <w:r w:rsidRPr="00F017D5">
        <w:rPr>
          <w:rFonts w:ascii="Garamond" w:eastAsiaTheme="minorHAnsi" w:hAnsi="Garamond" w:cs="AdvPTimes"/>
          <w:sz w:val="24"/>
          <w:szCs w:val="24"/>
          <w:lang w:eastAsia="en-US"/>
        </w:rPr>
        <w:t xml:space="preserve"> Huvenes, T. (2018)</w:t>
      </w:r>
      <w:r w:rsidR="00175164" w:rsidRPr="00F017D5">
        <w:rPr>
          <w:rFonts w:ascii="Garamond" w:eastAsiaTheme="minorHAnsi" w:hAnsi="Garamond" w:cs="AdvPTimes"/>
          <w:sz w:val="24"/>
          <w:szCs w:val="24"/>
          <w:lang w:eastAsia="en-US"/>
        </w:rPr>
        <w:t>.</w:t>
      </w:r>
      <w:r w:rsidRPr="00F017D5">
        <w:rPr>
          <w:rFonts w:ascii="Garamond" w:eastAsiaTheme="minorHAnsi" w:hAnsi="Garamond" w:cs="AdvPTimes"/>
          <w:sz w:val="24"/>
          <w:szCs w:val="24"/>
          <w:lang w:eastAsia="en-US"/>
        </w:rPr>
        <w:t xml:space="preserve"> Relative truth. In </w:t>
      </w:r>
      <w:r w:rsidR="00C41810" w:rsidRPr="00F017D5">
        <w:rPr>
          <w:rFonts w:ascii="Garamond" w:eastAsiaTheme="minorHAnsi" w:hAnsi="Garamond" w:cs="AdvPTimes"/>
          <w:sz w:val="24"/>
          <w:szCs w:val="24"/>
          <w:lang w:eastAsia="en-US"/>
        </w:rPr>
        <w:t xml:space="preserve">M. </w:t>
      </w:r>
      <w:r w:rsidRPr="00F017D5">
        <w:rPr>
          <w:rFonts w:ascii="Garamond" w:eastAsiaTheme="minorHAnsi" w:hAnsi="Garamond" w:cs="AdvPTimes"/>
          <w:sz w:val="24"/>
          <w:szCs w:val="24"/>
          <w:lang w:eastAsia="en-US"/>
        </w:rPr>
        <w:t>Glanzberg</w:t>
      </w:r>
      <w:r w:rsidR="00C41810" w:rsidRPr="00F017D5">
        <w:rPr>
          <w:rFonts w:ascii="Garamond" w:eastAsiaTheme="minorHAnsi" w:hAnsi="Garamond" w:cs="AdvPTimes"/>
          <w:sz w:val="24"/>
          <w:szCs w:val="24"/>
          <w:lang w:eastAsia="en-US"/>
        </w:rPr>
        <w:t xml:space="preserve"> (Ed.),</w:t>
      </w:r>
      <w:r w:rsidRPr="00F017D5">
        <w:rPr>
          <w:rFonts w:ascii="Garamond" w:eastAsiaTheme="minorHAnsi" w:hAnsi="Garamond" w:cs="AdvPTimes"/>
          <w:sz w:val="24"/>
          <w:szCs w:val="24"/>
          <w:lang w:eastAsia="en-US"/>
        </w:rPr>
        <w:t xml:space="preserve"> </w:t>
      </w:r>
      <w:r w:rsidRPr="00F017D5">
        <w:rPr>
          <w:rFonts w:ascii="Garamond" w:eastAsiaTheme="minorHAnsi" w:hAnsi="Garamond" w:cs="AdvPTimes"/>
          <w:i/>
          <w:iCs/>
          <w:sz w:val="24"/>
          <w:szCs w:val="24"/>
          <w:lang w:eastAsia="en-US"/>
        </w:rPr>
        <w:t>The Oxford Handbook of Truth</w:t>
      </w:r>
      <w:r w:rsidR="002A41ED" w:rsidRPr="00F017D5">
        <w:rPr>
          <w:rFonts w:ascii="Garamond" w:eastAsiaTheme="minorHAnsi" w:hAnsi="Garamond" w:cs="AdvPTimes"/>
          <w:sz w:val="24"/>
          <w:szCs w:val="24"/>
          <w:lang w:eastAsia="en-US"/>
        </w:rPr>
        <w:t xml:space="preserve"> (pp. 517-542)</w:t>
      </w:r>
      <w:r w:rsidRPr="00F017D5">
        <w:rPr>
          <w:rFonts w:ascii="Garamond" w:eastAsiaTheme="minorHAnsi" w:hAnsi="Garamond" w:cs="AdvPTimes"/>
          <w:sz w:val="24"/>
          <w:szCs w:val="24"/>
          <w:lang w:eastAsia="en-US"/>
        </w:rPr>
        <w:t>. Oxford University Press.</w:t>
      </w:r>
    </w:p>
    <w:p w14:paraId="1EF82140" w14:textId="4B8E2615" w:rsidR="00442640" w:rsidRPr="00F017D5" w:rsidRDefault="00442640" w:rsidP="000E1213">
      <w:pPr>
        <w:rPr>
          <w:rFonts w:ascii="Garamond" w:eastAsiaTheme="minorHAnsi" w:hAnsi="Garamond" w:cs="AdvPTimes"/>
          <w:sz w:val="24"/>
          <w:szCs w:val="24"/>
          <w:lang w:eastAsia="en-US"/>
        </w:rPr>
      </w:pPr>
      <w:r w:rsidRPr="00F017D5">
        <w:rPr>
          <w:rFonts w:ascii="Garamond" w:eastAsiaTheme="minorHAnsi" w:hAnsi="Garamond" w:cs="AdvPTimes"/>
          <w:sz w:val="24"/>
          <w:szCs w:val="24"/>
          <w:lang w:eastAsia="en-US"/>
        </w:rPr>
        <w:t xml:space="preserve">Chalmers, D. (2011). Verbal disputes. </w:t>
      </w:r>
      <w:r w:rsidRPr="00F017D5">
        <w:rPr>
          <w:rFonts w:ascii="Garamond" w:eastAsiaTheme="minorHAnsi" w:hAnsi="Garamond" w:cs="AdvPTimesI"/>
          <w:i/>
          <w:iCs/>
          <w:sz w:val="24"/>
          <w:szCs w:val="24"/>
          <w:lang w:eastAsia="en-US"/>
        </w:rPr>
        <w:t>Philosophical Review</w:t>
      </w:r>
      <w:r w:rsidRPr="00F017D5">
        <w:rPr>
          <w:rFonts w:ascii="Garamond" w:eastAsiaTheme="minorHAnsi" w:hAnsi="Garamond" w:cs="AdvPTimes"/>
          <w:sz w:val="24"/>
          <w:szCs w:val="24"/>
          <w:lang w:eastAsia="en-US"/>
        </w:rPr>
        <w:t xml:space="preserve">, </w:t>
      </w:r>
      <w:r w:rsidRPr="00F017D5">
        <w:rPr>
          <w:rFonts w:ascii="Garamond" w:eastAsiaTheme="minorHAnsi" w:hAnsi="Garamond" w:cs="AdvPTimesI"/>
          <w:sz w:val="24"/>
          <w:szCs w:val="24"/>
          <w:lang w:eastAsia="en-US"/>
        </w:rPr>
        <w:t>120</w:t>
      </w:r>
      <w:r w:rsidR="000615B2" w:rsidRPr="00F017D5">
        <w:rPr>
          <w:rFonts w:ascii="Garamond" w:eastAsiaTheme="minorHAnsi" w:hAnsi="Garamond" w:cs="AdvPTimes"/>
          <w:sz w:val="24"/>
          <w:szCs w:val="24"/>
          <w:lang w:eastAsia="en-US"/>
        </w:rPr>
        <w:t>(4),</w:t>
      </w:r>
      <w:r w:rsidRPr="00F017D5">
        <w:rPr>
          <w:rFonts w:ascii="Garamond" w:eastAsiaTheme="minorHAnsi" w:hAnsi="Garamond" w:cs="AdvPTimes"/>
          <w:sz w:val="24"/>
          <w:szCs w:val="24"/>
          <w:lang w:eastAsia="en-US"/>
        </w:rPr>
        <w:t xml:space="preserve"> 515–566.</w:t>
      </w:r>
    </w:p>
    <w:p w14:paraId="673BD25B" w14:textId="31177F0F" w:rsidR="00323409" w:rsidRPr="00F017D5" w:rsidRDefault="00323409"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Clapp, L. (2015). A non-alethic approach to faultless disagreement. </w:t>
      </w:r>
      <w:r w:rsidRPr="00F017D5">
        <w:rPr>
          <w:rFonts w:ascii="Garamond" w:eastAsia="Times New Roman" w:hAnsi="Garamond" w:cs="Times New Roman"/>
          <w:i/>
          <w:color w:val="000000" w:themeColor="text1"/>
          <w:sz w:val="24"/>
          <w:szCs w:val="24"/>
        </w:rPr>
        <w:t>Dialectica</w:t>
      </w:r>
      <w:r w:rsidRPr="00F017D5">
        <w:rPr>
          <w:rFonts w:ascii="Garamond" w:eastAsia="Times New Roman" w:hAnsi="Garamond" w:cs="Times New Roman"/>
          <w:color w:val="000000" w:themeColor="text1"/>
          <w:sz w:val="24"/>
          <w:szCs w:val="24"/>
        </w:rPr>
        <w:t>, 69(4), 517-50.</w:t>
      </w:r>
    </w:p>
    <w:p w14:paraId="72120C3B" w14:textId="21890583" w:rsidR="00CE2827" w:rsidRPr="00F017D5" w:rsidRDefault="00CE2827" w:rsidP="000E1213">
      <w:pPr>
        <w:rPr>
          <w:rFonts w:ascii="Garamond" w:hAnsi="Garamond"/>
          <w:sz w:val="24"/>
          <w:szCs w:val="24"/>
        </w:rPr>
      </w:pPr>
      <w:r w:rsidRPr="00F017D5">
        <w:rPr>
          <w:rFonts w:ascii="Garamond" w:hAnsi="Garamond"/>
          <w:sz w:val="24"/>
          <w:szCs w:val="24"/>
        </w:rPr>
        <w:t xml:space="preserve">Cohen, J. </w:t>
      </w:r>
      <w:r w:rsidR="001A257B" w:rsidRPr="00F017D5">
        <w:rPr>
          <w:rFonts w:ascii="Garamond" w:hAnsi="Garamond"/>
          <w:sz w:val="24"/>
          <w:szCs w:val="24"/>
        </w:rPr>
        <w:t>&amp;</w:t>
      </w:r>
      <w:r w:rsidRPr="00F017D5">
        <w:rPr>
          <w:rFonts w:ascii="Garamond" w:hAnsi="Garamond"/>
          <w:sz w:val="24"/>
          <w:szCs w:val="24"/>
        </w:rPr>
        <w:t xml:space="preserve"> Nichols, S. (2010)</w:t>
      </w:r>
      <w:r w:rsidR="00175164" w:rsidRPr="00F017D5">
        <w:rPr>
          <w:rFonts w:ascii="Garamond" w:hAnsi="Garamond"/>
          <w:sz w:val="24"/>
          <w:szCs w:val="24"/>
        </w:rPr>
        <w:t>.</w:t>
      </w:r>
      <w:r w:rsidRPr="00F017D5">
        <w:rPr>
          <w:rFonts w:ascii="Garamond" w:hAnsi="Garamond"/>
          <w:sz w:val="24"/>
          <w:szCs w:val="24"/>
        </w:rPr>
        <w:t xml:space="preserve"> Colours, colour relationalism, and the deliverances of introspection. </w:t>
      </w:r>
      <w:r w:rsidRPr="00F017D5">
        <w:rPr>
          <w:rFonts w:ascii="Garamond" w:hAnsi="Garamond"/>
          <w:i/>
          <w:sz w:val="24"/>
          <w:szCs w:val="24"/>
        </w:rPr>
        <w:t>Analysis</w:t>
      </w:r>
      <w:r w:rsidR="006A7CC3" w:rsidRPr="00F017D5">
        <w:rPr>
          <w:rFonts w:ascii="Garamond" w:hAnsi="Garamond"/>
          <w:iCs/>
          <w:sz w:val="24"/>
          <w:szCs w:val="24"/>
        </w:rPr>
        <w:t>,</w:t>
      </w:r>
      <w:r w:rsidRPr="00F017D5">
        <w:rPr>
          <w:rFonts w:ascii="Garamond" w:hAnsi="Garamond"/>
          <w:sz w:val="24"/>
          <w:szCs w:val="24"/>
        </w:rPr>
        <w:t xml:space="preserve"> 70</w:t>
      </w:r>
      <w:r w:rsidR="00226BE2" w:rsidRPr="00F017D5">
        <w:rPr>
          <w:rFonts w:ascii="Garamond" w:hAnsi="Garamond"/>
          <w:sz w:val="24"/>
          <w:szCs w:val="24"/>
        </w:rPr>
        <w:t>(2),</w:t>
      </w:r>
      <w:r w:rsidRPr="00F017D5">
        <w:rPr>
          <w:rFonts w:ascii="Garamond" w:hAnsi="Garamond"/>
          <w:sz w:val="24"/>
          <w:szCs w:val="24"/>
        </w:rPr>
        <w:t xml:space="preserve"> 218-228.</w:t>
      </w:r>
    </w:p>
    <w:p w14:paraId="15828620" w14:textId="4B135A67" w:rsidR="00CE2827" w:rsidRPr="00F017D5" w:rsidRDefault="00CE2827" w:rsidP="000E1213">
      <w:pPr>
        <w:rPr>
          <w:rFonts w:ascii="Garamond" w:hAnsi="Garamond"/>
          <w:sz w:val="24"/>
          <w:szCs w:val="24"/>
        </w:rPr>
      </w:pPr>
      <w:r w:rsidRPr="00F017D5">
        <w:rPr>
          <w:rFonts w:ascii="Garamond" w:hAnsi="Garamond"/>
          <w:sz w:val="24"/>
          <w:szCs w:val="24"/>
        </w:rPr>
        <w:t>Coliva, A. (2019)</w:t>
      </w:r>
      <w:r w:rsidR="00175164" w:rsidRPr="00F017D5">
        <w:rPr>
          <w:rFonts w:ascii="Garamond" w:hAnsi="Garamond"/>
          <w:sz w:val="24"/>
          <w:szCs w:val="24"/>
        </w:rPr>
        <w:t>.</w:t>
      </w:r>
      <w:r w:rsidRPr="00F017D5">
        <w:rPr>
          <w:rFonts w:ascii="Garamond" w:hAnsi="Garamond"/>
          <w:sz w:val="24"/>
          <w:szCs w:val="24"/>
        </w:rPr>
        <w:t xml:space="preserve"> Disagreeing with myself: doxastic commitments and intrapersonal disagreement. </w:t>
      </w:r>
      <w:r w:rsidRPr="00F017D5">
        <w:rPr>
          <w:rFonts w:ascii="Garamond" w:hAnsi="Garamond"/>
          <w:i/>
          <w:iCs/>
          <w:sz w:val="24"/>
          <w:szCs w:val="24"/>
        </w:rPr>
        <w:t>American Philosophical Quarterly</w:t>
      </w:r>
      <w:r w:rsidR="006A7CC3" w:rsidRPr="00F017D5">
        <w:rPr>
          <w:rFonts w:ascii="Garamond" w:hAnsi="Garamond"/>
          <w:iCs/>
          <w:sz w:val="24"/>
          <w:szCs w:val="24"/>
        </w:rPr>
        <w:t>,</w:t>
      </w:r>
      <w:r w:rsidRPr="00F017D5">
        <w:rPr>
          <w:rFonts w:ascii="Garamond" w:hAnsi="Garamond"/>
          <w:sz w:val="24"/>
          <w:szCs w:val="24"/>
        </w:rPr>
        <w:t xml:space="preserve"> 56</w:t>
      </w:r>
      <w:r w:rsidR="00226BE2" w:rsidRPr="00F017D5">
        <w:rPr>
          <w:rFonts w:ascii="Garamond" w:hAnsi="Garamond"/>
          <w:sz w:val="24"/>
          <w:szCs w:val="24"/>
        </w:rPr>
        <w:t>(1),</w:t>
      </w:r>
      <w:r w:rsidRPr="00F017D5">
        <w:rPr>
          <w:rFonts w:ascii="Garamond" w:hAnsi="Garamond"/>
          <w:sz w:val="24"/>
          <w:szCs w:val="24"/>
        </w:rPr>
        <w:t xml:space="preserve"> 1-13.</w:t>
      </w:r>
    </w:p>
    <w:p w14:paraId="20CA23E4" w14:textId="3167F315" w:rsidR="00267D36" w:rsidRPr="00F017D5" w:rsidRDefault="00267D36" w:rsidP="000E1213">
      <w:pPr>
        <w:rPr>
          <w:rFonts w:ascii="Garamond" w:hAnsi="Garamond"/>
          <w:sz w:val="24"/>
          <w:szCs w:val="24"/>
        </w:rPr>
      </w:pPr>
      <w:r w:rsidRPr="00F017D5">
        <w:rPr>
          <w:rFonts w:ascii="Garamond" w:hAnsi="Garamond"/>
          <w:sz w:val="24"/>
          <w:szCs w:val="24"/>
        </w:rPr>
        <w:lastRenderedPageBreak/>
        <w:t xml:space="preserve">Cova, F., Garcia, A., </w:t>
      </w:r>
      <w:r w:rsidR="001A257B" w:rsidRPr="00F017D5">
        <w:rPr>
          <w:rFonts w:ascii="Garamond" w:hAnsi="Garamond"/>
          <w:sz w:val="24"/>
          <w:szCs w:val="24"/>
        </w:rPr>
        <w:t>&amp;</w:t>
      </w:r>
      <w:r w:rsidRPr="00F017D5">
        <w:rPr>
          <w:rFonts w:ascii="Garamond" w:hAnsi="Garamond"/>
          <w:sz w:val="24"/>
          <w:szCs w:val="24"/>
        </w:rPr>
        <w:t xml:space="preserve"> Liao, S. (2015)</w:t>
      </w:r>
      <w:r w:rsidR="00175164" w:rsidRPr="00F017D5">
        <w:rPr>
          <w:rFonts w:ascii="Garamond" w:hAnsi="Garamond"/>
          <w:sz w:val="24"/>
          <w:szCs w:val="24"/>
        </w:rPr>
        <w:t>.</w:t>
      </w:r>
      <w:r w:rsidRPr="00F017D5">
        <w:rPr>
          <w:rFonts w:ascii="Garamond" w:hAnsi="Garamond"/>
          <w:sz w:val="24"/>
          <w:szCs w:val="24"/>
        </w:rPr>
        <w:t xml:space="preserve"> Experimental philosophy of aesthetics. </w:t>
      </w:r>
      <w:r w:rsidRPr="00F017D5">
        <w:rPr>
          <w:rFonts w:ascii="Garamond" w:hAnsi="Garamond"/>
          <w:i/>
          <w:sz w:val="24"/>
          <w:szCs w:val="24"/>
        </w:rPr>
        <w:t>Philosophy Compass</w:t>
      </w:r>
      <w:r w:rsidR="006A7CC3" w:rsidRPr="00F017D5">
        <w:rPr>
          <w:rFonts w:ascii="Garamond" w:hAnsi="Garamond"/>
          <w:iCs/>
          <w:sz w:val="24"/>
          <w:szCs w:val="24"/>
        </w:rPr>
        <w:t>,</w:t>
      </w:r>
      <w:r w:rsidRPr="00F017D5">
        <w:rPr>
          <w:rFonts w:ascii="Garamond" w:hAnsi="Garamond"/>
          <w:sz w:val="24"/>
          <w:szCs w:val="24"/>
        </w:rPr>
        <w:t xml:space="preserve"> 10</w:t>
      </w:r>
      <w:r w:rsidR="000615B2" w:rsidRPr="00F017D5">
        <w:rPr>
          <w:rFonts w:ascii="Garamond" w:hAnsi="Garamond"/>
          <w:sz w:val="24"/>
          <w:szCs w:val="24"/>
        </w:rPr>
        <w:t>(12),</w:t>
      </w:r>
      <w:r w:rsidRPr="00F017D5">
        <w:rPr>
          <w:rFonts w:ascii="Garamond" w:hAnsi="Garamond"/>
          <w:sz w:val="24"/>
          <w:szCs w:val="24"/>
        </w:rPr>
        <w:t xml:space="preserve"> 927-</w:t>
      </w:r>
      <w:r w:rsidR="00115F6A" w:rsidRPr="00F017D5">
        <w:rPr>
          <w:rFonts w:ascii="Garamond" w:hAnsi="Garamond"/>
          <w:sz w:val="24"/>
          <w:szCs w:val="24"/>
        </w:rPr>
        <w:t>9</w:t>
      </w:r>
      <w:r w:rsidRPr="00F017D5">
        <w:rPr>
          <w:rFonts w:ascii="Garamond" w:hAnsi="Garamond"/>
          <w:sz w:val="24"/>
          <w:szCs w:val="24"/>
        </w:rPr>
        <w:t>39.</w:t>
      </w:r>
    </w:p>
    <w:p w14:paraId="5C47C138" w14:textId="78BFBA6E" w:rsidR="00483BBD" w:rsidRPr="00F017D5" w:rsidRDefault="00267D36" w:rsidP="000E1213">
      <w:pPr>
        <w:rPr>
          <w:rFonts w:ascii="Garamond" w:hAnsi="Garamond"/>
          <w:sz w:val="24"/>
          <w:szCs w:val="24"/>
        </w:rPr>
      </w:pPr>
      <w:bookmarkStart w:id="9" w:name="_Hlk61523856"/>
      <w:r w:rsidRPr="00F017D5">
        <w:rPr>
          <w:rFonts w:ascii="Garamond" w:hAnsi="Garamond"/>
          <w:sz w:val="24"/>
          <w:szCs w:val="24"/>
        </w:rPr>
        <w:t xml:space="preserve">Cova, F. </w:t>
      </w:r>
      <w:r w:rsidR="001A257B" w:rsidRPr="00F017D5">
        <w:rPr>
          <w:rFonts w:ascii="Garamond" w:hAnsi="Garamond"/>
          <w:sz w:val="24"/>
          <w:szCs w:val="24"/>
        </w:rPr>
        <w:t>&amp;</w:t>
      </w:r>
      <w:r w:rsidRPr="00F017D5">
        <w:rPr>
          <w:rFonts w:ascii="Garamond" w:hAnsi="Garamond"/>
          <w:sz w:val="24"/>
          <w:szCs w:val="24"/>
        </w:rPr>
        <w:t xml:space="preserve"> Pain, N. (2012)</w:t>
      </w:r>
      <w:r w:rsidR="00175164" w:rsidRPr="00F017D5">
        <w:rPr>
          <w:rFonts w:ascii="Garamond" w:hAnsi="Garamond"/>
          <w:sz w:val="24"/>
          <w:szCs w:val="24"/>
        </w:rPr>
        <w:t>.</w:t>
      </w:r>
      <w:r w:rsidRPr="00F017D5">
        <w:rPr>
          <w:rFonts w:ascii="Garamond" w:hAnsi="Garamond"/>
          <w:sz w:val="24"/>
          <w:szCs w:val="24"/>
        </w:rPr>
        <w:t xml:space="preserve"> Can folk aesthetics ground aesthetic realism? </w:t>
      </w:r>
      <w:r w:rsidRPr="00F017D5">
        <w:rPr>
          <w:rFonts w:ascii="Garamond" w:hAnsi="Garamond"/>
          <w:i/>
          <w:sz w:val="24"/>
          <w:szCs w:val="24"/>
        </w:rPr>
        <w:t>The Monist</w:t>
      </w:r>
      <w:r w:rsidR="006A7CC3" w:rsidRPr="00F017D5">
        <w:rPr>
          <w:rFonts w:ascii="Garamond" w:hAnsi="Garamond"/>
          <w:iCs/>
          <w:sz w:val="24"/>
          <w:szCs w:val="24"/>
        </w:rPr>
        <w:t>,</w:t>
      </w:r>
      <w:r w:rsidRPr="00F017D5">
        <w:rPr>
          <w:rFonts w:ascii="Garamond" w:hAnsi="Garamond"/>
          <w:sz w:val="24"/>
          <w:szCs w:val="24"/>
        </w:rPr>
        <w:t xml:space="preserve"> 95</w:t>
      </w:r>
      <w:r w:rsidR="008E16A3" w:rsidRPr="00F017D5">
        <w:rPr>
          <w:rFonts w:ascii="Garamond" w:hAnsi="Garamond"/>
          <w:sz w:val="24"/>
          <w:szCs w:val="24"/>
        </w:rPr>
        <w:t>(2),</w:t>
      </w:r>
      <w:r w:rsidRPr="00F017D5">
        <w:rPr>
          <w:rFonts w:ascii="Garamond" w:hAnsi="Garamond"/>
          <w:sz w:val="24"/>
          <w:szCs w:val="24"/>
        </w:rPr>
        <w:t xml:space="preserve"> 241-</w:t>
      </w:r>
      <w:r w:rsidR="00115F6A" w:rsidRPr="00F017D5">
        <w:rPr>
          <w:rFonts w:ascii="Garamond" w:hAnsi="Garamond"/>
          <w:sz w:val="24"/>
          <w:szCs w:val="24"/>
        </w:rPr>
        <w:t>2</w:t>
      </w:r>
      <w:r w:rsidRPr="00F017D5">
        <w:rPr>
          <w:rFonts w:ascii="Garamond" w:hAnsi="Garamond"/>
          <w:sz w:val="24"/>
          <w:szCs w:val="24"/>
        </w:rPr>
        <w:t>63.</w:t>
      </w:r>
    </w:p>
    <w:bookmarkEnd w:id="9"/>
    <w:p w14:paraId="470540FD" w14:textId="3517CE47" w:rsidR="00483BBD" w:rsidRPr="00F017D5" w:rsidRDefault="00483BBD" w:rsidP="000E1213">
      <w:pPr>
        <w:rPr>
          <w:rFonts w:ascii="Garamond" w:hAnsi="Garamond"/>
          <w:sz w:val="24"/>
          <w:szCs w:val="24"/>
        </w:rPr>
      </w:pPr>
      <w:r w:rsidRPr="00F017D5">
        <w:rPr>
          <w:rFonts w:ascii="Garamond" w:hAnsi="Garamond"/>
          <w:sz w:val="24"/>
          <w:szCs w:val="24"/>
        </w:rPr>
        <w:t>Davis, J. (2015)</w:t>
      </w:r>
      <w:r w:rsidR="00175164" w:rsidRPr="00F017D5">
        <w:rPr>
          <w:rFonts w:ascii="Garamond" w:hAnsi="Garamond"/>
          <w:sz w:val="24"/>
          <w:szCs w:val="24"/>
        </w:rPr>
        <w:t>.</w:t>
      </w:r>
      <w:r w:rsidRPr="00F017D5">
        <w:rPr>
          <w:rFonts w:ascii="Garamond" w:hAnsi="Garamond"/>
          <w:sz w:val="24"/>
          <w:szCs w:val="24"/>
        </w:rPr>
        <w:t xml:space="preserve"> Faultless disagreement, cognitive command, and epistemic peers. </w:t>
      </w:r>
      <w:r w:rsidRPr="00F017D5">
        <w:rPr>
          <w:rFonts w:ascii="Garamond" w:hAnsi="Garamond"/>
          <w:i/>
          <w:iCs/>
          <w:sz w:val="24"/>
          <w:szCs w:val="24"/>
        </w:rPr>
        <w:t>Synthese</w:t>
      </w:r>
      <w:r w:rsidR="006A7CC3" w:rsidRPr="00F017D5">
        <w:rPr>
          <w:rFonts w:ascii="Garamond" w:hAnsi="Garamond"/>
          <w:iCs/>
          <w:sz w:val="24"/>
          <w:szCs w:val="24"/>
        </w:rPr>
        <w:t>,</w:t>
      </w:r>
      <w:r w:rsidRPr="00F017D5">
        <w:rPr>
          <w:rFonts w:ascii="Garamond" w:hAnsi="Garamond"/>
          <w:sz w:val="24"/>
          <w:szCs w:val="24"/>
        </w:rPr>
        <w:t xml:space="preserve"> 192</w:t>
      </w:r>
      <w:r w:rsidR="008E16A3" w:rsidRPr="00F017D5">
        <w:rPr>
          <w:rFonts w:ascii="Garamond" w:hAnsi="Garamond"/>
          <w:sz w:val="24"/>
          <w:szCs w:val="24"/>
        </w:rPr>
        <w:t>(1),</w:t>
      </w:r>
      <w:r w:rsidRPr="00F017D5">
        <w:rPr>
          <w:rFonts w:ascii="Garamond" w:hAnsi="Garamond"/>
          <w:sz w:val="24"/>
          <w:szCs w:val="24"/>
        </w:rPr>
        <w:t xml:space="preserve"> 1-24.</w:t>
      </w:r>
    </w:p>
    <w:p w14:paraId="4D62E370" w14:textId="7A4C526D" w:rsidR="00483BBD" w:rsidRPr="00F017D5" w:rsidRDefault="00483BBD" w:rsidP="000E1213">
      <w:pPr>
        <w:rPr>
          <w:rFonts w:ascii="Garamond" w:hAnsi="Garamond"/>
          <w:sz w:val="24"/>
          <w:szCs w:val="24"/>
        </w:rPr>
      </w:pPr>
      <w:r w:rsidRPr="00F017D5">
        <w:rPr>
          <w:rFonts w:ascii="Garamond" w:hAnsi="Garamond"/>
          <w:sz w:val="24"/>
          <w:szCs w:val="24"/>
        </w:rPr>
        <w:t>Diaz-Legaspe, J. (2015)</w:t>
      </w:r>
      <w:r w:rsidR="00175164" w:rsidRPr="00F017D5">
        <w:rPr>
          <w:rFonts w:ascii="Garamond" w:hAnsi="Garamond"/>
          <w:sz w:val="24"/>
          <w:szCs w:val="24"/>
        </w:rPr>
        <w:t>.</w:t>
      </w:r>
      <w:r w:rsidRPr="00F017D5">
        <w:rPr>
          <w:rFonts w:ascii="Garamond" w:hAnsi="Garamond"/>
          <w:sz w:val="24"/>
          <w:szCs w:val="24"/>
        </w:rPr>
        <w:t xml:space="preserve"> Disagreeing over </w:t>
      </w:r>
      <w:proofErr w:type="spellStart"/>
      <w:r w:rsidRPr="00F017D5">
        <w:rPr>
          <w:rFonts w:ascii="Garamond" w:hAnsi="Garamond"/>
          <w:sz w:val="24"/>
          <w:szCs w:val="24"/>
        </w:rPr>
        <w:t>evaluatives</w:t>
      </w:r>
      <w:proofErr w:type="spellEnd"/>
      <w:r w:rsidRPr="00F017D5">
        <w:rPr>
          <w:rFonts w:ascii="Garamond" w:hAnsi="Garamond"/>
          <w:sz w:val="24"/>
          <w:szCs w:val="24"/>
        </w:rPr>
        <w:t xml:space="preserve">: preference, normative and moral discourse. </w:t>
      </w:r>
      <w:r w:rsidRPr="00F017D5">
        <w:rPr>
          <w:rFonts w:ascii="Garamond" w:hAnsi="Garamond"/>
          <w:i/>
          <w:sz w:val="24"/>
          <w:szCs w:val="24"/>
        </w:rPr>
        <w:t>Manuscrito</w:t>
      </w:r>
      <w:r w:rsidR="006A7CC3" w:rsidRPr="00F017D5">
        <w:rPr>
          <w:rFonts w:ascii="Garamond" w:hAnsi="Garamond"/>
          <w:iCs/>
          <w:sz w:val="24"/>
          <w:szCs w:val="24"/>
        </w:rPr>
        <w:t>,</w:t>
      </w:r>
      <w:r w:rsidRPr="00F017D5">
        <w:rPr>
          <w:rFonts w:ascii="Garamond" w:hAnsi="Garamond"/>
          <w:sz w:val="24"/>
          <w:szCs w:val="24"/>
        </w:rPr>
        <w:t xml:space="preserve"> 38</w:t>
      </w:r>
      <w:r w:rsidR="008E16A3" w:rsidRPr="00F017D5">
        <w:rPr>
          <w:rFonts w:ascii="Garamond" w:hAnsi="Garamond"/>
          <w:sz w:val="24"/>
          <w:szCs w:val="24"/>
        </w:rPr>
        <w:t>(2),</w:t>
      </w:r>
      <w:r w:rsidRPr="00F017D5">
        <w:rPr>
          <w:rFonts w:ascii="Garamond" w:hAnsi="Garamond"/>
          <w:sz w:val="24"/>
          <w:szCs w:val="24"/>
        </w:rPr>
        <w:t xml:space="preserve"> 39-63.</w:t>
      </w:r>
    </w:p>
    <w:p w14:paraId="47FA1980" w14:textId="5B1E9645" w:rsidR="005C220C" w:rsidRPr="00F017D5" w:rsidRDefault="00483BBD" w:rsidP="000E1213">
      <w:pPr>
        <w:rPr>
          <w:rFonts w:ascii="Garamond" w:hAnsi="Garamond"/>
          <w:sz w:val="24"/>
          <w:szCs w:val="24"/>
        </w:rPr>
      </w:pPr>
      <w:r w:rsidRPr="00F017D5">
        <w:rPr>
          <w:rFonts w:ascii="Garamond" w:hAnsi="Garamond"/>
          <w:sz w:val="24"/>
          <w:szCs w:val="24"/>
        </w:rPr>
        <w:t>Diaz-Legaspe, J. (2016)</w:t>
      </w:r>
      <w:r w:rsidR="00175164" w:rsidRPr="00F017D5">
        <w:rPr>
          <w:rFonts w:ascii="Garamond" w:hAnsi="Garamond"/>
          <w:sz w:val="24"/>
          <w:szCs w:val="24"/>
        </w:rPr>
        <w:t>.</w:t>
      </w:r>
      <w:r w:rsidRPr="00F017D5">
        <w:rPr>
          <w:rFonts w:ascii="Garamond" w:hAnsi="Garamond"/>
          <w:sz w:val="24"/>
          <w:szCs w:val="24"/>
        </w:rPr>
        <w:t xml:space="preserve"> Evaluative disagreements. </w:t>
      </w:r>
      <w:r w:rsidRPr="00F017D5">
        <w:rPr>
          <w:rFonts w:ascii="Garamond" w:hAnsi="Garamond"/>
          <w:i/>
          <w:sz w:val="24"/>
          <w:szCs w:val="24"/>
        </w:rPr>
        <w:t>Teorema</w:t>
      </w:r>
      <w:r w:rsidR="006A7CC3" w:rsidRPr="00F017D5">
        <w:rPr>
          <w:rFonts w:ascii="Garamond" w:hAnsi="Garamond"/>
          <w:iCs/>
          <w:sz w:val="24"/>
          <w:szCs w:val="24"/>
        </w:rPr>
        <w:t>,</w:t>
      </w:r>
      <w:r w:rsidRPr="00F017D5">
        <w:rPr>
          <w:rFonts w:ascii="Garamond" w:hAnsi="Garamond"/>
          <w:sz w:val="24"/>
          <w:szCs w:val="24"/>
        </w:rPr>
        <w:t xml:space="preserve"> 1</w:t>
      </w:r>
      <w:r w:rsidR="008E16A3" w:rsidRPr="00F017D5">
        <w:rPr>
          <w:rFonts w:ascii="Garamond" w:hAnsi="Garamond"/>
          <w:sz w:val="24"/>
          <w:szCs w:val="24"/>
        </w:rPr>
        <w:t>,</w:t>
      </w:r>
      <w:r w:rsidRPr="00F017D5">
        <w:rPr>
          <w:rFonts w:ascii="Garamond" w:hAnsi="Garamond"/>
          <w:sz w:val="24"/>
          <w:szCs w:val="24"/>
        </w:rPr>
        <w:t xml:space="preserve"> 67-87.</w:t>
      </w:r>
    </w:p>
    <w:p w14:paraId="12B6D61D" w14:textId="3F342689" w:rsidR="000E2F81" w:rsidRPr="00F017D5" w:rsidRDefault="005C220C" w:rsidP="000E1213">
      <w:pPr>
        <w:rPr>
          <w:rFonts w:ascii="Garamond" w:hAnsi="Garamond"/>
          <w:sz w:val="24"/>
          <w:szCs w:val="24"/>
        </w:rPr>
      </w:pPr>
      <w:r w:rsidRPr="00F017D5">
        <w:rPr>
          <w:rFonts w:ascii="Garamond" w:hAnsi="Garamond"/>
          <w:sz w:val="24"/>
          <w:szCs w:val="24"/>
        </w:rPr>
        <w:t>Dreier, J. (2009)</w:t>
      </w:r>
      <w:r w:rsidR="00175164" w:rsidRPr="00F017D5">
        <w:rPr>
          <w:rFonts w:ascii="Garamond" w:hAnsi="Garamond"/>
          <w:sz w:val="24"/>
          <w:szCs w:val="24"/>
        </w:rPr>
        <w:t>.</w:t>
      </w:r>
      <w:r w:rsidRPr="00F017D5">
        <w:rPr>
          <w:rFonts w:ascii="Garamond" w:hAnsi="Garamond"/>
          <w:sz w:val="24"/>
          <w:szCs w:val="24"/>
        </w:rPr>
        <w:t xml:space="preserve"> Relativism (and expressivism) and the problem of disagreement. </w:t>
      </w:r>
      <w:r w:rsidRPr="00F017D5">
        <w:rPr>
          <w:rFonts w:ascii="Garamond" w:hAnsi="Garamond"/>
          <w:i/>
          <w:sz w:val="24"/>
          <w:szCs w:val="24"/>
        </w:rPr>
        <w:t>Philosophical Perspectives</w:t>
      </w:r>
      <w:r w:rsidR="006A7CC3" w:rsidRPr="00F017D5">
        <w:rPr>
          <w:rFonts w:ascii="Garamond" w:hAnsi="Garamond"/>
          <w:iCs/>
          <w:sz w:val="24"/>
          <w:szCs w:val="24"/>
        </w:rPr>
        <w:t>,</w:t>
      </w:r>
      <w:r w:rsidRPr="00F017D5">
        <w:rPr>
          <w:rFonts w:ascii="Garamond" w:hAnsi="Garamond"/>
          <w:sz w:val="24"/>
          <w:szCs w:val="24"/>
        </w:rPr>
        <w:t xml:space="preserve"> 23</w:t>
      </w:r>
      <w:r w:rsidR="008E16A3" w:rsidRPr="00F017D5">
        <w:rPr>
          <w:rFonts w:ascii="Garamond" w:hAnsi="Garamond"/>
          <w:sz w:val="24"/>
          <w:szCs w:val="24"/>
        </w:rPr>
        <w:t>(1),</w:t>
      </w:r>
      <w:r w:rsidRPr="00F017D5">
        <w:rPr>
          <w:rFonts w:ascii="Garamond" w:hAnsi="Garamond"/>
          <w:sz w:val="24"/>
          <w:szCs w:val="24"/>
        </w:rPr>
        <w:t xml:space="preserve"> 79-110.</w:t>
      </w:r>
    </w:p>
    <w:p w14:paraId="65737C4A" w14:textId="6DB5470C" w:rsidR="00A55B14" w:rsidRPr="00F017D5" w:rsidRDefault="00A55B14" w:rsidP="00A64632">
      <w:pPr>
        <w:rPr>
          <w:rFonts w:ascii="Garamond" w:hAnsi="Garamond"/>
          <w:sz w:val="24"/>
          <w:szCs w:val="24"/>
        </w:rPr>
      </w:pPr>
      <w:r w:rsidRPr="00F017D5">
        <w:rPr>
          <w:rFonts w:ascii="Garamond" w:hAnsi="Garamond"/>
          <w:sz w:val="24"/>
          <w:szCs w:val="24"/>
        </w:rPr>
        <w:t xml:space="preserve">Dugas, M. (2018). Relativism, faultlessness, and the epistemology of disagreement. </w:t>
      </w:r>
      <w:r w:rsidRPr="00F017D5">
        <w:rPr>
          <w:rFonts w:ascii="Garamond" w:hAnsi="Garamond"/>
          <w:i/>
          <w:sz w:val="24"/>
          <w:szCs w:val="24"/>
        </w:rPr>
        <w:t>Logos &amp; Episteme</w:t>
      </w:r>
      <w:r w:rsidRPr="00F017D5">
        <w:rPr>
          <w:rFonts w:ascii="Garamond" w:hAnsi="Garamond"/>
          <w:iCs/>
          <w:sz w:val="24"/>
          <w:szCs w:val="24"/>
        </w:rPr>
        <w:t>,</w:t>
      </w:r>
      <w:r w:rsidRPr="00F017D5">
        <w:rPr>
          <w:rFonts w:ascii="Garamond" w:hAnsi="Garamond"/>
          <w:sz w:val="24"/>
          <w:szCs w:val="24"/>
        </w:rPr>
        <w:t xml:space="preserve"> 9(2), 137-150.</w:t>
      </w:r>
    </w:p>
    <w:p w14:paraId="25110274" w14:textId="6620D929" w:rsidR="000E2F81" w:rsidRPr="00F017D5" w:rsidRDefault="000E2F81" w:rsidP="000E1213">
      <w:pPr>
        <w:rPr>
          <w:rFonts w:ascii="Garamond" w:hAnsi="Garamond"/>
          <w:sz w:val="24"/>
          <w:szCs w:val="24"/>
        </w:rPr>
      </w:pPr>
      <w:r w:rsidRPr="00F017D5">
        <w:rPr>
          <w:rFonts w:ascii="Garamond" w:hAnsi="Garamond"/>
          <w:sz w:val="24"/>
          <w:szCs w:val="24"/>
        </w:rPr>
        <w:t>Egan, A. (2012)</w:t>
      </w:r>
      <w:r w:rsidR="00175164" w:rsidRPr="00F017D5">
        <w:rPr>
          <w:rFonts w:ascii="Garamond" w:hAnsi="Garamond"/>
          <w:sz w:val="24"/>
          <w:szCs w:val="24"/>
        </w:rPr>
        <w:t>.</w:t>
      </w:r>
      <w:r w:rsidRPr="00F017D5">
        <w:rPr>
          <w:rFonts w:ascii="Garamond" w:hAnsi="Garamond"/>
          <w:sz w:val="24"/>
          <w:szCs w:val="24"/>
        </w:rPr>
        <w:t xml:space="preserve"> Relativist dispositional theories of value. </w:t>
      </w:r>
      <w:r w:rsidRPr="00F017D5">
        <w:rPr>
          <w:rFonts w:ascii="Garamond" w:hAnsi="Garamond"/>
          <w:i/>
          <w:sz w:val="24"/>
          <w:szCs w:val="24"/>
        </w:rPr>
        <w:t>Southern Journal of Philosophy</w:t>
      </w:r>
      <w:r w:rsidR="006A7CC3" w:rsidRPr="00F017D5">
        <w:rPr>
          <w:rFonts w:ascii="Garamond" w:hAnsi="Garamond"/>
          <w:iCs/>
          <w:sz w:val="24"/>
          <w:szCs w:val="24"/>
        </w:rPr>
        <w:t>,</w:t>
      </w:r>
      <w:r w:rsidRPr="00F017D5">
        <w:rPr>
          <w:rFonts w:ascii="Garamond" w:hAnsi="Garamond"/>
          <w:sz w:val="24"/>
          <w:szCs w:val="24"/>
        </w:rPr>
        <w:t xml:space="preserve"> 50</w:t>
      </w:r>
      <w:r w:rsidR="008E16A3" w:rsidRPr="00F017D5">
        <w:rPr>
          <w:rFonts w:ascii="Garamond" w:hAnsi="Garamond"/>
          <w:sz w:val="24"/>
          <w:szCs w:val="24"/>
        </w:rPr>
        <w:t>(4),</w:t>
      </w:r>
      <w:r w:rsidRPr="00F017D5">
        <w:rPr>
          <w:rFonts w:ascii="Garamond" w:hAnsi="Garamond"/>
          <w:sz w:val="24"/>
          <w:szCs w:val="24"/>
        </w:rPr>
        <w:t xml:space="preserve"> 557-</w:t>
      </w:r>
      <w:r w:rsidR="00115F6A" w:rsidRPr="00F017D5">
        <w:rPr>
          <w:rFonts w:ascii="Garamond" w:hAnsi="Garamond"/>
          <w:sz w:val="24"/>
          <w:szCs w:val="24"/>
        </w:rPr>
        <w:t>5</w:t>
      </w:r>
      <w:r w:rsidRPr="00F017D5">
        <w:rPr>
          <w:rFonts w:ascii="Garamond" w:hAnsi="Garamond"/>
          <w:sz w:val="24"/>
          <w:szCs w:val="24"/>
        </w:rPr>
        <w:t>82.</w:t>
      </w:r>
    </w:p>
    <w:p w14:paraId="650921FE" w14:textId="4B771444" w:rsidR="00115F6A" w:rsidRPr="00F017D5" w:rsidRDefault="000E2F81" w:rsidP="000E1213">
      <w:pPr>
        <w:rPr>
          <w:rFonts w:ascii="Garamond" w:hAnsi="Garamond"/>
          <w:sz w:val="24"/>
          <w:szCs w:val="24"/>
        </w:rPr>
      </w:pPr>
      <w:r w:rsidRPr="00F017D5">
        <w:rPr>
          <w:rFonts w:ascii="Garamond" w:hAnsi="Garamond"/>
          <w:sz w:val="24"/>
          <w:szCs w:val="24"/>
        </w:rPr>
        <w:t>Egan, A. (2014)</w:t>
      </w:r>
      <w:r w:rsidR="00175164" w:rsidRPr="00F017D5">
        <w:rPr>
          <w:rFonts w:ascii="Garamond" w:hAnsi="Garamond"/>
          <w:sz w:val="24"/>
          <w:szCs w:val="24"/>
        </w:rPr>
        <w:t>.</w:t>
      </w:r>
      <w:r w:rsidRPr="00F017D5">
        <w:rPr>
          <w:rFonts w:ascii="Garamond" w:hAnsi="Garamond"/>
          <w:sz w:val="24"/>
          <w:szCs w:val="24"/>
        </w:rPr>
        <w:t xml:space="preserve"> There’s something funny about comedy: a case study in faultless disagreement. </w:t>
      </w:r>
      <w:r w:rsidRPr="00F017D5">
        <w:rPr>
          <w:rFonts w:ascii="Garamond" w:hAnsi="Garamond"/>
          <w:i/>
          <w:sz w:val="24"/>
          <w:szCs w:val="24"/>
        </w:rPr>
        <w:t>Erkenntnis</w:t>
      </w:r>
      <w:r w:rsidR="006A7CC3" w:rsidRPr="00F017D5">
        <w:rPr>
          <w:rFonts w:ascii="Garamond" w:hAnsi="Garamond"/>
          <w:iCs/>
          <w:sz w:val="24"/>
          <w:szCs w:val="24"/>
        </w:rPr>
        <w:t>,</w:t>
      </w:r>
      <w:r w:rsidRPr="00F017D5">
        <w:rPr>
          <w:rFonts w:ascii="Garamond" w:hAnsi="Garamond"/>
          <w:sz w:val="24"/>
          <w:szCs w:val="24"/>
        </w:rPr>
        <w:t xml:space="preserve"> 79</w:t>
      </w:r>
      <w:r w:rsidR="008E16A3" w:rsidRPr="00F017D5">
        <w:rPr>
          <w:rFonts w:ascii="Garamond" w:hAnsi="Garamond"/>
          <w:sz w:val="24"/>
          <w:szCs w:val="24"/>
        </w:rPr>
        <w:t>(S1),</w:t>
      </w:r>
      <w:r w:rsidRPr="00F017D5">
        <w:rPr>
          <w:rFonts w:ascii="Garamond" w:hAnsi="Garamond"/>
          <w:sz w:val="24"/>
          <w:szCs w:val="24"/>
        </w:rPr>
        <w:t xml:space="preserve"> 73-100.</w:t>
      </w:r>
    </w:p>
    <w:p w14:paraId="583E974A" w14:textId="1A744544" w:rsidR="0011291A" w:rsidRPr="00F017D5" w:rsidRDefault="0011291A" w:rsidP="000E1213">
      <w:pPr>
        <w:rPr>
          <w:rFonts w:ascii="Garamond" w:hAnsi="Garamond"/>
          <w:sz w:val="24"/>
          <w:szCs w:val="24"/>
        </w:rPr>
      </w:pPr>
      <w:bookmarkStart w:id="10" w:name="_Hlk61523986"/>
      <w:r w:rsidRPr="00F017D5">
        <w:rPr>
          <w:rFonts w:ascii="Garamond" w:hAnsi="Garamond"/>
          <w:sz w:val="24"/>
          <w:szCs w:val="24"/>
        </w:rPr>
        <w:t>Eriksson, J. (2016)</w:t>
      </w:r>
      <w:r w:rsidR="00175164" w:rsidRPr="00F017D5">
        <w:rPr>
          <w:rFonts w:ascii="Garamond" w:hAnsi="Garamond"/>
          <w:sz w:val="24"/>
          <w:szCs w:val="24"/>
        </w:rPr>
        <w:t>.</w:t>
      </w:r>
      <w:r w:rsidRPr="00F017D5">
        <w:rPr>
          <w:rFonts w:ascii="Garamond" w:hAnsi="Garamond"/>
          <w:sz w:val="24"/>
          <w:szCs w:val="24"/>
        </w:rPr>
        <w:t xml:space="preserve"> Expressivism, attitudinal complexity, and two senses of disagreement in attitude. </w:t>
      </w:r>
      <w:r w:rsidRPr="00F017D5">
        <w:rPr>
          <w:rFonts w:ascii="Garamond" w:hAnsi="Garamond"/>
          <w:i/>
          <w:iCs/>
          <w:sz w:val="24"/>
          <w:szCs w:val="24"/>
        </w:rPr>
        <w:t>Erkenntnis</w:t>
      </w:r>
      <w:r w:rsidR="006A7CC3" w:rsidRPr="00F017D5">
        <w:rPr>
          <w:rFonts w:ascii="Garamond" w:hAnsi="Garamond"/>
          <w:iCs/>
          <w:sz w:val="24"/>
          <w:szCs w:val="24"/>
        </w:rPr>
        <w:t>,</w:t>
      </w:r>
      <w:r w:rsidRPr="00F017D5">
        <w:rPr>
          <w:rFonts w:ascii="Garamond" w:hAnsi="Garamond"/>
          <w:sz w:val="24"/>
          <w:szCs w:val="24"/>
        </w:rPr>
        <w:t xml:space="preserve"> 81</w:t>
      </w:r>
      <w:r w:rsidR="00466205" w:rsidRPr="00F017D5">
        <w:rPr>
          <w:rFonts w:ascii="Garamond" w:hAnsi="Garamond"/>
          <w:sz w:val="24"/>
          <w:szCs w:val="24"/>
        </w:rPr>
        <w:t>(4),</w:t>
      </w:r>
      <w:r w:rsidRPr="00F017D5">
        <w:rPr>
          <w:rFonts w:ascii="Garamond" w:hAnsi="Garamond"/>
          <w:sz w:val="24"/>
          <w:szCs w:val="24"/>
        </w:rPr>
        <w:t xml:space="preserve"> 775-794.</w:t>
      </w:r>
    </w:p>
    <w:bookmarkEnd w:id="10"/>
    <w:p w14:paraId="7D2E28D3" w14:textId="0EC2ABBD" w:rsidR="005B0D16" w:rsidRPr="00F017D5" w:rsidRDefault="00115F6A" w:rsidP="000E1213">
      <w:pPr>
        <w:rPr>
          <w:rFonts w:ascii="Garamond" w:hAnsi="Garamond"/>
          <w:sz w:val="24"/>
          <w:szCs w:val="24"/>
        </w:rPr>
      </w:pPr>
      <w:r w:rsidRPr="00F017D5">
        <w:rPr>
          <w:rFonts w:ascii="Garamond" w:hAnsi="Garamond"/>
          <w:sz w:val="24"/>
          <w:szCs w:val="24"/>
        </w:rPr>
        <w:t>Ferrari, F. (2016)</w:t>
      </w:r>
      <w:r w:rsidR="00175164" w:rsidRPr="00F017D5">
        <w:rPr>
          <w:rFonts w:ascii="Garamond" w:hAnsi="Garamond"/>
          <w:sz w:val="24"/>
          <w:szCs w:val="24"/>
        </w:rPr>
        <w:t>.</w:t>
      </w:r>
      <w:r w:rsidRPr="00F017D5">
        <w:rPr>
          <w:rFonts w:ascii="Garamond" w:hAnsi="Garamond"/>
          <w:sz w:val="24"/>
          <w:szCs w:val="24"/>
        </w:rPr>
        <w:t xml:space="preserve"> Disagreement about taste and alethic suberogation. </w:t>
      </w:r>
      <w:r w:rsidRPr="00F017D5">
        <w:rPr>
          <w:rFonts w:ascii="Garamond" w:hAnsi="Garamond"/>
          <w:i/>
          <w:iCs/>
          <w:sz w:val="24"/>
          <w:szCs w:val="24"/>
        </w:rPr>
        <w:t>Philosophical Quarterly</w:t>
      </w:r>
      <w:r w:rsidR="006A7CC3" w:rsidRPr="00F017D5">
        <w:rPr>
          <w:rFonts w:ascii="Garamond" w:hAnsi="Garamond"/>
          <w:iCs/>
          <w:sz w:val="24"/>
          <w:szCs w:val="24"/>
        </w:rPr>
        <w:t>,</w:t>
      </w:r>
      <w:r w:rsidRPr="00F017D5">
        <w:rPr>
          <w:rFonts w:ascii="Garamond" w:hAnsi="Garamond"/>
          <w:sz w:val="24"/>
          <w:szCs w:val="24"/>
        </w:rPr>
        <w:t xml:space="preserve"> 66</w:t>
      </w:r>
      <w:r w:rsidR="008E16A3" w:rsidRPr="00F017D5">
        <w:rPr>
          <w:rFonts w:ascii="Garamond" w:hAnsi="Garamond"/>
          <w:sz w:val="24"/>
          <w:szCs w:val="24"/>
        </w:rPr>
        <w:t>(264),</w:t>
      </w:r>
      <w:r w:rsidRPr="00F017D5">
        <w:rPr>
          <w:rFonts w:ascii="Garamond" w:hAnsi="Garamond"/>
          <w:sz w:val="24"/>
          <w:szCs w:val="24"/>
        </w:rPr>
        <w:t xml:space="preserve"> 516-535.</w:t>
      </w:r>
    </w:p>
    <w:p w14:paraId="2183CD13" w14:textId="1A25D20F" w:rsidR="00267D36" w:rsidRPr="00F017D5" w:rsidRDefault="005B0D16" w:rsidP="000E1213">
      <w:pPr>
        <w:rPr>
          <w:rFonts w:ascii="Garamond" w:hAnsi="Garamond"/>
          <w:sz w:val="24"/>
          <w:szCs w:val="24"/>
        </w:rPr>
      </w:pPr>
      <w:r w:rsidRPr="00F017D5">
        <w:rPr>
          <w:rFonts w:ascii="Garamond" w:hAnsi="Garamond"/>
          <w:sz w:val="24"/>
          <w:szCs w:val="24"/>
        </w:rPr>
        <w:t>Ferrari, F. (2018)</w:t>
      </w:r>
      <w:r w:rsidR="00175164" w:rsidRPr="00F017D5">
        <w:rPr>
          <w:rFonts w:ascii="Garamond" w:hAnsi="Garamond"/>
          <w:sz w:val="24"/>
          <w:szCs w:val="24"/>
        </w:rPr>
        <w:t>.</w:t>
      </w:r>
      <w:r w:rsidRPr="00F017D5">
        <w:rPr>
          <w:rFonts w:ascii="Garamond" w:hAnsi="Garamond"/>
          <w:sz w:val="24"/>
          <w:szCs w:val="24"/>
        </w:rPr>
        <w:t xml:space="preserve"> </w:t>
      </w:r>
      <w:r w:rsidR="00115F6A" w:rsidRPr="00F017D5">
        <w:rPr>
          <w:rFonts w:ascii="Garamond" w:hAnsi="Garamond"/>
          <w:sz w:val="24"/>
          <w:szCs w:val="24"/>
        </w:rPr>
        <w:t xml:space="preserve">Normative alethic pluralism. In </w:t>
      </w:r>
      <w:r w:rsidR="00730855" w:rsidRPr="00F017D5">
        <w:rPr>
          <w:rFonts w:ascii="Garamond" w:hAnsi="Garamond"/>
          <w:sz w:val="24"/>
          <w:szCs w:val="24"/>
        </w:rPr>
        <w:t xml:space="preserve">J. </w:t>
      </w:r>
      <w:r w:rsidR="00115F6A" w:rsidRPr="00F017D5">
        <w:rPr>
          <w:rFonts w:ascii="Garamond" w:hAnsi="Garamond"/>
          <w:sz w:val="24"/>
          <w:szCs w:val="24"/>
        </w:rPr>
        <w:t xml:space="preserve">Wyatt, </w:t>
      </w:r>
      <w:r w:rsidR="00730855" w:rsidRPr="00F017D5">
        <w:rPr>
          <w:rFonts w:ascii="Garamond" w:hAnsi="Garamond"/>
          <w:sz w:val="24"/>
          <w:szCs w:val="24"/>
        </w:rPr>
        <w:t xml:space="preserve">N. </w:t>
      </w:r>
      <w:r w:rsidR="00115F6A" w:rsidRPr="00F017D5">
        <w:rPr>
          <w:rFonts w:ascii="Garamond" w:hAnsi="Garamond"/>
          <w:sz w:val="24"/>
          <w:szCs w:val="24"/>
        </w:rPr>
        <w:t xml:space="preserve">Pedersen, </w:t>
      </w:r>
      <w:r w:rsidR="00730855" w:rsidRPr="00F017D5">
        <w:rPr>
          <w:rFonts w:ascii="Garamond" w:hAnsi="Garamond"/>
          <w:sz w:val="24"/>
          <w:szCs w:val="24"/>
        </w:rPr>
        <w:t>&amp;</w:t>
      </w:r>
      <w:r w:rsidR="00115F6A" w:rsidRPr="00F017D5">
        <w:rPr>
          <w:rFonts w:ascii="Garamond" w:hAnsi="Garamond"/>
          <w:sz w:val="24"/>
          <w:szCs w:val="24"/>
        </w:rPr>
        <w:t xml:space="preserve"> </w:t>
      </w:r>
      <w:r w:rsidR="00730855" w:rsidRPr="00F017D5">
        <w:rPr>
          <w:rFonts w:ascii="Garamond" w:hAnsi="Garamond"/>
          <w:sz w:val="24"/>
          <w:szCs w:val="24"/>
        </w:rPr>
        <w:t xml:space="preserve">N. </w:t>
      </w:r>
      <w:r w:rsidR="00115F6A" w:rsidRPr="00F017D5">
        <w:rPr>
          <w:rFonts w:ascii="Garamond" w:hAnsi="Garamond"/>
          <w:sz w:val="24"/>
          <w:szCs w:val="24"/>
        </w:rPr>
        <w:t>Kellen</w:t>
      </w:r>
      <w:r w:rsidR="00730855" w:rsidRPr="00F017D5">
        <w:rPr>
          <w:rFonts w:ascii="Garamond" w:hAnsi="Garamond"/>
          <w:sz w:val="24"/>
          <w:szCs w:val="24"/>
        </w:rPr>
        <w:t xml:space="preserve"> (Eds.), </w:t>
      </w:r>
      <w:r w:rsidR="00115F6A" w:rsidRPr="00F017D5">
        <w:rPr>
          <w:rFonts w:ascii="Garamond" w:hAnsi="Garamond"/>
          <w:i/>
          <w:iCs/>
          <w:sz w:val="24"/>
          <w:szCs w:val="24"/>
        </w:rPr>
        <w:t>Pluralisms in Truth and Logic</w:t>
      </w:r>
      <w:r w:rsidR="002A41ED" w:rsidRPr="00F017D5">
        <w:rPr>
          <w:rFonts w:ascii="Garamond" w:hAnsi="Garamond"/>
          <w:sz w:val="24"/>
          <w:szCs w:val="24"/>
        </w:rPr>
        <w:t xml:space="preserve"> (pp. 145-168)</w:t>
      </w:r>
      <w:r w:rsidR="00115F6A" w:rsidRPr="00F017D5">
        <w:rPr>
          <w:rFonts w:ascii="Garamond" w:hAnsi="Garamond"/>
          <w:sz w:val="24"/>
          <w:szCs w:val="24"/>
        </w:rPr>
        <w:t>. Palgrave Macmillan.</w:t>
      </w:r>
    </w:p>
    <w:p w14:paraId="3D0DDF60" w14:textId="15856936" w:rsidR="00267D36" w:rsidRPr="00F017D5" w:rsidRDefault="00267D36" w:rsidP="000E1213">
      <w:pPr>
        <w:rPr>
          <w:rFonts w:ascii="Garamond" w:hAnsi="Garamond"/>
          <w:sz w:val="24"/>
          <w:szCs w:val="24"/>
        </w:rPr>
      </w:pPr>
      <w:bookmarkStart w:id="11" w:name="_Hlk61524008"/>
      <w:r w:rsidRPr="00F017D5">
        <w:rPr>
          <w:rFonts w:ascii="Garamond" w:hAnsi="Garamond"/>
          <w:sz w:val="24"/>
          <w:szCs w:val="24"/>
        </w:rPr>
        <w:t xml:space="preserve">Foushee, R. </w:t>
      </w:r>
      <w:r w:rsidR="0073176D" w:rsidRPr="00F017D5">
        <w:rPr>
          <w:rFonts w:ascii="Garamond" w:hAnsi="Garamond"/>
          <w:sz w:val="24"/>
          <w:szCs w:val="24"/>
        </w:rPr>
        <w:t>&amp;</w:t>
      </w:r>
      <w:r w:rsidRPr="00F017D5">
        <w:rPr>
          <w:rFonts w:ascii="Garamond" w:hAnsi="Garamond"/>
          <w:sz w:val="24"/>
          <w:szCs w:val="24"/>
        </w:rPr>
        <w:t xml:space="preserve"> Srinivasan, M. (2017)</w:t>
      </w:r>
      <w:r w:rsidR="00175164" w:rsidRPr="00F017D5">
        <w:rPr>
          <w:rFonts w:ascii="Garamond" w:hAnsi="Garamond"/>
          <w:sz w:val="24"/>
          <w:szCs w:val="24"/>
        </w:rPr>
        <w:t>.</w:t>
      </w:r>
      <w:r w:rsidRPr="00F017D5">
        <w:rPr>
          <w:rFonts w:ascii="Garamond" w:hAnsi="Garamond"/>
          <w:sz w:val="24"/>
          <w:szCs w:val="24"/>
        </w:rPr>
        <w:t xml:space="preserve"> Could both be right? Children and adults’ sensitivity to subjectivity in language. </w:t>
      </w:r>
      <w:r w:rsidRPr="00F017D5">
        <w:rPr>
          <w:rFonts w:ascii="Garamond" w:hAnsi="Garamond"/>
          <w:i/>
          <w:iCs/>
          <w:sz w:val="24"/>
          <w:szCs w:val="24"/>
        </w:rPr>
        <w:t>Proceedings of the 39</w:t>
      </w:r>
      <w:r w:rsidRPr="00F017D5">
        <w:rPr>
          <w:rFonts w:ascii="Garamond" w:hAnsi="Garamond"/>
          <w:i/>
          <w:iCs/>
          <w:sz w:val="24"/>
          <w:szCs w:val="24"/>
          <w:vertAlign w:val="superscript"/>
        </w:rPr>
        <w:t>th</w:t>
      </w:r>
      <w:r w:rsidRPr="00F017D5">
        <w:rPr>
          <w:rFonts w:ascii="Garamond" w:hAnsi="Garamond"/>
          <w:i/>
          <w:iCs/>
          <w:sz w:val="24"/>
          <w:szCs w:val="24"/>
        </w:rPr>
        <w:t xml:space="preserve"> Annual Conference of the Cognitive Science Society</w:t>
      </w:r>
      <w:r w:rsidR="002A41ED" w:rsidRPr="00F017D5">
        <w:rPr>
          <w:rFonts w:ascii="Garamond" w:hAnsi="Garamond"/>
          <w:sz w:val="24"/>
          <w:szCs w:val="24"/>
        </w:rPr>
        <w:t xml:space="preserve">. </w:t>
      </w:r>
      <w:r w:rsidRPr="00F017D5">
        <w:rPr>
          <w:rFonts w:ascii="Garamond" w:hAnsi="Garamond"/>
          <w:sz w:val="24"/>
          <w:szCs w:val="24"/>
        </w:rPr>
        <w:t>379-</w:t>
      </w:r>
      <w:r w:rsidR="00115F6A" w:rsidRPr="00F017D5">
        <w:rPr>
          <w:rFonts w:ascii="Garamond" w:hAnsi="Garamond"/>
          <w:sz w:val="24"/>
          <w:szCs w:val="24"/>
        </w:rPr>
        <w:t>3</w:t>
      </w:r>
      <w:r w:rsidRPr="00F017D5">
        <w:rPr>
          <w:rFonts w:ascii="Garamond" w:hAnsi="Garamond"/>
          <w:sz w:val="24"/>
          <w:szCs w:val="24"/>
        </w:rPr>
        <w:t>84.</w:t>
      </w:r>
    </w:p>
    <w:bookmarkEnd w:id="11"/>
    <w:p w14:paraId="55A07D10" w14:textId="1CDC01F8" w:rsidR="00267D36" w:rsidRPr="00F017D5" w:rsidRDefault="00267D36" w:rsidP="000E1213">
      <w:pPr>
        <w:rPr>
          <w:rFonts w:ascii="Garamond" w:hAnsi="Garamond"/>
          <w:sz w:val="24"/>
          <w:szCs w:val="24"/>
        </w:rPr>
      </w:pPr>
      <w:r w:rsidRPr="00F017D5">
        <w:rPr>
          <w:rFonts w:ascii="Garamond" w:hAnsi="Garamond"/>
          <w:sz w:val="24"/>
          <w:szCs w:val="24"/>
        </w:rPr>
        <w:t xml:space="preserve">Goodwin, G. </w:t>
      </w:r>
      <w:r w:rsidR="0073176D" w:rsidRPr="00F017D5">
        <w:rPr>
          <w:rFonts w:ascii="Garamond" w:hAnsi="Garamond"/>
          <w:sz w:val="24"/>
          <w:szCs w:val="24"/>
        </w:rPr>
        <w:t>&amp;</w:t>
      </w:r>
      <w:r w:rsidRPr="00F017D5">
        <w:rPr>
          <w:rFonts w:ascii="Garamond" w:hAnsi="Garamond"/>
          <w:sz w:val="24"/>
          <w:szCs w:val="24"/>
        </w:rPr>
        <w:t xml:space="preserve"> Darley, J. (2008)</w:t>
      </w:r>
      <w:r w:rsidR="00175164" w:rsidRPr="00F017D5">
        <w:rPr>
          <w:rFonts w:ascii="Garamond" w:hAnsi="Garamond"/>
          <w:sz w:val="24"/>
          <w:szCs w:val="24"/>
        </w:rPr>
        <w:t>.</w:t>
      </w:r>
      <w:r w:rsidRPr="00F017D5">
        <w:rPr>
          <w:rFonts w:ascii="Garamond" w:hAnsi="Garamond"/>
          <w:sz w:val="24"/>
          <w:szCs w:val="24"/>
        </w:rPr>
        <w:t xml:space="preserve"> The psychology of meta-ethics: exploring objectivism. </w:t>
      </w:r>
      <w:r w:rsidRPr="00F017D5">
        <w:rPr>
          <w:rFonts w:ascii="Garamond" w:hAnsi="Garamond"/>
          <w:i/>
          <w:iCs/>
          <w:sz w:val="24"/>
          <w:szCs w:val="24"/>
        </w:rPr>
        <w:t>Cognition</w:t>
      </w:r>
      <w:r w:rsidR="006A7CC3" w:rsidRPr="00F017D5">
        <w:rPr>
          <w:rFonts w:ascii="Garamond" w:hAnsi="Garamond"/>
          <w:iCs/>
          <w:sz w:val="24"/>
          <w:szCs w:val="24"/>
        </w:rPr>
        <w:t>,</w:t>
      </w:r>
      <w:r w:rsidRPr="00F017D5">
        <w:rPr>
          <w:rFonts w:ascii="Garamond" w:hAnsi="Garamond"/>
          <w:i/>
          <w:iCs/>
          <w:sz w:val="24"/>
          <w:szCs w:val="24"/>
        </w:rPr>
        <w:t xml:space="preserve"> </w:t>
      </w:r>
      <w:r w:rsidRPr="00F017D5">
        <w:rPr>
          <w:rFonts w:ascii="Garamond" w:hAnsi="Garamond"/>
          <w:sz w:val="24"/>
          <w:szCs w:val="24"/>
        </w:rPr>
        <w:t>106</w:t>
      </w:r>
      <w:r w:rsidR="00C22CF8" w:rsidRPr="00F017D5">
        <w:rPr>
          <w:rFonts w:ascii="Garamond" w:hAnsi="Garamond"/>
          <w:sz w:val="24"/>
          <w:szCs w:val="24"/>
        </w:rPr>
        <w:t>(3),</w:t>
      </w:r>
      <w:r w:rsidRPr="00F017D5">
        <w:rPr>
          <w:rFonts w:ascii="Garamond" w:hAnsi="Garamond"/>
          <w:sz w:val="24"/>
          <w:szCs w:val="24"/>
        </w:rPr>
        <w:t xml:space="preserve"> 1339-</w:t>
      </w:r>
      <w:r w:rsidR="00115F6A" w:rsidRPr="00F017D5">
        <w:rPr>
          <w:rFonts w:ascii="Garamond" w:hAnsi="Garamond"/>
          <w:sz w:val="24"/>
          <w:szCs w:val="24"/>
        </w:rPr>
        <w:t>13</w:t>
      </w:r>
      <w:r w:rsidRPr="00F017D5">
        <w:rPr>
          <w:rFonts w:ascii="Garamond" w:hAnsi="Garamond"/>
          <w:sz w:val="24"/>
          <w:szCs w:val="24"/>
        </w:rPr>
        <w:t>66.</w:t>
      </w:r>
    </w:p>
    <w:p w14:paraId="595ACAD9" w14:textId="32EACEED" w:rsidR="0039554E" w:rsidRPr="00F017D5" w:rsidRDefault="00267D36" w:rsidP="000E1213">
      <w:pPr>
        <w:rPr>
          <w:rFonts w:ascii="Garamond" w:hAnsi="Garamond"/>
          <w:sz w:val="24"/>
          <w:szCs w:val="24"/>
        </w:rPr>
      </w:pPr>
      <w:r w:rsidRPr="00F017D5">
        <w:rPr>
          <w:rFonts w:ascii="Garamond" w:hAnsi="Garamond"/>
          <w:sz w:val="24"/>
          <w:szCs w:val="24"/>
        </w:rPr>
        <w:t xml:space="preserve">Goodwin, G. </w:t>
      </w:r>
      <w:r w:rsidR="0073176D" w:rsidRPr="00F017D5">
        <w:rPr>
          <w:rFonts w:ascii="Garamond" w:hAnsi="Garamond"/>
          <w:sz w:val="24"/>
          <w:szCs w:val="24"/>
        </w:rPr>
        <w:t>&amp;</w:t>
      </w:r>
      <w:r w:rsidRPr="00F017D5">
        <w:rPr>
          <w:rFonts w:ascii="Garamond" w:hAnsi="Garamond"/>
          <w:sz w:val="24"/>
          <w:szCs w:val="24"/>
        </w:rPr>
        <w:t xml:space="preserve"> Darley, J. (2012)</w:t>
      </w:r>
      <w:r w:rsidR="00175164" w:rsidRPr="00F017D5">
        <w:rPr>
          <w:rFonts w:ascii="Garamond" w:hAnsi="Garamond"/>
          <w:sz w:val="24"/>
          <w:szCs w:val="24"/>
        </w:rPr>
        <w:t>.</w:t>
      </w:r>
      <w:r w:rsidRPr="00F017D5">
        <w:rPr>
          <w:rFonts w:ascii="Garamond" w:hAnsi="Garamond"/>
          <w:sz w:val="24"/>
          <w:szCs w:val="24"/>
        </w:rPr>
        <w:t xml:space="preserve"> Why are some moral beliefs perceived to be more objective than others? </w:t>
      </w:r>
      <w:r w:rsidRPr="00F017D5">
        <w:rPr>
          <w:rFonts w:ascii="Garamond" w:hAnsi="Garamond"/>
          <w:i/>
          <w:iCs/>
          <w:sz w:val="24"/>
          <w:szCs w:val="24"/>
        </w:rPr>
        <w:t>Journal of Experimental Social Psychology</w:t>
      </w:r>
      <w:r w:rsidR="006A7CC3" w:rsidRPr="00F017D5">
        <w:rPr>
          <w:rFonts w:ascii="Garamond" w:hAnsi="Garamond"/>
          <w:iCs/>
          <w:sz w:val="24"/>
          <w:szCs w:val="24"/>
        </w:rPr>
        <w:t>,</w:t>
      </w:r>
      <w:r w:rsidRPr="00F017D5">
        <w:rPr>
          <w:rFonts w:ascii="Garamond" w:hAnsi="Garamond"/>
          <w:sz w:val="24"/>
          <w:szCs w:val="24"/>
        </w:rPr>
        <w:t xml:space="preserve"> 48</w:t>
      </w:r>
      <w:r w:rsidR="008E16A3" w:rsidRPr="00F017D5">
        <w:rPr>
          <w:rFonts w:ascii="Garamond" w:hAnsi="Garamond"/>
          <w:sz w:val="24"/>
          <w:szCs w:val="24"/>
        </w:rPr>
        <w:t>(1),</w:t>
      </w:r>
      <w:r w:rsidRPr="00F017D5">
        <w:rPr>
          <w:rFonts w:ascii="Garamond" w:hAnsi="Garamond"/>
          <w:sz w:val="24"/>
          <w:szCs w:val="24"/>
        </w:rPr>
        <w:t xml:space="preserve"> 250-</w:t>
      </w:r>
      <w:r w:rsidR="00115F6A" w:rsidRPr="00F017D5">
        <w:rPr>
          <w:rFonts w:ascii="Garamond" w:hAnsi="Garamond"/>
          <w:sz w:val="24"/>
          <w:szCs w:val="24"/>
        </w:rPr>
        <w:t>2</w:t>
      </w:r>
      <w:r w:rsidRPr="00F017D5">
        <w:rPr>
          <w:rFonts w:ascii="Garamond" w:hAnsi="Garamond"/>
          <w:sz w:val="24"/>
          <w:szCs w:val="24"/>
        </w:rPr>
        <w:t>56.</w:t>
      </w:r>
    </w:p>
    <w:p w14:paraId="2E0CC959" w14:textId="3AB0C57A" w:rsidR="00A00736" w:rsidRPr="00F017D5" w:rsidRDefault="00A00736" w:rsidP="000E1213">
      <w:pPr>
        <w:rPr>
          <w:rFonts w:ascii="Garamond" w:hAnsi="Garamond" w:cs="MyriadPro-Regular"/>
          <w:color w:val="000000" w:themeColor="text1"/>
          <w:sz w:val="24"/>
          <w:szCs w:val="24"/>
        </w:rPr>
      </w:pPr>
      <w:bookmarkStart w:id="12" w:name="_Hlk31267346"/>
      <w:r w:rsidRPr="00F017D5">
        <w:rPr>
          <w:rFonts w:ascii="Garamond" w:hAnsi="Garamond" w:cs="MyriadPro-Regular"/>
          <w:color w:val="000000" w:themeColor="text1"/>
          <w:sz w:val="24"/>
          <w:szCs w:val="24"/>
        </w:rPr>
        <w:t>Gutzmann, D. (2016)</w:t>
      </w:r>
      <w:r w:rsidR="002B73D8" w:rsidRPr="00F017D5">
        <w:rPr>
          <w:rFonts w:ascii="Garamond" w:hAnsi="Garamond" w:cs="MyriadPro-Regular"/>
          <w:color w:val="000000" w:themeColor="text1"/>
          <w:sz w:val="24"/>
          <w:szCs w:val="24"/>
        </w:rPr>
        <w:t>.</w:t>
      </w:r>
      <w:r w:rsidRPr="00F017D5">
        <w:rPr>
          <w:rFonts w:ascii="Garamond" w:hAnsi="Garamond" w:cs="MyriadPro-Regular"/>
          <w:color w:val="000000" w:themeColor="text1"/>
          <w:sz w:val="24"/>
          <w:szCs w:val="24"/>
        </w:rPr>
        <w:t xml:space="preserve"> If expressivism is fun, go for it! Towards an expressive account of predicates of personal taste. In C. Meier &amp; J. van-</w:t>
      </w:r>
      <w:proofErr w:type="spellStart"/>
      <w:r w:rsidRPr="00F017D5">
        <w:rPr>
          <w:rFonts w:ascii="Garamond" w:hAnsi="Garamond" w:cs="MyriadPro-Regular"/>
          <w:color w:val="000000" w:themeColor="text1"/>
          <w:sz w:val="24"/>
          <w:szCs w:val="24"/>
        </w:rPr>
        <w:t>Wijnbergen</w:t>
      </w:r>
      <w:proofErr w:type="spellEnd"/>
      <w:r w:rsidRPr="00F017D5">
        <w:rPr>
          <w:rFonts w:ascii="Garamond" w:hAnsi="Garamond" w:cs="MyriadPro-Regular"/>
          <w:color w:val="000000" w:themeColor="text1"/>
          <w:sz w:val="24"/>
          <w:szCs w:val="24"/>
        </w:rPr>
        <w:t>-</w:t>
      </w:r>
      <w:proofErr w:type="spellStart"/>
      <w:r w:rsidRPr="00F017D5">
        <w:rPr>
          <w:rFonts w:ascii="Garamond" w:hAnsi="Garamond" w:cs="MyriadPro-Regular"/>
          <w:color w:val="000000" w:themeColor="text1"/>
          <w:sz w:val="24"/>
          <w:szCs w:val="24"/>
        </w:rPr>
        <w:t>Huitnik</w:t>
      </w:r>
      <w:proofErr w:type="spellEnd"/>
      <w:r w:rsidRPr="00F017D5">
        <w:rPr>
          <w:rFonts w:ascii="Garamond" w:hAnsi="Garamond" w:cs="MyriadPro-It"/>
          <w:i/>
          <w:iCs/>
          <w:color w:val="000000" w:themeColor="text1"/>
          <w:sz w:val="24"/>
          <w:szCs w:val="24"/>
        </w:rPr>
        <w:t xml:space="preserve"> </w:t>
      </w:r>
      <w:r w:rsidRPr="00F017D5">
        <w:rPr>
          <w:rFonts w:ascii="Garamond" w:hAnsi="Garamond" w:cs="MyriadPro-It"/>
          <w:iCs/>
          <w:color w:val="000000" w:themeColor="text1"/>
          <w:sz w:val="24"/>
          <w:szCs w:val="24"/>
        </w:rPr>
        <w:t xml:space="preserve">(Eds.), </w:t>
      </w:r>
      <w:r w:rsidRPr="00F017D5">
        <w:rPr>
          <w:rFonts w:ascii="Garamond" w:hAnsi="Garamond" w:cs="MyriadPro-It"/>
          <w:i/>
          <w:iCs/>
          <w:color w:val="000000" w:themeColor="text1"/>
          <w:sz w:val="24"/>
          <w:szCs w:val="24"/>
        </w:rPr>
        <w:t>Subjective Meaning: Alternatives to Relativism</w:t>
      </w:r>
      <w:r w:rsidRPr="00F017D5">
        <w:rPr>
          <w:rFonts w:ascii="Garamond" w:hAnsi="Garamond" w:cs="MyriadPro-It"/>
          <w:iCs/>
          <w:color w:val="000000" w:themeColor="text1"/>
          <w:sz w:val="24"/>
          <w:szCs w:val="24"/>
        </w:rPr>
        <w:t xml:space="preserve"> (pp. 21-46).</w:t>
      </w:r>
      <w:r w:rsidRPr="00F017D5">
        <w:rPr>
          <w:rFonts w:ascii="Garamond" w:hAnsi="Garamond" w:cs="MyriadPro-Regular"/>
          <w:color w:val="000000" w:themeColor="text1"/>
          <w:sz w:val="24"/>
          <w:szCs w:val="24"/>
        </w:rPr>
        <w:t xml:space="preserve"> de Gruyter</w:t>
      </w:r>
      <w:bookmarkEnd w:id="12"/>
      <w:r w:rsidRPr="00F017D5">
        <w:rPr>
          <w:rFonts w:ascii="Garamond" w:hAnsi="Garamond" w:cs="MyriadPro-Regular"/>
          <w:color w:val="000000" w:themeColor="text1"/>
          <w:sz w:val="24"/>
          <w:szCs w:val="24"/>
        </w:rPr>
        <w:t>.</w:t>
      </w:r>
    </w:p>
    <w:p w14:paraId="3A59DA51" w14:textId="5D834FDE" w:rsidR="00483BBD" w:rsidRPr="00F017D5" w:rsidRDefault="00E95AEB" w:rsidP="000E1213">
      <w:pPr>
        <w:rPr>
          <w:rFonts w:ascii="Garamond" w:hAnsi="Garamond"/>
          <w:sz w:val="24"/>
          <w:szCs w:val="24"/>
        </w:rPr>
      </w:pPr>
      <w:r w:rsidRPr="00F017D5">
        <w:rPr>
          <w:rFonts w:ascii="Garamond" w:hAnsi="Garamond"/>
          <w:sz w:val="24"/>
          <w:szCs w:val="24"/>
        </w:rPr>
        <w:t>Hirvonen, S. (2016)</w:t>
      </w:r>
      <w:r w:rsidR="00175164" w:rsidRPr="00F017D5">
        <w:rPr>
          <w:rFonts w:ascii="Garamond" w:hAnsi="Garamond"/>
          <w:sz w:val="24"/>
          <w:szCs w:val="24"/>
        </w:rPr>
        <w:t>.</w:t>
      </w:r>
      <w:r w:rsidRPr="00F017D5">
        <w:rPr>
          <w:rFonts w:ascii="Garamond" w:hAnsi="Garamond"/>
          <w:sz w:val="24"/>
          <w:szCs w:val="24"/>
        </w:rPr>
        <w:t xml:space="preserve"> Doing without judge dependence. In </w:t>
      </w:r>
      <w:r w:rsidR="00730855" w:rsidRPr="00F017D5">
        <w:rPr>
          <w:rFonts w:ascii="Garamond" w:hAnsi="Garamond"/>
          <w:sz w:val="24"/>
          <w:szCs w:val="24"/>
        </w:rPr>
        <w:t xml:space="preserve">C. </w:t>
      </w:r>
      <w:r w:rsidRPr="00F017D5">
        <w:rPr>
          <w:rFonts w:ascii="Garamond" w:hAnsi="Garamond"/>
          <w:sz w:val="24"/>
          <w:szCs w:val="24"/>
        </w:rPr>
        <w:t xml:space="preserve">Meier </w:t>
      </w:r>
      <w:r w:rsidR="00730855" w:rsidRPr="00F017D5">
        <w:rPr>
          <w:rFonts w:ascii="Garamond" w:hAnsi="Garamond"/>
          <w:sz w:val="24"/>
          <w:szCs w:val="24"/>
        </w:rPr>
        <w:t xml:space="preserve">&amp; J. </w:t>
      </w:r>
      <w:r w:rsidRPr="00F017D5">
        <w:rPr>
          <w:rFonts w:ascii="Garamond" w:hAnsi="Garamond"/>
          <w:sz w:val="24"/>
          <w:szCs w:val="24"/>
        </w:rPr>
        <w:t>van Wijnbergen-Huitink</w:t>
      </w:r>
      <w:r w:rsidR="00730855" w:rsidRPr="00F017D5">
        <w:rPr>
          <w:rFonts w:ascii="Garamond" w:hAnsi="Garamond"/>
          <w:sz w:val="24"/>
          <w:szCs w:val="24"/>
        </w:rPr>
        <w:t xml:space="preserve"> (Eds.),</w:t>
      </w:r>
      <w:r w:rsidRPr="00F017D5">
        <w:rPr>
          <w:rFonts w:ascii="Garamond" w:hAnsi="Garamond"/>
          <w:sz w:val="24"/>
          <w:szCs w:val="24"/>
        </w:rPr>
        <w:t xml:space="preserve"> </w:t>
      </w:r>
      <w:r w:rsidRPr="00F017D5">
        <w:rPr>
          <w:rFonts w:ascii="Garamond" w:hAnsi="Garamond"/>
          <w:i/>
          <w:iCs/>
          <w:sz w:val="24"/>
          <w:szCs w:val="24"/>
        </w:rPr>
        <w:t>Subjective Meaning: Alternatives to Relativism</w:t>
      </w:r>
      <w:r w:rsidR="002A41ED" w:rsidRPr="00F017D5">
        <w:rPr>
          <w:rFonts w:ascii="Garamond" w:hAnsi="Garamond"/>
          <w:sz w:val="24"/>
          <w:szCs w:val="24"/>
        </w:rPr>
        <w:t xml:space="preserve"> (pp. 47-68)</w:t>
      </w:r>
      <w:r w:rsidRPr="00F017D5">
        <w:rPr>
          <w:rFonts w:ascii="Garamond" w:hAnsi="Garamond"/>
          <w:sz w:val="24"/>
          <w:szCs w:val="24"/>
        </w:rPr>
        <w:t>. de Gruyter.</w:t>
      </w:r>
    </w:p>
    <w:p w14:paraId="119BD35D" w14:textId="27A6A463" w:rsidR="00F423D7" w:rsidRPr="00F017D5" w:rsidRDefault="00F423D7" w:rsidP="000E1213">
      <w:pPr>
        <w:rPr>
          <w:rFonts w:ascii="Garamond" w:eastAsia="Times New Roman" w:hAnsi="Garamond" w:cs="Times New Roman"/>
          <w:color w:val="000000" w:themeColor="text1"/>
          <w:sz w:val="24"/>
          <w:szCs w:val="24"/>
        </w:rPr>
      </w:pPr>
      <w:r w:rsidRPr="00F017D5">
        <w:rPr>
          <w:rFonts w:ascii="Garamond" w:hAnsi="Garamond" w:cs="Times New Roman"/>
          <w:color w:val="000000" w:themeColor="text1"/>
          <w:sz w:val="24"/>
          <w:szCs w:val="24"/>
        </w:rPr>
        <w:t>Hu, X. (20</w:t>
      </w:r>
      <w:r w:rsidR="0006164B" w:rsidRPr="00F017D5">
        <w:rPr>
          <w:rFonts w:ascii="Garamond" w:hAnsi="Garamond" w:cs="Times New Roman"/>
          <w:color w:val="000000" w:themeColor="text1"/>
          <w:sz w:val="24"/>
          <w:szCs w:val="24"/>
        </w:rPr>
        <w:t>20</w:t>
      </w:r>
      <w:r w:rsidRPr="00F017D5">
        <w:rPr>
          <w:rFonts w:ascii="Garamond" w:hAnsi="Garamond" w:cs="Times New Roman"/>
          <w:color w:val="000000" w:themeColor="text1"/>
          <w:sz w:val="24"/>
          <w:szCs w:val="24"/>
        </w:rPr>
        <w:t>)</w:t>
      </w:r>
      <w:r w:rsidR="0006164B" w:rsidRPr="00F017D5">
        <w:rPr>
          <w:rFonts w:ascii="Garamond" w:hAnsi="Garamond" w:cs="Times New Roman"/>
          <w:color w:val="000000" w:themeColor="text1"/>
          <w:sz w:val="24"/>
          <w:szCs w:val="24"/>
        </w:rPr>
        <w:t>.</w:t>
      </w:r>
      <w:r w:rsidRPr="00F017D5">
        <w:rPr>
          <w:rFonts w:ascii="Garamond" w:hAnsi="Garamond" w:cs="Times New Roman"/>
          <w:color w:val="000000" w:themeColor="text1"/>
          <w:sz w:val="24"/>
          <w:szCs w:val="24"/>
        </w:rPr>
        <w:t xml:space="preserve"> The epistemic account of faultless disagreement. </w:t>
      </w:r>
      <w:r w:rsidRPr="00F017D5">
        <w:rPr>
          <w:rFonts w:ascii="Garamond" w:hAnsi="Garamond" w:cs="Times New Roman"/>
          <w:i/>
          <w:iCs/>
          <w:color w:val="000000" w:themeColor="text1"/>
          <w:sz w:val="24"/>
          <w:szCs w:val="24"/>
        </w:rPr>
        <w:t>Synthese</w:t>
      </w:r>
      <w:r w:rsidR="0006164B" w:rsidRPr="00F017D5">
        <w:rPr>
          <w:rFonts w:ascii="Garamond" w:hAnsi="Garamond" w:cs="Times New Roman"/>
          <w:color w:val="000000" w:themeColor="text1"/>
          <w:sz w:val="24"/>
          <w:szCs w:val="24"/>
        </w:rPr>
        <w:t>, 197(6), 2613-2630.</w:t>
      </w:r>
    </w:p>
    <w:p w14:paraId="7D0C5BBA" w14:textId="102B608B" w:rsidR="00244415" w:rsidRPr="00F017D5" w:rsidRDefault="00483BBD" w:rsidP="000E1213">
      <w:pPr>
        <w:rPr>
          <w:rFonts w:ascii="Garamond" w:hAnsi="Garamond"/>
          <w:sz w:val="24"/>
          <w:szCs w:val="24"/>
        </w:rPr>
      </w:pPr>
      <w:r w:rsidRPr="00F017D5">
        <w:rPr>
          <w:rFonts w:ascii="Garamond" w:hAnsi="Garamond"/>
          <w:sz w:val="24"/>
          <w:szCs w:val="24"/>
        </w:rPr>
        <w:t>Huvenes, T. (2012)</w:t>
      </w:r>
      <w:r w:rsidR="00175164" w:rsidRPr="00F017D5">
        <w:rPr>
          <w:rFonts w:ascii="Garamond" w:hAnsi="Garamond"/>
          <w:sz w:val="24"/>
          <w:szCs w:val="24"/>
        </w:rPr>
        <w:t>.</w:t>
      </w:r>
      <w:r w:rsidRPr="00F017D5">
        <w:rPr>
          <w:rFonts w:ascii="Garamond" w:hAnsi="Garamond"/>
          <w:sz w:val="24"/>
          <w:szCs w:val="24"/>
        </w:rPr>
        <w:t xml:space="preserve"> Varieties of disagreement and predicates of taste. </w:t>
      </w:r>
      <w:r w:rsidRPr="00F017D5">
        <w:rPr>
          <w:rFonts w:ascii="Garamond" w:hAnsi="Garamond"/>
          <w:i/>
          <w:iCs/>
          <w:sz w:val="24"/>
          <w:szCs w:val="24"/>
        </w:rPr>
        <w:t>Australasian Journal of Philosophy</w:t>
      </w:r>
      <w:r w:rsidR="006A7CC3" w:rsidRPr="00F017D5">
        <w:rPr>
          <w:rFonts w:ascii="Garamond" w:hAnsi="Garamond"/>
          <w:sz w:val="24"/>
          <w:szCs w:val="24"/>
        </w:rPr>
        <w:t>,</w:t>
      </w:r>
      <w:r w:rsidRPr="00F017D5">
        <w:rPr>
          <w:rFonts w:ascii="Garamond" w:hAnsi="Garamond"/>
          <w:sz w:val="24"/>
          <w:szCs w:val="24"/>
        </w:rPr>
        <w:t xml:space="preserve"> 90</w:t>
      </w:r>
      <w:r w:rsidR="008E16A3" w:rsidRPr="00F017D5">
        <w:rPr>
          <w:rFonts w:ascii="Garamond" w:hAnsi="Garamond"/>
          <w:sz w:val="24"/>
          <w:szCs w:val="24"/>
        </w:rPr>
        <w:t>(1),</w:t>
      </w:r>
      <w:r w:rsidRPr="00F017D5">
        <w:rPr>
          <w:rFonts w:ascii="Garamond" w:hAnsi="Garamond"/>
          <w:sz w:val="24"/>
          <w:szCs w:val="24"/>
        </w:rPr>
        <w:t xml:space="preserve"> 167-</w:t>
      </w:r>
      <w:r w:rsidR="00115F6A" w:rsidRPr="00F017D5">
        <w:rPr>
          <w:rFonts w:ascii="Garamond" w:hAnsi="Garamond"/>
          <w:sz w:val="24"/>
          <w:szCs w:val="24"/>
        </w:rPr>
        <w:t>1</w:t>
      </w:r>
      <w:r w:rsidRPr="00F017D5">
        <w:rPr>
          <w:rFonts w:ascii="Garamond" w:hAnsi="Garamond"/>
          <w:sz w:val="24"/>
          <w:szCs w:val="24"/>
        </w:rPr>
        <w:t>81.</w:t>
      </w:r>
    </w:p>
    <w:p w14:paraId="6B2375D5" w14:textId="2D8B27A4" w:rsidR="00FE21B0" w:rsidRPr="00F017D5" w:rsidRDefault="00FE21B0" w:rsidP="000E1213">
      <w:pPr>
        <w:rPr>
          <w:rFonts w:ascii="Garamond" w:hAnsi="Garamond"/>
          <w:sz w:val="24"/>
          <w:szCs w:val="24"/>
        </w:rPr>
      </w:pPr>
      <w:r w:rsidRPr="00F017D5">
        <w:rPr>
          <w:rFonts w:ascii="Garamond" w:hAnsi="Garamond"/>
          <w:sz w:val="24"/>
          <w:szCs w:val="24"/>
        </w:rPr>
        <w:lastRenderedPageBreak/>
        <w:t xml:space="preserve">Huvenes, T. (2014). Disagreement without error. </w:t>
      </w:r>
      <w:r w:rsidRPr="00F017D5">
        <w:rPr>
          <w:rFonts w:ascii="Garamond" w:hAnsi="Garamond"/>
          <w:i/>
          <w:sz w:val="24"/>
          <w:szCs w:val="24"/>
        </w:rPr>
        <w:t>Erkenntnis</w:t>
      </w:r>
      <w:r w:rsidRPr="00F017D5">
        <w:rPr>
          <w:rFonts w:ascii="Garamond" w:hAnsi="Garamond"/>
          <w:sz w:val="24"/>
          <w:szCs w:val="24"/>
        </w:rPr>
        <w:t>, 79, 143-54.</w:t>
      </w:r>
    </w:p>
    <w:p w14:paraId="256840DC" w14:textId="6406DFA0" w:rsidR="00E95AEB" w:rsidRPr="00F017D5" w:rsidRDefault="00244415" w:rsidP="000E1213">
      <w:pPr>
        <w:rPr>
          <w:rFonts w:ascii="Garamond" w:hAnsi="Garamond"/>
          <w:sz w:val="24"/>
          <w:szCs w:val="24"/>
        </w:rPr>
      </w:pPr>
      <w:r w:rsidRPr="00F017D5">
        <w:rPr>
          <w:rFonts w:ascii="Garamond" w:hAnsi="Garamond"/>
          <w:sz w:val="24"/>
          <w:szCs w:val="24"/>
        </w:rPr>
        <w:t>Jackson, F. (1998)</w:t>
      </w:r>
      <w:r w:rsidR="00175164" w:rsidRPr="00F017D5">
        <w:rPr>
          <w:rFonts w:ascii="Garamond" w:hAnsi="Garamond"/>
          <w:sz w:val="24"/>
          <w:szCs w:val="24"/>
        </w:rPr>
        <w:t>.</w:t>
      </w:r>
      <w:r w:rsidRPr="00F017D5">
        <w:rPr>
          <w:rFonts w:ascii="Garamond" w:hAnsi="Garamond"/>
          <w:sz w:val="24"/>
          <w:szCs w:val="24"/>
        </w:rPr>
        <w:t xml:space="preserve"> </w:t>
      </w:r>
      <w:r w:rsidRPr="00F017D5">
        <w:rPr>
          <w:rFonts w:ascii="Garamond" w:hAnsi="Garamond"/>
          <w:i/>
          <w:iCs/>
          <w:sz w:val="24"/>
          <w:szCs w:val="24"/>
        </w:rPr>
        <w:t>From Metaphysics to Ethics: A Defence of Conceptual Analysis</w:t>
      </w:r>
      <w:r w:rsidRPr="00F017D5">
        <w:rPr>
          <w:rFonts w:ascii="Garamond" w:hAnsi="Garamond"/>
          <w:sz w:val="24"/>
          <w:szCs w:val="24"/>
        </w:rPr>
        <w:t>. Oxford University Press.</w:t>
      </w:r>
    </w:p>
    <w:p w14:paraId="1CD67464" w14:textId="4F8A0780" w:rsidR="00442640" w:rsidRPr="00F017D5" w:rsidRDefault="00442640" w:rsidP="000E1213">
      <w:pPr>
        <w:rPr>
          <w:rFonts w:ascii="Garamond" w:hAnsi="Garamond"/>
          <w:sz w:val="24"/>
          <w:szCs w:val="24"/>
          <w:lang w:eastAsia="en-US"/>
        </w:rPr>
      </w:pPr>
      <w:r w:rsidRPr="00F017D5">
        <w:rPr>
          <w:rFonts w:ascii="Garamond" w:hAnsi="Garamond"/>
          <w:sz w:val="24"/>
          <w:szCs w:val="24"/>
          <w:lang w:eastAsia="en-US"/>
        </w:rPr>
        <w:t xml:space="preserve">Jenkins, C. (2014). Merely verbal disputes. </w:t>
      </w:r>
      <w:r w:rsidRPr="00F017D5">
        <w:rPr>
          <w:rFonts w:ascii="Garamond" w:hAnsi="Garamond" w:cs="AdvPTimesI"/>
          <w:i/>
          <w:iCs/>
          <w:sz w:val="24"/>
          <w:szCs w:val="24"/>
          <w:lang w:eastAsia="en-US"/>
        </w:rPr>
        <w:t>Erkenntnis</w:t>
      </w:r>
      <w:r w:rsidRPr="00F017D5">
        <w:rPr>
          <w:rFonts w:ascii="Garamond" w:hAnsi="Garamond"/>
          <w:sz w:val="24"/>
          <w:szCs w:val="24"/>
          <w:lang w:eastAsia="en-US"/>
        </w:rPr>
        <w:t xml:space="preserve">, </w:t>
      </w:r>
      <w:r w:rsidRPr="00F017D5">
        <w:rPr>
          <w:rFonts w:ascii="Garamond" w:hAnsi="Garamond" w:cs="AdvPTimesI"/>
          <w:sz w:val="24"/>
          <w:szCs w:val="24"/>
          <w:lang w:eastAsia="en-US"/>
        </w:rPr>
        <w:t>79</w:t>
      </w:r>
      <w:r w:rsidRPr="00F017D5">
        <w:rPr>
          <w:rFonts w:ascii="Garamond" w:hAnsi="Garamond"/>
          <w:sz w:val="24"/>
          <w:szCs w:val="24"/>
          <w:lang w:eastAsia="en-US"/>
        </w:rPr>
        <w:t>(</w:t>
      </w:r>
      <w:r w:rsidR="008E16A3" w:rsidRPr="00F017D5">
        <w:rPr>
          <w:rFonts w:ascii="Garamond" w:hAnsi="Garamond"/>
          <w:sz w:val="24"/>
          <w:szCs w:val="24"/>
          <w:lang w:eastAsia="en-US"/>
        </w:rPr>
        <w:t>S</w:t>
      </w:r>
      <w:r w:rsidRPr="00F017D5">
        <w:rPr>
          <w:rFonts w:ascii="Garamond" w:hAnsi="Garamond"/>
          <w:sz w:val="24"/>
          <w:szCs w:val="24"/>
          <w:lang w:eastAsia="en-US"/>
        </w:rPr>
        <w:t>1), 11–30.</w:t>
      </w:r>
    </w:p>
    <w:p w14:paraId="7D4E9AC1" w14:textId="5A613B34" w:rsidR="003B0FD0" w:rsidRPr="00F017D5" w:rsidRDefault="003B0FD0" w:rsidP="000E1213">
      <w:pPr>
        <w:rPr>
          <w:rFonts w:ascii="Garamond" w:hAnsi="Garamond"/>
          <w:sz w:val="24"/>
          <w:szCs w:val="24"/>
          <w:lang w:eastAsia="en-US"/>
        </w:rPr>
      </w:pPr>
      <w:r w:rsidRPr="00F017D5">
        <w:rPr>
          <w:rFonts w:ascii="Garamond" w:hAnsi="Garamond"/>
          <w:color w:val="000000"/>
          <w:sz w:val="24"/>
          <w:szCs w:val="24"/>
          <w:shd w:val="clear" w:color="auto" w:fill="FFFFFF"/>
        </w:rPr>
        <w:t xml:space="preserve">Kaiser, E. </w:t>
      </w:r>
      <w:r w:rsidR="002B73D8" w:rsidRPr="00F017D5">
        <w:rPr>
          <w:rFonts w:ascii="Garamond" w:hAnsi="Garamond"/>
          <w:color w:val="000000"/>
          <w:sz w:val="24"/>
          <w:szCs w:val="24"/>
          <w:shd w:val="clear" w:color="auto" w:fill="FFFFFF"/>
        </w:rPr>
        <w:t>&amp;</w:t>
      </w:r>
      <w:r w:rsidRPr="00F017D5">
        <w:rPr>
          <w:rFonts w:ascii="Garamond" w:hAnsi="Garamond"/>
          <w:color w:val="000000"/>
          <w:sz w:val="24"/>
          <w:szCs w:val="24"/>
          <w:shd w:val="clear" w:color="auto" w:fill="FFFFFF"/>
        </w:rPr>
        <w:t xml:space="preserve"> Rudin, D. (2020)</w:t>
      </w:r>
      <w:r w:rsidR="002B73D8" w:rsidRPr="00F017D5">
        <w:rPr>
          <w:rFonts w:ascii="Garamond" w:hAnsi="Garamond"/>
          <w:color w:val="000000"/>
          <w:sz w:val="24"/>
          <w:szCs w:val="24"/>
          <w:shd w:val="clear" w:color="auto" w:fill="FFFFFF"/>
        </w:rPr>
        <w:t>.</w:t>
      </w:r>
      <w:r w:rsidRPr="00F017D5">
        <w:rPr>
          <w:rFonts w:ascii="Garamond" w:hAnsi="Garamond"/>
          <w:color w:val="000000"/>
          <w:sz w:val="24"/>
          <w:szCs w:val="24"/>
          <w:shd w:val="clear" w:color="auto" w:fill="FFFFFF"/>
        </w:rPr>
        <w:t xml:space="preserve"> When faultless disagreement is not so faultless: what widely-held opinions can tell us about subjective adjectives. </w:t>
      </w:r>
      <w:r w:rsidRPr="00F017D5">
        <w:rPr>
          <w:rFonts w:ascii="Garamond" w:hAnsi="Garamond"/>
          <w:i/>
          <w:iCs/>
          <w:color w:val="000000"/>
          <w:sz w:val="24"/>
          <w:szCs w:val="24"/>
          <w:shd w:val="clear" w:color="auto" w:fill="FFFFFF"/>
        </w:rPr>
        <w:t>Proceedings of the Linguistic Society of America</w:t>
      </w:r>
      <w:r w:rsidR="00954721" w:rsidRPr="00F017D5">
        <w:rPr>
          <w:rFonts w:ascii="Garamond" w:hAnsi="Garamond"/>
          <w:color w:val="000000"/>
          <w:sz w:val="24"/>
          <w:szCs w:val="24"/>
          <w:shd w:val="clear" w:color="auto" w:fill="FFFFFF"/>
        </w:rPr>
        <w:t>,</w:t>
      </w:r>
      <w:r w:rsidRPr="00F017D5">
        <w:rPr>
          <w:rFonts w:ascii="Garamond" w:hAnsi="Garamond"/>
          <w:color w:val="000000"/>
          <w:sz w:val="24"/>
          <w:szCs w:val="24"/>
          <w:shd w:val="clear" w:color="auto" w:fill="FFFFFF"/>
        </w:rPr>
        <w:t xml:space="preserve"> </w:t>
      </w:r>
      <w:r w:rsidR="00954721" w:rsidRPr="00F017D5">
        <w:rPr>
          <w:rFonts w:ascii="Garamond" w:hAnsi="Garamond"/>
          <w:color w:val="000000"/>
          <w:sz w:val="24"/>
          <w:szCs w:val="24"/>
          <w:shd w:val="clear" w:color="auto" w:fill="FFFFFF"/>
        </w:rPr>
        <w:t>5(1),</w:t>
      </w:r>
      <w:r w:rsidRPr="00F017D5">
        <w:rPr>
          <w:rFonts w:ascii="Garamond" w:hAnsi="Garamond"/>
          <w:color w:val="000000"/>
          <w:sz w:val="24"/>
          <w:szCs w:val="24"/>
          <w:shd w:val="clear" w:color="auto" w:fill="FFFFFF"/>
        </w:rPr>
        <w:t xml:space="preserve"> 698-707.</w:t>
      </w:r>
    </w:p>
    <w:p w14:paraId="1DBF2D6B" w14:textId="5DBC0BAF" w:rsidR="00BF4B48" w:rsidRPr="00F017D5" w:rsidRDefault="00BF4B48" w:rsidP="000E1213">
      <w:pPr>
        <w:rPr>
          <w:rFonts w:ascii="Garamond" w:hAnsi="Garamond" w:cs="Times New Roman"/>
          <w:color w:val="000000" w:themeColor="text1"/>
          <w:sz w:val="24"/>
          <w:szCs w:val="24"/>
        </w:rPr>
      </w:pPr>
      <w:r w:rsidRPr="00F017D5">
        <w:rPr>
          <w:rFonts w:ascii="Garamond" w:hAnsi="Garamond" w:cs="Times New Roman"/>
          <w:color w:val="000000" w:themeColor="text1"/>
          <w:sz w:val="24"/>
          <w:szCs w:val="24"/>
        </w:rPr>
        <w:t xml:space="preserve">Kinzel, K. </w:t>
      </w:r>
      <w:r w:rsidR="001A257B" w:rsidRPr="00F017D5">
        <w:rPr>
          <w:rFonts w:ascii="Garamond" w:hAnsi="Garamond" w:cs="Times New Roman"/>
          <w:color w:val="000000" w:themeColor="text1"/>
          <w:sz w:val="24"/>
          <w:szCs w:val="24"/>
        </w:rPr>
        <w:t>&amp;</w:t>
      </w:r>
      <w:r w:rsidRPr="00F017D5">
        <w:rPr>
          <w:rFonts w:ascii="Garamond" w:hAnsi="Garamond" w:cs="Times New Roman"/>
          <w:color w:val="000000" w:themeColor="text1"/>
          <w:sz w:val="24"/>
          <w:szCs w:val="24"/>
        </w:rPr>
        <w:t xml:space="preserve"> Kusch, M. (2018)</w:t>
      </w:r>
      <w:r w:rsidR="00175164" w:rsidRPr="00F017D5">
        <w:rPr>
          <w:rFonts w:ascii="Garamond" w:hAnsi="Garamond" w:cs="Times New Roman"/>
          <w:color w:val="000000" w:themeColor="text1"/>
          <w:sz w:val="24"/>
          <w:szCs w:val="24"/>
        </w:rPr>
        <w:t>.</w:t>
      </w:r>
      <w:r w:rsidRPr="00F017D5">
        <w:rPr>
          <w:rFonts w:ascii="Garamond" w:hAnsi="Garamond" w:cs="Times New Roman"/>
          <w:color w:val="000000" w:themeColor="text1"/>
          <w:sz w:val="24"/>
          <w:szCs w:val="24"/>
        </w:rPr>
        <w:t xml:space="preserve"> De-idealizing disagreement, rethinking relativism. </w:t>
      </w:r>
      <w:r w:rsidRPr="00F017D5">
        <w:rPr>
          <w:rFonts w:ascii="Garamond" w:hAnsi="Garamond" w:cs="Times New Roman"/>
          <w:i/>
          <w:color w:val="000000" w:themeColor="text1"/>
          <w:sz w:val="24"/>
          <w:szCs w:val="24"/>
        </w:rPr>
        <w:t>International Journal of Philosophical Studies</w:t>
      </w:r>
      <w:r w:rsidR="006A7CC3" w:rsidRPr="00F017D5">
        <w:rPr>
          <w:rFonts w:ascii="Garamond" w:hAnsi="Garamond"/>
          <w:iCs/>
          <w:sz w:val="24"/>
          <w:szCs w:val="24"/>
        </w:rPr>
        <w:t>,</w:t>
      </w:r>
      <w:r w:rsidRPr="00F017D5">
        <w:rPr>
          <w:rFonts w:ascii="Garamond" w:hAnsi="Garamond" w:cs="Times New Roman"/>
          <w:color w:val="000000" w:themeColor="text1"/>
          <w:sz w:val="24"/>
          <w:szCs w:val="24"/>
        </w:rPr>
        <w:t xml:space="preserve"> 26</w:t>
      </w:r>
      <w:r w:rsidR="008E16A3" w:rsidRPr="00F017D5">
        <w:rPr>
          <w:rFonts w:ascii="Garamond" w:hAnsi="Garamond" w:cs="Times New Roman"/>
          <w:color w:val="000000" w:themeColor="text1"/>
          <w:sz w:val="24"/>
          <w:szCs w:val="24"/>
        </w:rPr>
        <w:t>(1),</w:t>
      </w:r>
      <w:r w:rsidRPr="00F017D5">
        <w:rPr>
          <w:rFonts w:ascii="Garamond" w:hAnsi="Garamond" w:cs="Times New Roman"/>
          <w:color w:val="000000" w:themeColor="text1"/>
          <w:sz w:val="24"/>
          <w:szCs w:val="24"/>
        </w:rPr>
        <w:t xml:space="preserve"> 40-71.</w:t>
      </w:r>
    </w:p>
    <w:p w14:paraId="63D26D1D" w14:textId="7527C582" w:rsidR="00D13654" w:rsidRPr="00F017D5" w:rsidRDefault="00D13654" w:rsidP="000E1213">
      <w:pPr>
        <w:rPr>
          <w:rFonts w:ascii="Garamond" w:hAnsi="Garamond"/>
          <w:sz w:val="24"/>
          <w:szCs w:val="24"/>
          <w:lang w:eastAsia="en-US"/>
        </w:rPr>
      </w:pPr>
      <w:r w:rsidRPr="00F017D5">
        <w:rPr>
          <w:rFonts w:ascii="Garamond" w:hAnsi="Garamond"/>
          <w:sz w:val="24"/>
          <w:szCs w:val="24"/>
          <w:lang w:eastAsia="en-US"/>
        </w:rPr>
        <w:t>Kivy, P. (2015)</w:t>
      </w:r>
      <w:r w:rsidR="00175164" w:rsidRPr="00F017D5">
        <w:rPr>
          <w:rFonts w:ascii="Garamond" w:hAnsi="Garamond"/>
          <w:sz w:val="24"/>
          <w:szCs w:val="24"/>
          <w:lang w:eastAsia="en-US"/>
        </w:rPr>
        <w:t>.</w:t>
      </w:r>
      <w:r w:rsidRPr="00F017D5">
        <w:rPr>
          <w:rFonts w:ascii="Garamond" w:hAnsi="Garamond"/>
          <w:sz w:val="24"/>
          <w:szCs w:val="24"/>
          <w:lang w:eastAsia="en-US"/>
        </w:rPr>
        <w:t xml:space="preserve"> </w:t>
      </w:r>
      <w:r w:rsidRPr="00F017D5">
        <w:rPr>
          <w:rFonts w:ascii="Garamond" w:hAnsi="Garamond"/>
          <w:i/>
          <w:sz w:val="24"/>
          <w:szCs w:val="24"/>
          <w:lang w:eastAsia="en-US"/>
        </w:rPr>
        <w:t>De Gustibus: Arguing about Taste and Why We Do It</w:t>
      </w:r>
      <w:r w:rsidRPr="00F017D5">
        <w:rPr>
          <w:rFonts w:ascii="Garamond" w:hAnsi="Garamond"/>
          <w:sz w:val="24"/>
          <w:szCs w:val="24"/>
          <w:lang w:eastAsia="en-US"/>
        </w:rPr>
        <w:t>. Oxford University Press.</w:t>
      </w:r>
    </w:p>
    <w:p w14:paraId="11D110C7" w14:textId="4DC58D84" w:rsidR="00FE21B0" w:rsidRPr="00F017D5" w:rsidRDefault="00FE21B0" w:rsidP="000E1213">
      <w:pPr>
        <w:rPr>
          <w:rFonts w:ascii="Garamond" w:hAnsi="Garamond"/>
          <w:sz w:val="24"/>
          <w:szCs w:val="24"/>
        </w:rPr>
      </w:pPr>
      <w:r w:rsidRPr="00F017D5">
        <w:rPr>
          <w:rFonts w:ascii="Garamond" w:hAnsi="Garamond"/>
          <w:sz w:val="24"/>
          <w:szCs w:val="24"/>
        </w:rPr>
        <w:t>Kölbel, M. (2002)</w:t>
      </w:r>
      <w:r w:rsidR="002B73D8" w:rsidRPr="00F017D5">
        <w:rPr>
          <w:rFonts w:ascii="Garamond" w:hAnsi="Garamond"/>
          <w:sz w:val="24"/>
          <w:szCs w:val="24"/>
        </w:rPr>
        <w:t>.</w:t>
      </w:r>
      <w:r w:rsidRPr="00F017D5">
        <w:rPr>
          <w:rFonts w:ascii="Garamond" w:hAnsi="Garamond"/>
          <w:sz w:val="24"/>
          <w:szCs w:val="24"/>
        </w:rPr>
        <w:t xml:space="preserve"> </w:t>
      </w:r>
      <w:r w:rsidRPr="00F017D5">
        <w:rPr>
          <w:rFonts w:ascii="Garamond" w:hAnsi="Garamond"/>
          <w:i/>
          <w:sz w:val="24"/>
          <w:szCs w:val="24"/>
        </w:rPr>
        <w:t>Truth Without Objectivity</w:t>
      </w:r>
      <w:r w:rsidRPr="00F017D5">
        <w:rPr>
          <w:rFonts w:ascii="Garamond" w:hAnsi="Garamond"/>
          <w:sz w:val="24"/>
          <w:szCs w:val="24"/>
        </w:rPr>
        <w:t>. Routledge.</w:t>
      </w:r>
    </w:p>
    <w:p w14:paraId="5675DCBF" w14:textId="77B9D48D" w:rsidR="00D85A1A" w:rsidRPr="00F017D5" w:rsidRDefault="00D85A1A" w:rsidP="000E1213">
      <w:pPr>
        <w:rPr>
          <w:rFonts w:ascii="Garamond" w:hAnsi="Garamond"/>
          <w:sz w:val="24"/>
          <w:szCs w:val="24"/>
        </w:rPr>
      </w:pPr>
      <w:bookmarkStart w:id="13" w:name="_Hlk61524030"/>
      <w:r w:rsidRPr="00F017D5">
        <w:rPr>
          <w:rFonts w:ascii="Garamond" w:hAnsi="Garamond"/>
          <w:sz w:val="24"/>
          <w:szCs w:val="24"/>
        </w:rPr>
        <w:t>Kölbel, M. (2004a)</w:t>
      </w:r>
      <w:r w:rsidR="00175164" w:rsidRPr="00F017D5">
        <w:rPr>
          <w:rFonts w:ascii="Garamond" w:hAnsi="Garamond"/>
          <w:sz w:val="24"/>
          <w:szCs w:val="24"/>
        </w:rPr>
        <w:t>.</w:t>
      </w:r>
      <w:r w:rsidRPr="00F017D5">
        <w:rPr>
          <w:rFonts w:ascii="Garamond" w:hAnsi="Garamond"/>
          <w:sz w:val="24"/>
          <w:szCs w:val="24"/>
        </w:rPr>
        <w:t xml:space="preserve"> Faultless disagreement. </w:t>
      </w:r>
      <w:r w:rsidRPr="00F017D5">
        <w:rPr>
          <w:rFonts w:ascii="Garamond" w:hAnsi="Garamond"/>
          <w:i/>
          <w:sz w:val="24"/>
          <w:szCs w:val="24"/>
        </w:rPr>
        <w:t>Proceedings of the Aristotelian Society</w:t>
      </w:r>
      <w:r w:rsidR="006A7CC3" w:rsidRPr="00F017D5">
        <w:rPr>
          <w:rFonts w:ascii="Garamond" w:hAnsi="Garamond"/>
          <w:iCs/>
          <w:sz w:val="24"/>
          <w:szCs w:val="24"/>
        </w:rPr>
        <w:t>,</w:t>
      </w:r>
      <w:r w:rsidRPr="00F017D5">
        <w:rPr>
          <w:rFonts w:ascii="Garamond" w:hAnsi="Garamond"/>
          <w:sz w:val="24"/>
          <w:szCs w:val="24"/>
        </w:rPr>
        <w:t xml:space="preserve"> 104</w:t>
      </w:r>
      <w:r w:rsidR="008E16A3" w:rsidRPr="00F017D5">
        <w:rPr>
          <w:rFonts w:ascii="Garamond" w:hAnsi="Garamond"/>
          <w:sz w:val="24"/>
          <w:szCs w:val="24"/>
        </w:rPr>
        <w:t>(1),</w:t>
      </w:r>
      <w:r w:rsidRPr="00F017D5">
        <w:rPr>
          <w:rFonts w:ascii="Garamond" w:hAnsi="Garamond"/>
          <w:sz w:val="24"/>
          <w:szCs w:val="24"/>
        </w:rPr>
        <w:t xml:space="preserve"> 53-73.</w:t>
      </w:r>
    </w:p>
    <w:bookmarkEnd w:id="13"/>
    <w:p w14:paraId="6A8AA9A8" w14:textId="187D7887" w:rsidR="00D85A1A" w:rsidRPr="00F017D5" w:rsidRDefault="00D85A1A" w:rsidP="000E1213">
      <w:pPr>
        <w:rPr>
          <w:rFonts w:ascii="Garamond" w:hAnsi="Garamond"/>
          <w:sz w:val="24"/>
          <w:szCs w:val="24"/>
        </w:rPr>
      </w:pPr>
      <w:r w:rsidRPr="00F017D5">
        <w:rPr>
          <w:rFonts w:ascii="Garamond" w:hAnsi="Garamond"/>
          <w:sz w:val="24"/>
          <w:szCs w:val="24"/>
        </w:rPr>
        <w:t>Kölbel, M. (2004b)</w:t>
      </w:r>
      <w:r w:rsidR="00175164" w:rsidRPr="00F017D5">
        <w:rPr>
          <w:rFonts w:ascii="Garamond" w:hAnsi="Garamond"/>
          <w:sz w:val="24"/>
          <w:szCs w:val="24"/>
        </w:rPr>
        <w:t>.</w:t>
      </w:r>
      <w:r w:rsidRPr="00F017D5">
        <w:rPr>
          <w:rFonts w:ascii="Garamond" w:hAnsi="Garamond"/>
          <w:sz w:val="24"/>
          <w:szCs w:val="24"/>
        </w:rPr>
        <w:t xml:space="preserve"> Indexical relativism vs. genuine relativism. </w:t>
      </w:r>
      <w:r w:rsidRPr="00F017D5">
        <w:rPr>
          <w:rFonts w:ascii="Garamond" w:hAnsi="Garamond"/>
          <w:i/>
          <w:sz w:val="24"/>
          <w:szCs w:val="24"/>
        </w:rPr>
        <w:t>International Journal of Philosophical Studies</w:t>
      </w:r>
      <w:r w:rsidR="006A7CC3" w:rsidRPr="00F017D5">
        <w:rPr>
          <w:rFonts w:ascii="Garamond" w:hAnsi="Garamond"/>
          <w:iCs/>
          <w:sz w:val="24"/>
          <w:szCs w:val="24"/>
        </w:rPr>
        <w:t>,</w:t>
      </w:r>
      <w:r w:rsidRPr="00F017D5">
        <w:rPr>
          <w:rFonts w:ascii="Garamond" w:hAnsi="Garamond"/>
          <w:sz w:val="24"/>
          <w:szCs w:val="24"/>
        </w:rPr>
        <w:t xml:space="preserve"> 12</w:t>
      </w:r>
      <w:r w:rsidR="008E16A3" w:rsidRPr="00F017D5">
        <w:rPr>
          <w:rFonts w:ascii="Garamond" w:hAnsi="Garamond"/>
          <w:sz w:val="24"/>
          <w:szCs w:val="24"/>
        </w:rPr>
        <w:t>(3),</w:t>
      </w:r>
      <w:r w:rsidRPr="00F017D5">
        <w:rPr>
          <w:rFonts w:ascii="Garamond" w:hAnsi="Garamond"/>
          <w:sz w:val="24"/>
          <w:szCs w:val="24"/>
        </w:rPr>
        <w:t xml:space="preserve"> 297-313.</w:t>
      </w:r>
    </w:p>
    <w:p w14:paraId="70B068BC" w14:textId="24AC69D0" w:rsidR="00D307B5" w:rsidRPr="00F017D5" w:rsidRDefault="00D307B5" w:rsidP="000E1213">
      <w:pPr>
        <w:rPr>
          <w:rFonts w:ascii="Garamond" w:hAnsi="Garamond"/>
          <w:sz w:val="24"/>
          <w:szCs w:val="24"/>
        </w:rPr>
      </w:pPr>
      <w:r w:rsidRPr="00F017D5">
        <w:rPr>
          <w:rFonts w:ascii="Garamond" w:hAnsi="Garamond"/>
          <w:sz w:val="24"/>
          <w:szCs w:val="24"/>
        </w:rPr>
        <w:t>Kölbel, M. (2008)</w:t>
      </w:r>
      <w:r w:rsidR="00175164" w:rsidRPr="00F017D5">
        <w:rPr>
          <w:rFonts w:ascii="Garamond" w:hAnsi="Garamond"/>
          <w:sz w:val="24"/>
          <w:szCs w:val="24"/>
        </w:rPr>
        <w:t>.</w:t>
      </w:r>
      <w:r w:rsidRPr="00F017D5">
        <w:rPr>
          <w:rFonts w:ascii="Garamond" w:hAnsi="Garamond"/>
          <w:sz w:val="24"/>
          <w:szCs w:val="24"/>
        </w:rPr>
        <w:t xml:space="preserve"> Introduction: motivations for relativism. In </w:t>
      </w:r>
      <w:r w:rsidR="00730855" w:rsidRPr="00F017D5">
        <w:rPr>
          <w:rFonts w:ascii="Garamond" w:hAnsi="Garamond"/>
          <w:sz w:val="24"/>
          <w:szCs w:val="24"/>
        </w:rPr>
        <w:t xml:space="preserve">M. </w:t>
      </w:r>
      <w:r w:rsidRPr="00F017D5">
        <w:rPr>
          <w:rFonts w:ascii="Garamond" w:hAnsi="Garamond"/>
          <w:sz w:val="24"/>
          <w:szCs w:val="24"/>
        </w:rPr>
        <w:t xml:space="preserve">García-Carpintero </w:t>
      </w:r>
      <w:r w:rsidR="00730855" w:rsidRPr="00F017D5">
        <w:rPr>
          <w:rFonts w:ascii="Garamond" w:hAnsi="Garamond"/>
          <w:sz w:val="24"/>
          <w:szCs w:val="24"/>
        </w:rPr>
        <w:t xml:space="preserve">&amp; M. </w:t>
      </w:r>
      <w:r w:rsidRPr="00F017D5">
        <w:rPr>
          <w:rFonts w:ascii="Garamond" w:hAnsi="Garamond"/>
          <w:sz w:val="24"/>
          <w:szCs w:val="24"/>
        </w:rPr>
        <w:t>Kölbel</w:t>
      </w:r>
      <w:r w:rsidR="00730855" w:rsidRPr="00F017D5">
        <w:rPr>
          <w:rFonts w:ascii="Garamond" w:hAnsi="Garamond"/>
          <w:sz w:val="24"/>
          <w:szCs w:val="24"/>
        </w:rPr>
        <w:t xml:space="preserve"> (Eds.),</w:t>
      </w:r>
      <w:r w:rsidRPr="00F017D5">
        <w:rPr>
          <w:rFonts w:ascii="Garamond" w:hAnsi="Garamond"/>
          <w:sz w:val="24"/>
          <w:szCs w:val="24"/>
        </w:rPr>
        <w:t xml:space="preserve"> </w:t>
      </w:r>
      <w:r w:rsidRPr="00F017D5">
        <w:rPr>
          <w:rFonts w:ascii="Garamond" w:hAnsi="Garamond"/>
          <w:i/>
          <w:iCs/>
          <w:sz w:val="24"/>
          <w:szCs w:val="24"/>
        </w:rPr>
        <w:t>Relative Truth</w:t>
      </w:r>
      <w:r w:rsidR="002A41ED" w:rsidRPr="00F017D5">
        <w:rPr>
          <w:rFonts w:ascii="Garamond" w:hAnsi="Garamond"/>
          <w:sz w:val="24"/>
          <w:szCs w:val="24"/>
        </w:rPr>
        <w:t xml:space="preserve"> (pp. 1-38)</w:t>
      </w:r>
      <w:r w:rsidRPr="00F017D5">
        <w:rPr>
          <w:rFonts w:ascii="Garamond" w:hAnsi="Garamond"/>
          <w:sz w:val="24"/>
          <w:szCs w:val="24"/>
        </w:rPr>
        <w:t>. Oxford University Press.</w:t>
      </w:r>
    </w:p>
    <w:p w14:paraId="05322E1F" w14:textId="40A06EDA" w:rsidR="00D307B5" w:rsidRPr="00F017D5" w:rsidRDefault="00D307B5" w:rsidP="000E1213">
      <w:pPr>
        <w:rPr>
          <w:rFonts w:ascii="Garamond" w:hAnsi="Garamond"/>
          <w:sz w:val="24"/>
          <w:szCs w:val="24"/>
        </w:rPr>
      </w:pPr>
      <w:r w:rsidRPr="00F017D5">
        <w:rPr>
          <w:rFonts w:ascii="Garamond" w:hAnsi="Garamond"/>
          <w:sz w:val="24"/>
          <w:szCs w:val="24"/>
        </w:rPr>
        <w:t>Kölbel, M. (2015a)</w:t>
      </w:r>
      <w:r w:rsidR="00175164" w:rsidRPr="00F017D5">
        <w:rPr>
          <w:rFonts w:ascii="Garamond" w:hAnsi="Garamond"/>
          <w:sz w:val="24"/>
          <w:szCs w:val="24"/>
        </w:rPr>
        <w:t>.</w:t>
      </w:r>
      <w:r w:rsidRPr="00F017D5">
        <w:rPr>
          <w:rFonts w:ascii="Garamond" w:hAnsi="Garamond"/>
          <w:sz w:val="24"/>
          <w:szCs w:val="24"/>
        </w:rPr>
        <w:t xml:space="preserve"> Relativism 1: representational content. </w:t>
      </w:r>
      <w:r w:rsidRPr="00F017D5">
        <w:rPr>
          <w:rFonts w:ascii="Garamond" w:hAnsi="Garamond"/>
          <w:i/>
          <w:iCs/>
          <w:sz w:val="24"/>
          <w:szCs w:val="24"/>
        </w:rPr>
        <w:t>Philosophy Compass</w:t>
      </w:r>
      <w:r w:rsidR="006A7CC3" w:rsidRPr="00F017D5">
        <w:rPr>
          <w:rFonts w:ascii="Garamond" w:hAnsi="Garamond"/>
          <w:iCs/>
          <w:sz w:val="24"/>
          <w:szCs w:val="24"/>
        </w:rPr>
        <w:t>,</w:t>
      </w:r>
      <w:r w:rsidRPr="00F017D5">
        <w:rPr>
          <w:rFonts w:ascii="Garamond" w:hAnsi="Garamond"/>
          <w:sz w:val="24"/>
          <w:szCs w:val="24"/>
        </w:rPr>
        <w:t xml:space="preserve"> 10</w:t>
      </w:r>
      <w:r w:rsidR="00E3227F" w:rsidRPr="00F017D5">
        <w:rPr>
          <w:rFonts w:ascii="Garamond" w:hAnsi="Garamond"/>
          <w:sz w:val="24"/>
          <w:szCs w:val="24"/>
        </w:rPr>
        <w:t>(1),</w:t>
      </w:r>
      <w:r w:rsidRPr="00F017D5">
        <w:rPr>
          <w:rFonts w:ascii="Garamond" w:hAnsi="Garamond"/>
          <w:sz w:val="24"/>
          <w:szCs w:val="24"/>
        </w:rPr>
        <w:t xml:space="preserve"> 38-51.</w:t>
      </w:r>
    </w:p>
    <w:p w14:paraId="64530210" w14:textId="68A2F18F" w:rsidR="00D307B5" w:rsidRPr="00F017D5" w:rsidRDefault="00D307B5" w:rsidP="000E1213">
      <w:pPr>
        <w:rPr>
          <w:rFonts w:ascii="Garamond" w:hAnsi="Garamond"/>
          <w:sz w:val="24"/>
          <w:szCs w:val="24"/>
        </w:rPr>
      </w:pPr>
      <w:r w:rsidRPr="00F017D5">
        <w:rPr>
          <w:rFonts w:ascii="Garamond" w:hAnsi="Garamond"/>
          <w:sz w:val="24"/>
          <w:szCs w:val="24"/>
        </w:rPr>
        <w:t>Kölbel, M. (2015b)</w:t>
      </w:r>
      <w:r w:rsidR="00175164" w:rsidRPr="00F017D5">
        <w:rPr>
          <w:rFonts w:ascii="Garamond" w:hAnsi="Garamond"/>
          <w:sz w:val="24"/>
          <w:szCs w:val="24"/>
        </w:rPr>
        <w:t>.</w:t>
      </w:r>
      <w:r w:rsidRPr="00F017D5">
        <w:rPr>
          <w:rFonts w:ascii="Garamond" w:hAnsi="Garamond"/>
          <w:sz w:val="24"/>
          <w:szCs w:val="24"/>
        </w:rPr>
        <w:t xml:space="preserve"> Relativism 2: semantic content. </w:t>
      </w:r>
      <w:r w:rsidRPr="00F017D5">
        <w:rPr>
          <w:rFonts w:ascii="Garamond" w:hAnsi="Garamond"/>
          <w:i/>
          <w:iCs/>
          <w:sz w:val="24"/>
          <w:szCs w:val="24"/>
        </w:rPr>
        <w:t>Philosophy Compass</w:t>
      </w:r>
      <w:r w:rsidR="006A7CC3" w:rsidRPr="00F017D5">
        <w:rPr>
          <w:rFonts w:ascii="Garamond" w:hAnsi="Garamond"/>
          <w:iCs/>
          <w:sz w:val="24"/>
          <w:szCs w:val="24"/>
        </w:rPr>
        <w:t>,</w:t>
      </w:r>
      <w:r w:rsidRPr="00F017D5">
        <w:rPr>
          <w:rFonts w:ascii="Garamond" w:hAnsi="Garamond"/>
          <w:sz w:val="24"/>
          <w:szCs w:val="24"/>
        </w:rPr>
        <w:t xml:space="preserve"> 10</w:t>
      </w:r>
      <w:r w:rsidR="00E3227F" w:rsidRPr="00F017D5">
        <w:rPr>
          <w:rFonts w:ascii="Garamond" w:hAnsi="Garamond"/>
          <w:sz w:val="24"/>
          <w:szCs w:val="24"/>
        </w:rPr>
        <w:t xml:space="preserve">(1), </w:t>
      </w:r>
      <w:r w:rsidRPr="00F017D5">
        <w:rPr>
          <w:rFonts w:ascii="Garamond" w:hAnsi="Garamond"/>
          <w:sz w:val="24"/>
          <w:szCs w:val="24"/>
        </w:rPr>
        <w:t>52-67.</w:t>
      </w:r>
    </w:p>
    <w:p w14:paraId="4DA75D31" w14:textId="0271EC50" w:rsidR="00244415" w:rsidRPr="00F017D5" w:rsidRDefault="00267D36" w:rsidP="000E1213">
      <w:pPr>
        <w:rPr>
          <w:rFonts w:ascii="Garamond" w:hAnsi="Garamond"/>
          <w:sz w:val="24"/>
          <w:szCs w:val="24"/>
        </w:rPr>
      </w:pPr>
      <w:r w:rsidRPr="00F017D5">
        <w:rPr>
          <w:rFonts w:ascii="Garamond" w:hAnsi="Garamond"/>
          <w:sz w:val="24"/>
          <w:szCs w:val="24"/>
        </w:rPr>
        <w:t xml:space="preserve">Kuhn, D., Cheney, R., </w:t>
      </w:r>
      <w:r w:rsidR="00B40525" w:rsidRPr="00F017D5">
        <w:rPr>
          <w:rFonts w:ascii="Garamond" w:hAnsi="Garamond"/>
          <w:sz w:val="24"/>
          <w:szCs w:val="24"/>
        </w:rPr>
        <w:t>&amp;</w:t>
      </w:r>
      <w:r w:rsidRPr="00F017D5">
        <w:rPr>
          <w:rFonts w:ascii="Garamond" w:hAnsi="Garamond"/>
          <w:sz w:val="24"/>
          <w:szCs w:val="24"/>
        </w:rPr>
        <w:t xml:space="preserve"> Weinstock, M. (2000)</w:t>
      </w:r>
      <w:r w:rsidR="00175164" w:rsidRPr="00F017D5">
        <w:rPr>
          <w:rFonts w:ascii="Garamond" w:hAnsi="Garamond"/>
          <w:sz w:val="24"/>
          <w:szCs w:val="24"/>
        </w:rPr>
        <w:t>.</w:t>
      </w:r>
      <w:r w:rsidRPr="00F017D5">
        <w:rPr>
          <w:rFonts w:ascii="Garamond" w:hAnsi="Garamond"/>
          <w:sz w:val="24"/>
          <w:szCs w:val="24"/>
        </w:rPr>
        <w:t xml:space="preserve"> The development of epistemological understanding. </w:t>
      </w:r>
      <w:r w:rsidRPr="00F017D5">
        <w:rPr>
          <w:rFonts w:ascii="Garamond" w:hAnsi="Garamond"/>
          <w:i/>
          <w:iCs/>
          <w:sz w:val="24"/>
          <w:szCs w:val="24"/>
        </w:rPr>
        <w:t>Cognitive Development</w:t>
      </w:r>
      <w:r w:rsidR="006A7CC3" w:rsidRPr="00F017D5">
        <w:rPr>
          <w:rFonts w:ascii="Garamond" w:hAnsi="Garamond"/>
          <w:iCs/>
          <w:sz w:val="24"/>
          <w:szCs w:val="24"/>
        </w:rPr>
        <w:t>,</w:t>
      </w:r>
      <w:r w:rsidRPr="00F017D5">
        <w:rPr>
          <w:rFonts w:ascii="Garamond" w:hAnsi="Garamond"/>
          <w:sz w:val="24"/>
          <w:szCs w:val="24"/>
        </w:rPr>
        <w:t xml:space="preserve"> 15</w:t>
      </w:r>
      <w:r w:rsidR="005E51CB" w:rsidRPr="00F017D5">
        <w:rPr>
          <w:rFonts w:ascii="Garamond" w:hAnsi="Garamond"/>
          <w:sz w:val="24"/>
          <w:szCs w:val="24"/>
        </w:rPr>
        <w:t>(3),</w:t>
      </w:r>
      <w:r w:rsidR="00E3227F" w:rsidRPr="00F017D5">
        <w:rPr>
          <w:rFonts w:ascii="Garamond" w:hAnsi="Garamond"/>
          <w:sz w:val="24"/>
          <w:szCs w:val="24"/>
        </w:rPr>
        <w:t xml:space="preserve"> </w:t>
      </w:r>
      <w:r w:rsidRPr="00F017D5">
        <w:rPr>
          <w:rFonts w:ascii="Garamond" w:hAnsi="Garamond"/>
          <w:sz w:val="24"/>
          <w:szCs w:val="24"/>
        </w:rPr>
        <w:t>309-</w:t>
      </w:r>
      <w:r w:rsidR="00115F6A" w:rsidRPr="00F017D5">
        <w:rPr>
          <w:rFonts w:ascii="Garamond" w:hAnsi="Garamond"/>
          <w:sz w:val="24"/>
          <w:szCs w:val="24"/>
        </w:rPr>
        <w:t>3</w:t>
      </w:r>
      <w:r w:rsidRPr="00F017D5">
        <w:rPr>
          <w:rFonts w:ascii="Garamond" w:hAnsi="Garamond"/>
          <w:sz w:val="24"/>
          <w:szCs w:val="24"/>
        </w:rPr>
        <w:t>28.</w:t>
      </w:r>
    </w:p>
    <w:p w14:paraId="0EF35823" w14:textId="6C387AA2" w:rsidR="00FE21B0" w:rsidRPr="00F017D5" w:rsidRDefault="00FE21B0" w:rsidP="000E1213">
      <w:pPr>
        <w:rPr>
          <w:rFonts w:ascii="Garamond" w:hAnsi="Garamond"/>
          <w:sz w:val="24"/>
          <w:szCs w:val="24"/>
        </w:rPr>
      </w:pPr>
      <w:r w:rsidRPr="00F017D5">
        <w:rPr>
          <w:rFonts w:ascii="Garamond" w:hAnsi="Garamond"/>
          <w:sz w:val="24"/>
          <w:szCs w:val="24"/>
        </w:rPr>
        <w:t>Lasersohn, P. (2005)</w:t>
      </w:r>
      <w:r w:rsidR="002B73D8" w:rsidRPr="00F017D5">
        <w:rPr>
          <w:rFonts w:ascii="Garamond" w:hAnsi="Garamond"/>
          <w:sz w:val="24"/>
          <w:szCs w:val="24"/>
        </w:rPr>
        <w:t>.</w:t>
      </w:r>
      <w:r w:rsidRPr="00F017D5">
        <w:rPr>
          <w:rFonts w:ascii="Garamond" w:hAnsi="Garamond"/>
          <w:sz w:val="24"/>
          <w:szCs w:val="24"/>
        </w:rPr>
        <w:t xml:space="preserve"> Context-dependence, disagreement, and predicates of personal taste. </w:t>
      </w:r>
      <w:r w:rsidRPr="00F017D5">
        <w:rPr>
          <w:rFonts w:ascii="Garamond" w:hAnsi="Garamond"/>
          <w:i/>
          <w:sz w:val="24"/>
          <w:szCs w:val="24"/>
        </w:rPr>
        <w:t>Linguistics and Philosophy</w:t>
      </w:r>
      <w:r w:rsidRPr="00F017D5">
        <w:rPr>
          <w:rFonts w:ascii="Garamond" w:hAnsi="Garamond"/>
          <w:sz w:val="24"/>
          <w:szCs w:val="24"/>
        </w:rPr>
        <w:t>, 28(6), 643-686.</w:t>
      </w:r>
    </w:p>
    <w:p w14:paraId="1B8EFB64" w14:textId="5733ABF7" w:rsidR="002861F9" w:rsidRPr="00F017D5" w:rsidRDefault="002861F9" w:rsidP="000E1213">
      <w:pPr>
        <w:rPr>
          <w:rFonts w:ascii="Garamond" w:hAnsi="Garamond"/>
          <w:sz w:val="24"/>
          <w:szCs w:val="24"/>
        </w:rPr>
      </w:pPr>
      <w:r w:rsidRPr="00F017D5">
        <w:rPr>
          <w:rFonts w:ascii="Garamond" w:hAnsi="Garamond"/>
          <w:sz w:val="24"/>
          <w:szCs w:val="24"/>
        </w:rPr>
        <w:t>Lasersohn, P. (2017)</w:t>
      </w:r>
      <w:r w:rsidR="00175164" w:rsidRPr="00F017D5">
        <w:rPr>
          <w:rFonts w:ascii="Garamond" w:hAnsi="Garamond"/>
          <w:sz w:val="24"/>
          <w:szCs w:val="24"/>
        </w:rPr>
        <w:t>.</w:t>
      </w:r>
      <w:r w:rsidRPr="00F017D5">
        <w:rPr>
          <w:rFonts w:ascii="Garamond" w:hAnsi="Garamond"/>
          <w:sz w:val="24"/>
          <w:szCs w:val="24"/>
        </w:rPr>
        <w:t xml:space="preserve"> </w:t>
      </w:r>
      <w:r w:rsidRPr="00F017D5">
        <w:rPr>
          <w:rFonts w:ascii="Garamond" w:hAnsi="Garamond"/>
          <w:i/>
          <w:iCs/>
          <w:sz w:val="24"/>
          <w:szCs w:val="24"/>
        </w:rPr>
        <w:t>Subjectivity and Perspective in Truth-Theoretic Semantics</w:t>
      </w:r>
      <w:r w:rsidRPr="00F017D5">
        <w:rPr>
          <w:rFonts w:ascii="Garamond" w:hAnsi="Garamond"/>
          <w:sz w:val="24"/>
          <w:szCs w:val="24"/>
        </w:rPr>
        <w:t>. Oxford University Press.</w:t>
      </w:r>
    </w:p>
    <w:p w14:paraId="02015460" w14:textId="591C5661" w:rsidR="00244415" w:rsidRPr="00F017D5" w:rsidRDefault="00244415" w:rsidP="000E1213">
      <w:pPr>
        <w:rPr>
          <w:rFonts w:ascii="Garamond" w:hAnsi="Garamond"/>
          <w:sz w:val="24"/>
          <w:szCs w:val="24"/>
        </w:rPr>
      </w:pPr>
      <w:r w:rsidRPr="00F017D5">
        <w:rPr>
          <w:rFonts w:ascii="Garamond" w:hAnsi="Garamond"/>
          <w:sz w:val="24"/>
          <w:szCs w:val="24"/>
        </w:rPr>
        <w:t>Lewis, D. (1966)</w:t>
      </w:r>
      <w:r w:rsidR="00175164" w:rsidRPr="00F017D5">
        <w:rPr>
          <w:rFonts w:ascii="Garamond" w:hAnsi="Garamond"/>
          <w:sz w:val="24"/>
          <w:szCs w:val="24"/>
        </w:rPr>
        <w:t>.</w:t>
      </w:r>
      <w:r w:rsidRPr="00F017D5">
        <w:rPr>
          <w:rFonts w:ascii="Garamond" w:hAnsi="Garamond"/>
          <w:sz w:val="24"/>
          <w:szCs w:val="24"/>
        </w:rPr>
        <w:t xml:space="preserve"> An argument for the identity theory. </w:t>
      </w:r>
      <w:r w:rsidRPr="00F017D5">
        <w:rPr>
          <w:rFonts w:ascii="Garamond" w:hAnsi="Garamond"/>
          <w:i/>
          <w:iCs/>
          <w:sz w:val="24"/>
          <w:szCs w:val="24"/>
        </w:rPr>
        <w:t>The Journal of Philosophy</w:t>
      </w:r>
      <w:r w:rsidR="006A7CC3" w:rsidRPr="00F017D5">
        <w:rPr>
          <w:rFonts w:ascii="Garamond" w:hAnsi="Garamond"/>
          <w:iCs/>
          <w:sz w:val="24"/>
          <w:szCs w:val="24"/>
        </w:rPr>
        <w:t>,</w:t>
      </w:r>
      <w:r w:rsidRPr="00F017D5">
        <w:rPr>
          <w:rFonts w:ascii="Garamond" w:hAnsi="Garamond"/>
          <w:sz w:val="24"/>
          <w:szCs w:val="24"/>
        </w:rPr>
        <w:t xml:space="preserve"> 63</w:t>
      </w:r>
      <w:r w:rsidR="000615B2" w:rsidRPr="00F017D5">
        <w:rPr>
          <w:rFonts w:ascii="Garamond" w:hAnsi="Garamond"/>
          <w:sz w:val="24"/>
          <w:szCs w:val="24"/>
        </w:rPr>
        <w:t>(1),</w:t>
      </w:r>
      <w:r w:rsidRPr="00F017D5">
        <w:rPr>
          <w:rFonts w:ascii="Garamond" w:hAnsi="Garamond"/>
          <w:sz w:val="24"/>
          <w:szCs w:val="24"/>
        </w:rPr>
        <w:t xml:space="preserve"> 17-25.</w:t>
      </w:r>
    </w:p>
    <w:p w14:paraId="68D96BC0" w14:textId="30F28E9D" w:rsidR="00244415" w:rsidRPr="00F017D5" w:rsidRDefault="00244415" w:rsidP="000E1213">
      <w:pPr>
        <w:rPr>
          <w:rFonts w:ascii="Garamond" w:hAnsi="Garamond"/>
          <w:sz w:val="24"/>
          <w:szCs w:val="24"/>
        </w:rPr>
      </w:pPr>
      <w:r w:rsidRPr="00F017D5">
        <w:rPr>
          <w:rFonts w:ascii="Garamond" w:hAnsi="Garamond"/>
          <w:sz w:val="24"/>
          <w:szCs w:val="24"/>
        </w:rPr>
        <w:t>Lewis, D. (1970)</w:t>
      </w:r>
      <w:r w:rsidR="00175164" w:rsidRPr="00F017D5">
        <w:rPr>
          <w:rFonts w:ascii="Garamond" w:hAnsi="Garamond"/>
          <w:sz w:val="24"/>
          <w:szCs w:val="24"/>
        </w:rPr>
        <w:t>.</w:t>
      </w:r>
      <w:r w:rsidRPr="00F017D5">
        <w:rPr>
          <w:rFonts w:ascii="Garamond" w:hAnsi="Garamond"/>
          <w:sz w:val="24"/>
          <w:szCs w:val="24"/>
        </w:rPr>
        <w:t xml:space="preserve"> How to define theoretical terms. </w:t>
      </w:r>
      <w:r w:rsidRPr="00F017D5">
        <w:rPr>
          <w:rFonts w:ascii="Garamond" w:hAnsi="Garamond"/>
          <w:i/>
          <w:iCs/>
          <w:sz w:val="24"/>
          <w:szCs w:val="24"/>
        </w:rPr>
        <w:t>The Journal of Philosophy</w:t>
      </w:r>
      <w:r w:rsidR="006A7CC3" w:rsidRPr="00F017D5">
        <w:rPr>
          <w:rFonts w:ascii="Garamond" w:hAnsi="Garamond"/>
          <w:iCs/>
          <w:sz w:val="24"/>
          <w:szCs w:val="24"/>
        </w:rPr>
        <w:t>,</w:t>
      </w:r>
      <w:r w:rsidRPr="00F017D5">
        <w:rPr>
          <w:rFonts w:ascii="Garamond" w:hAnsi="Garamond"/>
          <w:sz w:val="24"/>
          <w:szCs w:val="24"/>
        </w:rPr>
        <w:t xml:space="preserve"> 67</w:t>
      </w:r>
      <w:r w:rsidR="000615B2" w:rsidRPr="00F017D5">
        <w:rPr>
          <w:rFonts w:ascii="Garamond" w:hAnsi="Garamond"/>
          <w:sz w:val="24"/>
          <w:szCs w:val="24"/>
        </w:rPr>
        <w:t xml:space="preserve">(13), </w:t>
      </w:r>
      <w:r w:rsidRPr="00F017D5">
        <w:rPr>
          <w:rFonts w:ascii="Garamond" w:hAnsi="Garamond"/>
          <w:sz w:val="24"/>
          <w:szCs w:val="24"/>
        </w:rPr>
        <w:t>427–446.</w:t>
      </w:r>
    </w:p>
    <w:p w14:paraId="54A120BB" w14:textId="2E19D971" w:rsidR="00244415" w:rsidRPr="00F017D5" w:rsidRDefault="00244415" w:rsidP="000E1213">
      <w:pPr>
        <w:rPr>
          <w:rFonts w:ascii="Garamond" w:hAnsi="Garamond"/>
          <w:sz w:val="24"/>
          <w:szCs w:val="24"/>
        </w:rPr>
      </w:pPr>
      <w:bookmarkStart w:id="14" w:name="_Hlk61524144"/>
      <w:r w:rsidRPr="00F017D5">
        <w:rPr>
          <w:rFonts w:ascii="Garamond" w:hAnsi="Garamond"/>
          <w:sz w:val="24"/>
          <w:szCs w:val="24"/>
        </w:rPr>
        <w:t>Lewis, D. (1972)</w:t>
      </w:r>
      <w:r w:rsidR="00175164" w:rsidRPr="00F017D5">
        <w:rPr>
          <w:rFonts w:ascii="Garamond" w:hAnsi="Garamond"/>
          <w:sz w:val="24"/>
          <w:szCs w:val="24"/>
        </w:rPr>
        <w:t>.</w:t>
      </w:r>
      <w:r w:rsidRPr="00F017D5">
        <w:rPr>
          <w:rFonts w:ascii="Garamond" w:hAnsi="Garamond"/>
          <w:sz w:val="24"/>
          <w:szCs w:val="24"/>
        </w:rPr>
        <w:t xml:space="preserve"> Psychophysical and theoretical identifications. </w:t>
      </w:r>
      <w:r w:rsidRPr="00F017D5">
        <w:rPr>
          <w:rFonts w:ascii="Garamond" w:hAnsi="Garamond"/>
          <w:i/>
          <w:iCs/>
          <w:sz w:val="24"/>
          <w:szCs w:val="24"/>
        </w:rPr>
        <w:t>Australasian Journal of Philosophy</w:t>
      </w:r>
      <w:r w:rsidR="006A7CC3" w:rsidRPr="00F017D5">
        <w:rPr>
          <w:rFonts w:ascii="Garamond" w:hAnsi="Garamond"/>
          <w:iCs/>
          <w:sz w:val="24"/>
          <w:szCs w:val="24"/>
        </w:rPr>
        <w:t>,</w:t>
      </w:r>
      <w:r w:rsidRPr="00F017D5">
        <w:rPr>
          <w:rFonts w:ascii="Garamond" w:hAnsi="Garamond"/>
          <w:sz w:val="24"/>
          <w:szCs w:val="24"/>
        </w:rPr>
        <w:t xml:space="preserve"> 50</w:t>
      </w:r>
      <w:r w:rsidR="000615B2" w:rsidRPr="00F017D5">
        <w:rPr>
          <w:rFonts w:ascii="Garamond" w:hAnsi="Garamond"/>
          <w:sz w:val="24"/>
          <w:szCs w:val="24"/>
        </w:rPr>
        <w:t>(3),</w:t>
      </w:r>
      <w:r w:rsidRPr="00F017D5">
        <w:rPr>
          <w:rFonts w:ascii="Garamond" w:hAnsi="Garamond"/>
          <w:sz w:val="24"/>
          <w:szCs w:val="24"/>
        </w:rPr>
        <w:t xml:space="preserve"> 249-58.</w:t>
      </w:r>
    </w:p>
    <w:bookmarkEnd w:id="14"/>
    <w:p w14:paraId="2166178B" w14:textId="1A38F03D" w:rsidR="00483BBD" w:rsidRPr="00F017D5" w:rsidRDefault="00244415" w:rsidP="000E1213">
      <w:pPr>
        <w:rPr>
          <w:rFonts w:ascii="Garamond" w:hAnsi="Garamond"/>
          <w:sz w:val="24"/>
          <w:szCs w:val="24"/>
        </w:rPr>
      </w:pPr>
      <w:r w:rsidRPr="00F017D5">
        <w:rPr>
          <w:rFonts w:ascii="Garamond" w:hAnsi="Garamond"/>
          <w:sz w:val="24"/>
          <w:szCs w:val="24"/>
        </w:rPr>
        <w:t>Lewis, D. (1994)</w:t>
      </w:r>
      <w:r w:rsidR="00175164" w:rsidRPr="00F017D5">
        <w:rPr>
          <w:rFonts w:ascii="Garamond" w:hAnsi="Garamond"/>
          <w:sz w:val="24"/>
          <w:szCs w:val="24"/>
        </w:rPr>
        <w:t>.</w:t>
      </w:r>
      <w:r w:rsidRPr="00F017D5">
        <w:rPr>
          <w:rFonts w:ascii="Garamond" w:hAnsi="Garamond"/>
          <w:sz w:val="24"/>
          <w:szCs w:val="24"/>
        </w:rPr>
        <w:t xml:space="preserve"> Reduction of mind. in </w:t>
      </w:r>
      <w:r w:rsidR="00013933" w:rsidRPr="00F017D5">
        <w:rPr>
          <w:rFonts w:ascii="Garamond" w:hAnsi="Garamond"/>
          <w:sz w:val="24"/>
          <w:szCs w:val="24"/>
        </w:rPr>
        <w:t xml:space="preserve">S. </w:t>
      </w:r>
      <w:r w:rsidRPr="00F017D5">
        <w:rPr>
          <w:rFonts w:ascii="Garamond" w:hAnsi="Garamond"/>
          <w:sz w:val="24"/>
          <w:szCs w:val="24"/>
        </w:rPr>
        <w:t>Guttenplan</w:t>
      </w:r>
      <w:r w:rsidR="00013933" w:rsidRPr="00F017D5">
        <w:rPr>
          <w:rFonts w:ascii="Garamond" w:hAnsi="Garamond"/>
          <w:sz w:val="24"/>
          <w:szCs w:val="24"/>
        </w:rPr>
        <w:t xml:space="preserve"> (Ed.),</w:t>
      </w:r>
      <w:r w:rsidRPr="00F017D5">
        <w:rPr>
          <w:rFonts w:ascii="Garamond" w:hAnsi="Garamond"/>
          <w:sz w:val="24"/>
          <w:szCs w:val="24"/>
        </w:rPr>
        <w:t xml:space="preserve"> </w:t>
      </w:r>
      <w:r w:rsidRPr="00F017D5">
        <w:rPr>
          <w:rFonts w:ascii="Garamond" w:hAnsi="Garamond"/>
          <w:i/>
          <w:iCs/>
          <w:sz w:val="24"/>
          <w:szCs w:val="24"/>
        </w:rPr>
        <w:t>Companion to the Philosophy of Mind</w:t>
      </w:r>
      <w:r w:rsidR="002A41ED" w:rsidRPr="00F017D5">
        <w:rPr>
          <w:rFonts w:ascii="Garamond" w:hAnsi="Garamond"/>
          <w:sz w:val="24"/>
          <w:szCs w:val="24"/>
        </w:rPr>
        <w:t xml:space="preserve"> (pp. 412-431)</w:t>
      </w:r>
      <w:r w:rsidRPr="00F017D5">
        <w:rPr>
          <w:rFonts w:ascii="Garamond" w:hAnsi="Garamond"/>
          <w:sz w:val="24"/>
          <w:szCs w:val="24"/>
        </w:rPr>
        <w:t>. Blackwell.</w:t>
      </w:r>
    </w:p>
    <w:p w14:paraId="1842C494" w14:textId="4DEAE952" w:rsidR="00FE21B0" w:rsidRPr="00F017D5" w:rsidRDefault="00FE21B0"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López</w:t>
      </w:r>
      <w:r w:rsidRPr="00F017D5">
        <w:rPr>
          <w:rFonts w:ascii="Garamond" w:hAnsi="Garamond" w:cs="Times New Roman"/>
          <w:color w:val="000000" w:themeColor="text1"/>
          <w:sz w:val="24"/>
          <w:szCs w:val="24"/>
        </w:rPr>
        <w:t xml:space="preserve"> de Sa, D. (2007). The many relativisms and the question of disagreement. </w:t>
      </w:r>
      <w:r w:rsidRPr="00F017D5">
        <w:rPr>
          <w:rFonts w:ascii="Garamond" w:hAnsi="Garamond" w:cs="Times New Roman"/>
          <w:i/>
          <w:color w:val="000000" w:themeColor="text1"/>
          <w:sz w:val="24"/>
          <w:szCs w:val="24"/>
        </w:rPr>
        <w:t>International Journal of Philosophical Studies</w:t>
      </w:r>
      <w:r w:rsidRPr="00F017D5">
        <w:rPr>
          <w:rFonts w:ascii="Garamond" w:hAnsi="Garamond" w:cs="Times New Roman"/>
          <w:color w:val="000000" w:themeColor="text1"/>
          <w:sz w:val="24"/>
          <w:szCs w:val="24"/>
        </w:rPr>
        <w:t>, 15(2), 269-279.</w:t>
      </w:r>
    </w:p>
    <w:p w14:paraId="3AD13475" w14:textId="4805C1BC" w:rsidR="00FE21B0" w:rsidRPr="00F017D5" w:rsidRDefault="00FE21B0" w:rsidP="000E1213">
      <w:pPr>
        <w:rPr>
          <w:rFonts w:ascii="Garamond" w:hAnsi="Garamond" w:cs="Times New Roman"/>
          <w:color w:val="000000" w:themeColor="text1"/>
          <w:sz w:val="24"/>
          <w:szCs w:val="24"/>
        </w:rPr>
      </w:pPr>
      <w:r w:rsidRPr="00F017D5">
        <w:rPr>
          <w:rFonts w:ascii="Garamond" w:eastAsia="Times New Roman" w:hAnsi="Garamond" w:cs="Times New Roman"/>
          <w:color w:val="000000" w:themeColor="text1"/>
          <w:sz w:val="24"/>
          <w:szCs w:val="24"/>
        </w:rPr>
        <w:t>López</w:t>
      </w:r>
      <w:r w:rsidRPr="00F017D5">
        <w:rPr>
          <w:rFonts w:ascii="Garamond" w:hAnsi="Garamond" w:cs="Times New Roman"/>
          <w:color w:val="000000" w:themeColor="text1"/>
          <w:sz w:val="24"/>
          <w:szCs w:val="24"/>
        </w:rPr>
        <w:t xml:space="preserve"> de Sa, D. (2008). Presuppositions of commonality. In M. García-Carpintero &amp; M. </w:t>
      </w:r>
      <w:r w:rsidRPr="00F017D5">
        <w:rPr>
          <w:rFonts w:ascii="Garamond" w:eastAsia="Times New Roman" w:hAnsi="Garamond" w:cs="Times New Roman"/>
          <w:color w:val="000000" w:themeColor="text1"/>
          <w:sz w:val="24"/>
          <w:szCs w:val="24"/>
        </w:rPr>
        <w:t>Kölbel</w:t>
      </w:r>
      <w:r w:rsidRPr="00F017D5">
        <w:rPr>
          <w:rFonts w:ascii="Garamond" w:hAnsi="Garamond" w:cs="Times New Roman"/>
          <w:color w:val="000000" w:themeColor="text1"/>
          <w:sz w:val="24"/>
          <w:szCs w:val="24"/>
        </w:rPr>
        <w:t xml:space="preserve"> (Eds.), </w:t>
      </w:r>
      <w:r w:rsidRPr="00F017D5">
        <w:rPr>
          <w:rFonts w:ascii="Garamond" w:hAnsi="Garamond" w:cs="Times New Roman"/>
          <w:i/>
          <w:color w:val="000000" w:themeColor="text1"/>
          <w:sz w:val="24"/>
          <w:szCs w:val="24"/>
        </w:rPr>
        <w:t>Relative Truth</w:t>
      </w:r>
      <w:r w:rsidRPr="00F017D5">
        <w:rPr>
          <w:rFonts w:ascii="Garamond" w:hAnsi="Garamond" w:cs="Times New Roman"/>
          <w:color w:val="000000" w:themeColor="text1"/>
          <w:sz w:val="24"/>
          <w:szCs w:val="24"/>
        </w:rPr>
        <w:t xml:space="preserve"> (pp. 297-310). Oxford University Press.</w:t>
      </w:r>
    </w:p>
    <w:p w14:paraId="15650EAF" w14:textId="7836FB62" w:rsidR="00FE21B0" w:rsidRPr="00F017D5" w:rsidRDefault="00FE21B0" w:rsidP="000E1213">
      <w:pPr>
        <w:rPr>
          <w:rFonts w:ascii="Garamond" w:eastAsia="Times New Roman" w:hAnsi="Garamond"/>
          <w:sz w:val="24"/>
          <w:szCs w:val="24"/>
        </w:rPr>
      </w:pPr>
      <w:r w:rsidRPr="00F017D5">
        <w:rPr>
          <w:rFonts w:ascii="Garamond" w:eastAsia="Times New Roman" w:hAnsi="Garamond"/>
          <w:sz w:val="24"/>
          <w:szCs w:val="24"/>
        </w:rPr>
        <w:lastRenderedPageBreak/>
        <w:t>López</w:t>
      </w:r>
      <w:r w:rsidRPr="00F017D5">
        <w:rPr>
          <w:rFonts w:ascii="Garamond" w:hAnsi="Garamond"/>
          <w:sz w:val="24"/>
          <w:szCs w:val="24"/>
        </w:rPr>
        <w:t xml:space="preserve"> de Sa, D. (2010). The makings of truth: realism, response-dependence, and relativism.  In C.D. Wright &amp; N. Pedersen (Eds.) </w:t>
      </w:r>
      <w:r w:rsidRPr="00F017D5">
        <w:rPr>
          <w:rFonts w:ascii="Garamond" w:hAnsi="Garamond"/>
          <w:i/>
          <w:sz w:val="24"/>
          <w:szCs w:val="24"/>
        </w:rPr>
        <w:t>New Waves in Truth</w:t>
      </w:r>
      <w:r w:rsidRPr="00F017D5">
        <w:rPr>
          <w:rFonts w:ascii="Garamond" w:hAnsi="Garamond"/>
          <w:sz w:val="24"/>
          <w:szCs w:val="24"/>
        </w:rPr>
        <w:t xml:space="preserve"> (pp. 191-204). Palgrave Macmillan.</w:t>
      </w:r>
    </w:p>
    <w:p w14:paraId="777AA181" w14:textId="3DA6DD87" w:rsidR="008401C0" w:rsidRPr="00F017D5" w:rsidRDefault="008401C0" w:rsidP="000E1213">
      <w:pPr>
        <w:rPr>
          <w:rFonts w:ascii="Garamond" w:hAnsi="Garamond"/>
          <w:sz w:val="24"/>
          <w:szCs w:val="24"/>
        </w:rPr>
      </w:pPr>
      <w:r w:rsidRPr="00F017D5">
        <w:rPr>
          <w:rFonts w:ascii="Garamond" w:hAnsi="Garamond"/>
          <w:sz w:val="24"/>
          <w:szCs w:val="24"/>
        </w:rPr>
        <w:t xml:space="preserve">López de Sa, D. (2011). The many relativisms: index, context, and beyond. In S. Hales (Ed.), </w:t>
      </w:r>
      <w:r w:rsidRPr="00F017D5">
        <w:rPr>
          <w:rFonts w:ascii="Garamond" w:hAnsi="Garamond"/>
          <w:i/>
          <w:iCs/>
          <w:sz w:val="24"/>
          <w:szCs w:val="24"/>
        </w:rPr>
        <w:t>A Companion to Relativism</w:t>
      </w:r>
      <w:r w:rsidRPr="00F017D5">
        <w:rPr>
          <w:rFonts w:ascii="Garamond" w:hAnsi="Garamond"/>
          <w:sz w:val="24"/>
          <w:szCs w:val="24"/>
        </w:rPr>
        <w:t xml:space="preserve"> (pp. 102-117). Blackwell.</w:t>
      </w:r>
    </w:p>
    <w:p w14:paraId="6FCC456F" w14:textId="5E5D8F0F" w:rsidR="005C220C" w:rsidRPr="00F017D5" w:rsidRDefault="00483BBD" w:rsidP="000E1213">
      <w:pPr>
        <w:rPr>
          <w:rFonts w:ascii="Garamond" w:hAnsi="Garamond"/>
          <w:sz w:val="24"/>
          <w:szCs w:val="24"/>
        </w:rPr>
      </w:pPr>
      <w:r w:rsidRPr="00F017D5">
        <w:rPr>
          <w:rFonts w:ascii="Garamond" w:hAnsi="Garamond"/>
          <w:sz w:val="24"/>
          <w:szCs w:val="24"/>
        </w:rPr>
        <w:t>López de Sa, D. (2015)</w:t>
      </w:r>
      <w:r w:rsidR="00175164" w:rsidRPr="00F017D5">
        <w:rPr>
          <w:rFonts w:ascii="Garamond" w:hAnsi="Garamond"/>
          <w:sz w:val="24"/>
          <w:szCs w:val="24"/>
        </w:rPr>
        <w:t>.</w:t>
      </w:r>
      <w:r w:rsidRPr="00F017D5">
        <w:rPr>
          <w:rFonts w:ascii="Garamond" w:hAnsi="Garamond"/>
          <w:sz w:val="24"/>
          <w:szCs w:val="24"/>
        </w:rPr>
        <w:t xml:space="preserve"> Expressing disagreement: a presuppositional indexical contextualist relativist account. </w:t>
      </w:r>
      <w:r w:rsidRPr="00F017D5">
        <w:rPr>
          <w:rFonts w:ascii="Garamond" w:hAnsi="Garamond"/>
          <w:i/>
          <w:iCs/>
          <w:sz w:val="24"/>
          <w:szCs w:val="24"/>
        </w:rPr>
        <w:t>Erkenntnis</w:t>
      </w:r>
      <w:r w:rsidR="006A7CC3" w:rsidRPr="00F017D5">
        <w:rPr>
          <w:rFonts w:ascii="Garamond" w:hAnsi="Garamond"/>
          <w:iCs/>
          <w:sz w:val="24"/>
          <w:szCs w:val="24"/>
        </w:rPr>
        <w:t>,</w:t>
      </w:r>
      <w:r w:rsidRPr="00F017D5">
        <w:rPr>
          <w:rFonts w:ascii="Garamond" w:hAnsi="Garamond"/>
          <w:sz w:val="24"/>
          <w:szCs w:val="24"/>
        </w:rPr>
        <w:t xml:space="preserve"> 80</w:t>
      </w:r>
      <w:r w:rsidR="000615B2" w:rsidRPr="00F017D5">
        <w:rPr>
          <w:rFonts w:ascii="Garamond" w:hAnsi="Garamond"/>
          <w:sz w:val="24"/>
          <w:szCs w:val="24"/>
        </w:rPr>
        <w:t xml:space="preserve">(1), </w:t>
      </w:r>
      <w:r w:rsidRPr="00F017D5">
        <w:rPr>
          <w:rFonts w:ascii="Garamond" w:hAnsi="Garamond"/>
          <w:sz w:val="24"/>
          <w:szCs w:val="24"/>
        </w:rPr>
        <w:t>153-</w:t>
      </w:r>
      <w:r w:rsidR="00115F6A" w:rsidRPr="00F017D5">
        <w:rPr>
          <w:rFonts w:ascii="Garamond" w:hAnsi="Garamond"/>
          <w:sz w:val="24"/>
          <w:szCs w:val="24"/>
        </w:rPr>
        <w:t>1</w:t>
      </w:r>
      <w:r w:rsidRPr="00F017D5">
        <w:rPr>
          <w:rFonts w:ascii="Garamond" w:hAnsi="Garamond"/>
          <w:sz w:val="24"/>
          <w:szCs w:val="24"/>
        </w:rPr>
        <w:t>65.</w:t>
      </w:r>
    </w:p>
    <w:p w14:paraId="1A1B1E5F" w14:textId="0CBAD9E7" w:rsidR="00C0508C" w:rsidRPr="00F017D5" w:rsidRDefault="00C0508C" w:rsidP="000E1213">
      <w:pPr>
        <w:rPr>
          <w:rFonts w:ascii="Garamond" w:hAnsi="Garamond"/>
          <w:sz w:val="24"/>
          <w:szCs w:val="24"/>
        </w:rPr>
      </w:pPr>
      <w:r w:rsidRPr="00F017D5">
        <w:rPr>
          <w:rFonts w:ascii="Garamond" w:hAnsi="Garamond"/>
          <w:sz w:val="24"/>
          <w:szCs w:val="24"/>
        </w:rPr>
        <w:t>MacFarlane, J. (2012)</w:t>
      </w:r>
      <w:r w:rsidR="00175164" w:rsidRPr="00F017D5">
        <w:rPr>
          <w:rFonts w:ascii="Garamond" w:hAnsi="Garamond"/>
          <w:sz w:val="24"/>
          <w:szCs w:val="24"/>
        </w:rPr>
        <w:t>.</w:t>
      </w:r>
      <w:r w:rsidRPr="00F017D5">
        <w:rPr>
          <w:rFonts w:ascii="Garamond" w:hAnsi="Garamond"/>
          <w:sz w:val="24"/>
          <w:szCs w:val="24"/>
        </w:rPr>
        <w:t xml:space="preserve"> Relativism. In </w:t>
      </w:r>
      <w:r w:rsidR="00013933" w:rsidRPr="00F017D5">
        <w:rPr>
          <w:rFonts w:ascii="Garamond" w:hAnsi="Garamond"/>
          <w:sz w:val="24"/>
          <w:szCs w:val="24"/>
        </w:rPr>
        <w:t xml:space="preserve">G. </w:t>
      </w:r>
      <w:r w:rsidRPr="00F017D5">
        <w:rPr>
          <w:rFonts w:ascii="Garamond" w:hAnsi="Garamond"/>
          <w:sz w:val="24"/>
          <w:szCs w:val="24"/>
        </w:rPr>
        <w:t xml:space="preserve">Russell </w:t>
      </w:r>
      <w:r w:rsidR="00013933" w:rsidRPr="00F017D5">
        <w:rPr>
          <w:rFonts w:ascii="Garamond" w:hAnsi="Garamond"/>
          <w:sz w:val="24"/>
          <w:szCs w:val="24"/>
        </w:rPr>
        <w:t>&amp; D.</w:t>
      </w:r>
      <w:r w:rsidRPr="00F017D5">
        <w:rPr>
          <w:rFonts w:ascii="Garamond" w:hAnsi="Garamond"/>
          <w:sz w:val="24"/>
          <w:szCs w:val="24"/>
        </w:rPr>
        <w:t xml:space="preserve"> Graff </w:t>
      </w:r>
      <w:proofErr w:type="spellStart"/>
      <w:r w:rsidRPr="00F017D5">
        <w:rPr>
          <w:rFonts w:ascii="Garamond" w:hAnsi="Garamond"/>
          <w:sz w:val="24"/>
          <w:szCs w:val="24"/>
        </w:rPr>
        <w:t>Fara</w:t>
      </w:r>
      <w:proofErr w:type="spellEnd"/>
      <w:r w:rsidR="00013933" w:rsidRPr="00F017D5">
        <w:rPr>
          <w:rFonts w:ascii="Garamond" w:hAnsi="Garamond"/>
          <w:sz w:val="24"/>
          <w:szCs w:val="24"/>
        </w:rPr>
        <w:t xml:space="preserve"> (Eds.),</w:t>
      </w:r>
      <w:r w:rsidR="002A41ED" w:rsidRPr="00F017D5">
        <w:rPr>
          <w:rFonts w:ascii="Garamond" w:hAnsi="Garamond"/>
          <w:sz w:val="24"/>
          <w:szCs w:val="24"/>
        </w:rPr>
        <w:t xml:space="preserve"> </w:t>
      </w:r>
      <w:r w:rsidRPr="00F017D5">
        <w:rPr>
          <w:rFonts w:ascii="Garamond" w:hAnsi="Garamond"/>
          <w:i/>
          <w:iCs/>
          <w:sz w:val="24"/>
          <w:szCs w:val="24"/>
        </w:rPr>
        <w:t>The Routledge Companion to Philosophy of Language</w:t>
      </w:r>
      <w:r w:rsidR="002A41ED" w:rsidRPr="00F017D5">
        <w:rPr>
          <w:rFonts w:ascii="Garamond" w:hAnsi="Garamond"/>
          <w:sz w:val="24"/>
          <w:szCs w:val="24"/>
        </w:rPr>
        <w:t xml:space="preserve"> (pp. 132-142)</w:t>
      </w:r>
      <w:r w:rsidRPr="00F017D5">
        <w:rPr>
          <w:rFonts w:ascii="Garamond" w:hAnsi="Garamond"/>
          <w:sz w:val="24"/>
          <w:szCs w:val="24"/>
        </w:rPr>
        <w:t>. Routledge.</w:t>
      </w:r>
    </w:p>
    <w:p w14:paraId="6AC968D1" w14:textId="19399CA7" w:rsidR="00483BBD" w:rsidRPr="00F017D5" w:rsidRDefault="005C220C" w:rsidP="000E1213">
      <w:pPr>
        <w:rPr>
          <w:rFonts w:ascii="Garamond" w:hAnsi="Garamond"/>
          <w:sz w:val="24"/>
          <w:szCs w:val="24"/>
        </w:rPr>
      </w:pPr>
      <w:r w:rsidRPr="00F017D5">
        <w:rPr>
          <w:rFonts w:ascii="Garamond" w:hAnsi="Garamond"/>
          <w:sz w:val="24"/>
          <w:szCs w:val="24"/>
        </w:rPr>
        <w:t>MacFarlane, J. (2014)</w:t>
      </w:r>
      <w:r w:rsidR="00175164" w:rsidRPr="00F017D5">
        <w:rPr>
          <w:rFonts w:ascii="Garamond" w:hAnsi="Garamond"/>
          <w:sz w:val="24"/>
          <w:szCs w:val="24"/>
        </w:rPr>
        <w:t>.</w:t>
      </w:r>
      <w:r w:rsidRPr="00F017D5">
        <w:rPr>
          <w:rFonts w:ascii="Garamond" w:hAnsi="Garamond"/>
          <w:sz w:val="24"/>
          <w:szCs w:val="24"/>
        </w:rPr>
        <w:t xml:space="preserve"> </w:t>
      </w:r>
      <w:r w:rsidRPr="00F017D5">
        <w:rPr>
          <w:rFonts w:ascii="Garamond" w:hAnsi="Garamond"/>
          <w:i/>
          <w:sz w:val="24"/>
          <w:szCs w:val="24"/>
        </w:rPr>
        <w:t>Assessment Sensitivity: Relative Truth and Its Applications</w:t>
      </w:r>
      <w:r w:rsidRPr="00F017D5">
        <w:rPr>
          <w:rFonts w:ascii="Garamond" w:hAnsi="Garamond"/>
          <w:sz w:val="24"/>
          <w:szCs w:val="24"/>
        </w:rPr>
        <w:t>. Oxford University Press.</w:t>
      </w:r>
    </w:p>
    <w:p w14:paraId="2D86F42B" w14:textId="1454583A" w:rsidR="008C35BF" w:rsidRPr="00F017D5" w:rsidRDefault="00483BBD" w:rsidP="000E1213">
      <w:pPr>
        <w:rPr>
          <w:rFonts w:ascii="Garamond" w:hAnsi="Garamond"/>
          <w:sz w:val="24"/>
          <w:szCs w:val="24"/>
        </w:rPr>
      </w:pPr>
      <w:r w:rsidRPr="00F017D5">
        <w:rPr>
          <w:rFonts w:ascii="Garamond" w:hAnsi="Garamond"/>
          <w:sz w:val="24"/>
          <w:szCs w:val="24"/>
        </w:rPr>
        <w:t>Marques, T. (2014)</w:t>
      </w:r>
      <w:r w:rsidR="00175164" w:rsidRPr="00F017D5">
        <w:rPr>
          <w:rFonts w:ascii="Garamond" w:hAnsi="Garamond"/>
          <w:sz w:val="24"/>
          <w:szCs w:val="24"/>
        </w:rPr>
        <w:t>.</w:t>
      </w:r>
      <w:r w:rsidRPr="00F017D5">
        <w:rPr>
          <w:rFonts w:ascii="Garamond" w:hAnsi="Garamond"/>
          <w:sz w:val="24"/>
          <w:szCs w:val="24"/>
        </w:rPr>
        <w:t xml:space="preserve"> Doxastic disagreement. </w:t>
      </w:r>
      <w:r w:rsidRPr="00F017D5">
        <w:rPr>
          <w:rFonts w:ascii="Garamond" w:hAnsi="Garamond"/>
          <w:i/>
          <w:sz w:val="24"/>
          <w:szCs w:val="24"/>
        </w:rPr>
        <w:t>Erkenntnis</w:t>
      </w:r>
      <w:r w:rsidR="006A7CC3" w:rsidRPr="00F017D5">
        <w:rPr>
          <w:rFonts w:ascii="Garamond" w:hAnsi="Garamond"/>
          <w:iCs/>
          <w:sz w:val="24"/>
          <w:szCs w:val="24"/>
        </w:rPr>
        <w:t>,</w:t>
      </w:r>
      <w:r w:rsidRPr="00F017D5">
        <w:rPr>
          <w:rFonts w:ascii="Garamond" w:hAnsi="Garamond"/>
          <w:sz w:val="24"/>
          <w:szCs w:val="24"/>
        </w:rPr>
        <w:t xml:space="preserve"> 79</w:t>
      </w:r>
      <w:r w:rsidR="005B33D8" w:rsidRPr="00F017D5">
        <w:rPr>
          <w:rFonts w:ascii="Garamond" w:hAnsi="Garamond"/>
          <w:sz w:val="24"/>
          <w:szCs w:val="24"/>
        </w:rPr>
        <w:t>(S1),</w:t>
      </w:r>
      <w:r w:rsidRPr="00F017D5">
        <w:rPr>
          <w:rFonts w:ascii="Garamond" w:hAnsi="Garamond"/>
          <w:sz w:val="24"/>
          <w:szCs w:val="24"/>
        </w:rPr>
        <w:t xml:space="preserve"> 121-</w:t>
      </w:r>
      <w:r w:rsidR="00115F6A" w:rsidRPr="00F017D5">
        <w:rPr>
          <w:rFonts w:ascii="Garamond" w:hAnsi="Garamond"/>
          <w:sz w:val="24"/>
          <w:szCs w:val="24"/>
        </w:rPr>
        <w:t>1</w:t>
      </w:r>
      <w:r w:rsidRPr="00F017D5">
        <w:rPr>
          <w:rFonts w:ascii="Garamond" w:hAnsi="Garamond"/>
          <w:sz w:val="24"/>
          <w:szCs w:val="24"/>
        </w:rPr>
        <w:t>42.</w:t>
      </w:r>
    </w:p>
    <w:p w14:paraId="2BB842EF" w14:textId="009D07CC" w:rsidR="008C35BF" w:rsidRPr="00F017D5" w:rsidRDefault="008C35BF" w:rsidP="000E1213">
      <w:pPr>
        <w:rPr>
          <w:rFonts w:ascii="Garamond" w:hAnsi="Garamond"/>
          <w:sz w:val="24"/>
          <w:szCs w:val="24"/>
        </w:rPr>
      </w:pPr>
      <w:r w:rsidRPr="00F017D5">
        <w:rPr>
          <w:rFonts w:ascii="Garamond" w:hAnsi="Garamond"/>
          <w:sz w:val="24"/>
          <w:szCs w:val="24"/>
        </w:rPr>
        <w:t>Marques, T. (2015)</w:t>
      </w:r>
      <w:r w:rsidR="00175164" w:rsidRPr="00F017D5">
        <w:rPr>
          <w:rFonts w:ascii="Garamond" w:hAnsi="Garamond"/>
          <w:sz w:val="24"/>
          <w:szCs w:val="24"/>
        </w:rPr>
        <w:t>.</w:t>
      </w:r>
      <w:r w:rsidRPr="00F017D5">
        <w:rPr>
          <w:rFonts w:ascii="Garamond" w:hAnsi="Garamond"/>
          <w:sz w:val="24"/>
          <w:szCs w:val="24"/>
        </w:rPr>
        <w:t xml:space="preserve"> Disagreeing in context. </w:t>
      </w:r>
      <w:r w:rsidRPr="00F017D5">
        <w:rPr>
          <w:rFonts w:ascii="Garamond" w:hAnsi="Garamond"/>
          <w:i/>
          <w:sz w:val="24"/>
          <w:szCs w:val="24"/>
        </w:rPr>
        <w:t>Frontiers in Psychology</w:t>
      </w:r>
      <w:r w:rsidR="006A7CC3" w:rsidRPr="00F017D5">
        <w:rPr>
          <w:rFonts w:ascii="Garamond" w:hAnsi="Garamond"/>
          <w:iCs/>
          <w:sz w:val="24"/>
          <w:szCs w:val="24"/>
        </w:rPr>
        <w:t>,</w:t>
      </w:r>
      <w:r w:rsidRPr="00F017D5">
        <w:rPr>
          <w:rFonts w:ascii="Garamond" w:hAnsi="Garamond"/>
          <w:sz w:val="24"/>
          <w:szCs w:val="24"/>
        </w:rPr>
        <w:t xml:space="preserve"> 6</w:t>
      </w:r>
      <w:r w:rsidR="005B33D8" w:rsidRPr="00F017D5">
        <w:rPr>
          <w:rFonts w:ascii="Garamond" w:hAnsi="Garamond"/>
          <w:sz w:val="24"/>
          <w:szCs w:val="24"/>
        </w:rPr>
        <w:t>,</w:t>
      </w:r>
      <w:r w:rsidRPr="00F017D5">
        <w:rPr>
          <w:rFonts w:ascii="Garamond" w:hAnsi="Garamond"/>
          <w:sz w:val="24"/>
          <w:szCs w:val="24"/>
        </w:rPr>
        <w:t xml:space="preserve"> 1-12.</w:t>
      </w:r>
    </w:p>
    <w:p w14:paraId="3B999B60" w14:textId="17E6F280" w:rsidR="00483BBD" w:rsidRPr="00F017D5" w:rsidRDefault="008C35BF" w:rsidP="000E1213">
      <w:pPr>
        <w:rPr>
          <w:rFonts w:ascii="Garamond" w:hAnsi="Garamond"/>
          <w:sz w:val="24"/>
          <w:szCs w:val="24"/>
          <w:lang w:val="es-ES"/>
        </w:rPr>
      </w:pPr>
      <w:r w:rsidRPr="00F017D5">
        <w:rPr>
          <w:rFonts w:ascii="Garamond" w:hAnsi="Garamond"/>
          <w:sz w:val="24"/>
          <w:szCs w:val="24"/>
        </w:rPr>
        <w:t>Marques, T. (2016)</w:t>
      </w:r>
      <w:r w:rsidR="00175164" w:rsidRPr="00F017D5">
        <w:rPr>
          <w:rFonts w:ascii="Garamond" w:hAnsi="Garamond"/>
          <w:sz w:val="24"/>
          <w:szCs w:val="24"/>
        </w:rPr>
        <w:t>.</w:t>
      </w:r>
      <w:r w:rsidRPr="00F017D5">
        <w:rPr>
          <w:rFonts w:ascii="Garamond" w:hAnsi="Garamond"/>
          <w:sz w:val="24"/>
          <w:szCs w:val="24"/>
        </w:rPr>
        <w:t xml:space="preserve"> We can't have no satisfaction. </w:t>
      </w:r>
      <w:proofErr w:type="spellStart"/>
      <w:r w:rsidRPr="00F017D5">
        <w:rPr>
          <w:rFonts w:ascii="Garamond" w:hAnsi="Garamond"/>
          <w:i/>
          <w:sz w:val="24"/>
          <w:szCs w:val="24"/>
          <w:lang w:val="es-ES"/>
        </w:rPr>
        <w:t>Filosofia</w:t>
      </w:r>
      <w:proofErr w:type="spellEnd"/>
      <w:r w:rsidRPr="00F017D5">
        <w:rPr>
          <w:rFonts w:ascii="Garamond" w:hAnsi="Garamond"/>
          <w:i/>
          <w:sz w:val="24"/>
          <w:szCs w:val="24"/>
          <w:lang w:val="es-ES"/>
        </w:rPr>
        <w:t xml:space="preserve"> </w:t>
      </w:r>
      <w:proofErr w:type="spellStart"/>
      <w:r w:rsidRPr="00F017D5">
        <w:rPr>
          <w:rFonts w:ascii="Garamond" w:hAnsi="Garamond"/>
          <w:i/>
          <w:sz w:val="24"/>
          <w:szCs w:val="24"/>
          <w:lang w:val="es-ES"/>
        </w:rPr>
        <w:t>Unisinos</w:t>
      </w:r>
      <w:proofErr w:type="spellEnd"/>
      <w:r w:rsidR="006A7CC3" w:rsidRPr="00F017D5">
        <w:rPr>
          <w:rFonts w:ascii="Garamond" w:hAnsi="Garamond"/>
          <w:iCs/>
          <w:sz w:val="24"/>
          <w:szCs w:val="24"/>
          <w:lang w:val="es-ES"/>
        </w:rPr>
        <w:t>,</w:t>
      </w:r>
      <w:r w:rsidRPr="00F017D5">
        <w:rPr>
          <w:rFonts w:ascii="Garamond" w:hAnsi="Garamond"/>
          <w:sz w:val="24"/>
          <w:szCs w:val="24"/>
          <w:lang w:val="es-ES"/>
        </w:rPr>
        <w:t xml:space="preserve"> 17</w:t>
      </w:r>
      <w:r w:rsidR="00E34ACC" w:rsidRPr="00F017D5">
        <w:rPr>
          <w:rFonts w:ascii="Garamond" w:hAnsi="Garamond"/>
          <w:sz w:val="24"/>
          <w:szCs w:val="24"/>
          <w:lang w:val="es-ES"/>
        </w:rPr>
        <w:t>(3),</w:t>
      </w:r>
      <w:r w:rsidRPr="00F017D5">
        <w:rPr>
          <w:rFonts w:ascii="Garamond" w:hAnsi="Garamond"/>
          <w:sz w:val="24"/>
          <w:szCs w:val="24"/>
          <w:lang w:val="es-ES"/>
        </w:rPr>
        <w:t xml:space="preserve"> 308-</w:t>
      </w:r>
      <w:r w:rsidR="00115F6A" w:rsidRPr="00F017D5">
        <w:rPr>
          <w:rFonts w:ascii="Garamond" w:hAnsi="Garamond"/>
          <w:sz w:val="24"/>
          <w:szCs w:val="24"/>
          <w:lang w:val="es-ES"/>
        </w:rPr>
        <w:t>3</w:t>
      </w:r>
      <w:r w:rsidRPr="00F017D5">
        <w:rPr>
          <w:rFonts w:ascii="Garamond" w:hAnsi="Garamond"/>
          <w:sz w:val="24"/>
          <w:szCs w:val="24"/>
          <w:lang w:val="es-ES"/>
        </w:rPr>
        <w:t>14.</w:t>
      </w:r>
    </w:p>
    <w:p w14:paraId="7A81A2EF" w14:textId="0A9146C1" w:rsidR="00267D36" w:rsidRPr="00F017D5" w:rsidRDefault="00483BBD" w:rsidP="000E1213">
      <w:pPr>
        <w:rPr>
          <w:rFonts w:ascii="Garamond" w:hAnsi="Garamond"/>
          <w:sz w:val="24"/>
          <w:szCs w:val="24"/>
        </w:rPr>
      </w:pPr>
      <w:bookmarkStart w:id="15" w:name="_Hlk61524074"/>
      <w:proofErr w:type="spellStart"/>
      <w:r w:rsidRPr="00F017D5">
        <w:rPr>
          <w:rFonts w:ascii="Garamond" w:hAnsi="Garamond"/>
          <w:sz w:val="24"/>
          <w:szCs w:val="24"/>
          <w:lang w:val="es-ES"/>
        </w:rPr>
        <w:t>Marques</w:t>
      </w:r>
      <w:proofErr w:type="spellEnd"/>
      <w:r w:rsidRPr="00F017D5">
        <w:rPr>
          <w:rFonts w:ascii="Garamond" w:hAnsi="Garamond"/>
          <w:sz w:val="24"/>
          <w:szCs w:val="24"/>
          <w:lang w:val="es-ES"/>
        </w:rPr>
        <w:t xml:space="preserve">, T. </w:t>
      </w:r>
      <w:r w:rsidR="001A257B" w:rsidRPr="00F017D5">
        <w:rPr>
          <w:rFonts w:ascii="Garamond" w:hAnsi="Garamond"/>
          <w:sz w:val="24"/>
          <w:szCs w:val="24"/>
          <w:lang w:val="es-ES"/>
        </w:rPr>
        <w:t>&amp;</w:t>
      </w:r>
      <w:r w:rsidRPr="00F017D5">
        <w:rPr>
          <w:rFonts w:ascii="Garamond" w:hAnsi="Garamond"/>
          <w:sz w:val="24"/>
          <w:szCs w:val="24"/>
          <w:lang w:val="es-ES"/>
        </w:rPr>
        <w:t xml:space="preserve"> García-Carpintero, M. (2014)</w:t>
      </w:r>
      <w:r w:rsidR="00175164" w:rsidRPr="00F017D5">
        <w:rPr>
          <w:rFonts w:ascii="Garamond" w:hAnsi="Garamond"/>
          <w:sz w:val="24"/>
          <w:szCs w:val="24"/>
          <w:lang w:val="es-ES"/>
        </w:rPr>
        <w:t>.</w:t>
      </w:r>
      <w:r w:rsidRPr="00F017D5">
        <w:rPr>
          <w:rFonts w:ascii="Garamond" w:hAnsi="Garamond"/>
          <w:sz w:val="24"/>
          <w:szCs w:val="24"/>
          <w:lang w:val="es-ES"/>
        </w:rPr>
        <w:t xml:space="preserve"> </w:t>
      </w:r>
      <w:r w:rsidRPr="00F017D5">
        <w:rPr>
          <w:rFonts w:ascii="Garamond" w:hAnsi="Garamond"/>
          <w:sz w:val="24"/>
          <w:szCs w:val="24"/>
        </w:rPr>
        <w:t xml:space="preserve">Disagreement about taste: commonality presuppositions and coordination. </w:t>
      </w:r>
      <w:r w:rsidRPr="00F017D5">
        <w:rPr>
          <w:rFonts w:ascii="Garamond" w:hAnsi="Garamond"/>
          <w:i/>
          <w:sz w:val="24"/>
          <w:szCs w:val="24"/>
        </w:rPr>
        <w:t>Australasian Journal of Philosophy</w:t>
      </w:r>
      <w:r w:rsidR="006A7CC3" w:rsidRPr="00F017D5">
        <w:rPr>
          <w:rFonts w:ascii="Garamond" w:hAnsi="Garamond"/>
          <w:iCs/>
          <w:sz w:val="24"/>
          <w:szCs w:val="24"/>
        </w:rPr>
        <w:t>,</w:t>
      </w:r>
      <w:r w:rsidRPr="00F017D5">
        <w:rPr>
          <w:rFonts w:ascii="Garamond" w:hAnsi="Garamond"/>
          <w:sz w:val="24"/>
          <w:szCs w:val="24"/>
        </w:rPr>
        <w:t xml:space="preserve"> 92</w:t>
      </w:r>
      <w:r w:rsidR="00E34ACC" w:rsidRPr="00F017D5">
        <w:rPr>
          <w:rFonts w:ascii="Garamond" w:hAnsi="Garamond"/>
          <w:sz w:val="24"/>
          <w:szCs w:val="24"/>
        </w:rPr>
        <w:t>(4),</w:t>
      </w:r>
      <w:r w:rsidRPr="00F017D5">
        <w:rPr>
          <w:rFonts w:ascii="Garamond" w:hAnsi="Garamond"/>
          <w:sz w:val="24"/>
          <w:szCs w:val="24"/>
        </w:rPr>
        <w:t xml:space="preserve"> 701-</w:t>
      </w:r>
      <w:r w:rsidR="00115F6A" w:rsidRPr="00F017D5">
        <w:rPr>
          <w:rFonts w:ascii="Garamond" w:hAnsi="Garamond"/>
          <w:sz w:val="24"/>
          <w:szCs w:val="24"/>
        </w:rPr>
        <w:t>7</w:t>
      </w:r>
      <w:r w:rsidRPr="00F017D5">
        <w:rPr>
          <w:rFonts w:ascii="Garamond" w:hAnsi="Garamond"/>
          <w:sz w:val="24"/>
          <w:szCs w:val="24"/>
        </w:rPr>
        <w:t>23.</w:t>
      </w:r>
    </w:p>
    <w:p w14:paraId="02540221" w14:textId="3D954722" w:rsidR="00702876" w:rsidRPr="00F017D5" w:rsidRDefault="00702876" w:rsidP="000E1213">
      <w:pPr>
        <w:rPr>
          <w:rFonts w:ascii="Garamond" w:hAnsi="Garamond"/>
          <w:sz w:val="24"/>
          <w:szCs w:val="24"/>
        </w:rPr>
      </w:pPr>
      <w:r w:rsidRPr="00F017D5">
        <w:rPr>
          <w:rFonts w:ascii="Garamond" w:hAnsi="Garamond"/>
          <w:sz w:val="24"/>
          <w:szCs w:val="24"/>
        </w:rPr>
        <w:t xml:space="preserve">Moltmann, F. (2010). Relative truth and the first person. </w:t>
      </w:r>
      <w:r w:rsidRPr="00F017D5">
        <w:rPr>
          <w:rFonts w:ascii="Garamond" w:hAnsi="Garamond"/>
          <w:i/>
          <w:sz w:val="24"/>
          <w:szCs w:val="24"/>
        </w:rPr>
        <w:t>Philosophical Studies</w:t>
      </w:r>
      <w:r w:rsidRPr="00F017D5">
        <w:rPr>
          <w:rFonts w:ascii="Garamond" w:hAnsi="Garamond"/>
          <w:sz w:val="24"/>
          <w:szCs w:val="24"/>
        </w:rPr>
        <w:t>, 150(2), 187-220.</w:t>
      </w:r>
    </w:p>
    <w:bookmarkEnd w:id="15"/>
    <w:p w14:paraId="33F538E6" w14:textId="3E88CB90" w:rsidR="00483BBD" w:rsidRPr="00F017D5" w:rsidRDefault="00267D36" w:rsidP="000E1213">
      <w:pPr>
        <w:rPr>
          <w:rFonts w:ascii="Garamond" w:hAnsi="Garamond"/>
          <w:sz w:val="24"/>
          <w:szCs w:val="24"/>
        </w:rPr>
      </w:pPr>
      <w:r w:rsidRPr="00F017D5">
        <w:rPr>
          <w:rFonts w:ascii="Garamond" w:hAnsi="Garamond"/>
          <w:sz w:val="24"/>
          <w:szCs w:val="24"/>
        </w:rPr>
        <w:t xml:space="preserve">Nichols, S. </w:t>
      </w:r>
      <w:r w:rsidR="001A257B" w:rsidRPr="00F017D5">
        <w:rPr>
          <w:rFonts w:ascii="Garamond" w:hAnsi="Garamond"/>
          <w:sz w:val="24"/>
          <w:szCs w:val="24"/>
        </w:rPr>
        <w:t>&amp;</w:t>
      </w:r>
      <w:r w:rsidRPr="00F017D5">
        <w:rPr>
          <w:rFonts w:ascii="Garamond" w:hAnsi="Garamond"/>
          <w:sz w:val="24"/>
          <w:szCs w:val="24"/>
        </w:rPr>
        <w:t xml:space="preserve"> Folds-Bennett, T. (2003)</w:t>
      </w:r>
      <w:r w:rsidR="00175164" w:rsidRPr="00F017D5">
        <w:rPr>
          <w:rFonts w:ascii="Garamond" w:hAnsi="Garamond"/>
          <w:sz w:val="24"/>
          <w:szCs w:val="24"/>
        </w:rPr>
        <w:t>.</w:t>
      </w:r>
      <w:r w:rsidRPr="00F017D5">
        <w:rPr>
          <w:rFonts w:ascii="Garamond" w:hAnsi="Garamond"/>
          <w:sz w:val="24"/>
          <w:szCs w:val="24"/>
        </w:rPr>
        <w:t xml:space="preserve"> Are children moral objectivists? Children's judgments about moral and response-dependent properties. </w:t>
      </w:r>
      <w:r w:rsidRPr="00F017D5">
        <w:rPr>
          <w:rFonts w:ascii="Garamond" w:hAnsi="Garamond"/>
          <w:i/>
          <w:sz w:val="24"/>
          <w:szCs w:val="24"/>
        </w:rPr>
        <w:t>Cognition</w:t>
      </w:r>
      <w:r w:rsidR="006A7CC3" w:rsidRPr="00F017D5">
        <w:rPr>
          <w:rFonts w:ascii="Garamond" w:hAnsi="Garamond"/>
          <w:iCs/>
          <w:sz w:val="24"/>
          <w:szCs w:val="24"/>
        </w:rPr>
        <w:t>,</w:t>
      </w:r>
      <w:r w:rsidRPr="00F017D5">
        <w:rPr>
          <w:rFonts w:ascii="Garamond" w:hAnsi="Garamond"/>
          <w:sz w:val="24"/>
          <w:szCs w:val="24"/>
        </w:rPr>
        <w:t xml:space="preserve"> 90</w:t>
      </w:r>
      <w:r w:rsidR="00E34ACC" w:rsidRPr="00F017D5">
        <w:rPr>
          <w:rFonts w:ascii="Garamond" w:hAnsi="Garamond"/>
          <w:sz w:val="24"/>
          <w:szCs w:val="24"/>
        </w:rPr>
        <w:t>(2),</w:t>
      </w:r>
      <w:r w:rsidRPr="00F017D5">
        <w:rPr>
          <w:rFonts w:ascii="Garamond" w:hAnsi="Garamond"/>
          <w:sz w:val="24"/>
          <w:szCs w:val="24"/>
        </w:rPr>
        <w:t xml:space="preserve"> B23-B32.</w:t>
      </w:r>
    </w:p>
    <w:p w14:paraId="77A4C4FF" w14:textId="61413108" w:rsidR="009577CB" w:rsidRPr="00F017D5" w:rsidRDefault="009577CB" w:rsidP="000E1213">
      <w:pPr>
        <w:rPr>
          <w:rFonts w:ascii="Garamond" w:hAnsi="Garamond"/>
          <w:sz w:val="24"/>
          <w:szCs w:val="24"/>
        </w:rPr>
      </w:pPr>
      <w:r w:rsidRPr="00F017D5">
        <w:rPr>
          <w:rFonts w:ascii="Garamond" w:hAnsi="Garamond"/>
          <w:sz w:val="24"/>
          <w:szCs w:val="24"/>
        </w:rPr>
        <w:t>Nolan, D. (2009)</w:t>
      </w:r>
      <w:r w:rsidR="00175164" w:rsidRPr="00F017D5">
        <w:rPr>
          <w:rFonts w:ascii="Garamond" w:hAnsi="Garamond"/>
          <w:sz w:val="24"/>
          <w:szCs w:val="24"/>
        </w:rPr>
        <w:t>.</w:t>
      </w:r>
      <w:r w:rsidRPr="00F017D5">
        <w:rPr>
          <w:rFonts w:ascii="Garamond" w:hAnsi="Garamond"/>
          <w:sz w:val="24"/>
          <w:szCs w:val="24"/>
        </w:rPr>
        <w:t xml:space="preserve"> Platitudes and metaphysics. In </w:t>
      </w:r>
      <w:bookmarkStart w:id="16" w:name="_Hlk61523679"/>
      <w:r w:rsidR="00013933" w:rsidRPr="00F017D5">
        <w:rPr>
          <w:rFonts w:ascii="Garamond" w:hAnsi="Garamond"/>
          <w:sz w:val="24"/>
          <w:szCs w:val="24"/>
        </w:rPr>
        <w:t xml:space="preserve">D. </w:t>
      </w:r>
      <w:r w:rsidRPr="00F017D5">
        <w:rPr>
          <w:rFonts w:ascii="Garamond" w:hAnsi="Garamond"/>
          <w:sz w:val="24"/>
          <w:szCs w:val="24"/>
        </w:rPr>
        <w:t xml:space="preserve">Braddon-Mitchell </w:t>
      </w:r>
      <w:r w:rsidR="00013933" w:rsidRPr="00F017D5">
        <w:rPr>
          <w:rFonts w:ascii="Garamond" w:hAnsi="Garamond"/>
          <w:sz w:val="24"/>
          <w:szCs w:val="24"/>
        </w:rPr>
        <w:t>&amp; R.</w:t>
      </w:r>
      <w:r w:rsidRPr="00F017D5">
        <w:rPr>
          <w:rFonts w:ascii="Garamond" w:hAnsi="Garamond"/>
          <w:sz w:val="24"/>
          <w:szCs w:val="24"/>
        </w:rPr>
        <w:t xml:space="preserve"> Nola</w:t>
      </w:r>
      <w:r w:rsidR="00013933" w:rsidRPr="00F017D5">
        <w:rPr>
          <w:rFonts w:ascii="Garamond" w:hAnsi="Garamond"/>
          <w:sz w:val="24"/>
          <w:szCs w:val="24"/>
        </w:rPr>
        <w:t xml:space="preserve"> (Eds.),</w:t>
      </w:r>
      <w:r w:rsidRPr="00F017D5">
        <w:rPr>
          <w:rFonts w:ascii="Garamond" w:hAnsi="Garamond"/>
          <w:sz w:val="24"/>
          <w:szCs w:val="24"/>
        </w:rPr>
        <w:t xml:space="preserve"> </w:t>
      </w:r>
      <w:r w:rsidRPr="00F017D5">
        <w:rPr>
          <w:rFonts w:ascii="Garamond" w:hAnsi="Garamond"/>
          <w:i/>
          <w:iCs/>
          <w:sz w:val="24"/>
          <w:szCs w:val="24"/>
        </w:rPr>
        <w:t>Conceptual Analysis and Philosophical Naturalism</w:t>
      </w:r>
      <w:r w:rsidR="002A41ED" w:rsidRPr="00F017D5">
        <w:rPr>
          <w:rFonts w:ascii="Garamond" w:hAnsi="Garamond"/>
          <w:i/>
          <w:iCs/>
          <w:sz w:val="24"/>
          <w:szCs w:val="24"/>
        </w:rPr>
        <w:t xml:space="preserve"> </w:t>
      </w:r>
      <w:r w:rsidR="002A41ED" w:rsidRPr="00F017D5">
        <w:rPr>
          <w:rFonts w:ascii="Garamond" w:hAnsi="Garamond"/>
          <w:sz w:val="24"/>
          <w:szCs w:val="24"/>
        </w:rPr>
        <w:t>(pp. 267-300)</w:t>
      </w:r>
      <w:r w:rsidRPr="00F017D5">
        <w:rPr>
          <w:rFonts w:ascii="Garamond" w:hAnsi="Garamond"/>
          <w:sz w:val="24"/>
          <w:szCs w:val="24"/>
        </w:rPr>
        <w:t>. MIT Press.</w:t>
      </w:r>
      <w:bookmarkEnd w:id="16"/>
    </w:p>
    <w:p w14:paraId="5C63A56C" w14:textId="777F4693" w:rsidR="00483BBD" w:rsidRPr="00F017D5" w:rsidRDefault="00483BBD" w:rsidP="000E1213">
      <w:pPr>
        <w:rPr>
          <w:rFonts w:ascii="Garamond" w:hAnsi="Garamond"/>
          <w:sz w:val="24"/>
          <w:szCs w:val="24"/>
        </w:rPr>
      </w:pPr>
      <w:bookmarkStart w:id="17" w:name="_Hlk61524290"/>
      <w:r w:rsidRPr="00F017D5">
        <w:rPr>
          <w:rFonts w:ascii="Garamond" w:hAnsi="Garamond"/>
          <w:sz w:val="24"/>
          <w:szCs w:val="24"/>
        </w:rPr>
        <w:t xml:space="preserve">Osorio, J. </w:t>
      </w:r>
      <w:r w:rsidR="001A257B" w:rsidRPr="00F017D5">
        <w:rPr>
          <w:rFonts w:ascii="Garamond" w:hAnsi="Garamond"/>
          <w:sz w:val="24"/>
          <w:szCs w:val="24"/>
        </w:rPr>
        <w:t>&amp;</w:t>
      </w:r>
      <w:r w:rsidRPr="00F017D5">
        <w:rPr>
          <w:rFonts w:ascii="Garamond" w:hAnsi="Garamond"/>
          <w:sz w:val="24"/>
          <w:szCs w:val="24"/>
        </w:rPr>
        <w:t xml:space="preserve"> Villanueva, N. (2019)</w:t>
      </w:r>
      <w:r w:rsidR="00175164" w:rsidRPr="00F017D5">
        <w:rPr>
          <w:rFonts w:ascii="Garamond" w:hAnsi="Garamond"/>
          <w:sz w:val="24"/>
          <w:szCs w:val="24"/>
        </w:rPr>
        <w:t>.</w:t>
      </w:r>
      <w:r w:rsidRPr="00F017D5">
        <w:rPr>
          <w:rFonts w:ascii="Garamond" w:hAnsi="Garamond"/>
          <w:sz w:val="24"/>
          <w:szCs w:val="24"/>
        </w:rPr>
        <w:t xml:space="preserve"> Expressivism and crossed disagreements. </w:t>
      </w:r>
      <w:r w:rsidRPr="00F017D5">
        <w:rPr>
          <w:rFonts w:ascii="Garamond" w:hAnsi="Garamond"/>
          <w:i/>
          <w:iCs/>
          <w:sz w:val="24"/>
          <w:szCs w:val="24"/>
        </w:rPr>
        <w:t>Royal Institute of Philosophy Supplement</w:t>
      </w:r>
      <w:r w:rsidR="006A7CC3" w:rsidRPr="00F017D5">
        <w:rPr>
          <w:rFonts w:ascii="Garamond" w:hAnsi="Garamond"/>
          <w:iCs/>
          <w:sz w:val="24"/>
          <w:szCs w:val="24"/>
        </w:rPr>
        <w:t>,</w:t>
      </w:r>
      <w:r w:rsidRPr="00F017D5">
        <w:rPr>
          <w:rFonts w:ascii="Garamond" w:hAnsi="Garamond"/>
          <w:sz w:val="24"/>
          <w:szCs w:val="24"/>
        </w:rPr>
        <w:t xml:space="preserve"> 86</w:t>
      </w:r>
      <w:r w:rsidR="008775CC" w:rsidRPr="00F017D5">
        <w:rPr>
          <w:rFonts w:ascii="Garamond" w:hAnsi="Garamond"/>
          <w:sz w:val="24"/>
          <w:szCs w:val="24"/>
        </w:rPr>
        <w:t xml:space="preserve">, </w:t>
      </w:r>
      <w:r w:rsidRPr="00F017D5">
        <w:rPr>
          <w:rFonts w:ascii="Garamond" w:hAnsi="Garamond"/>
          <w:sz w:val="24"/>
          <w:szCs w:val="24"/>
        </w:rPr>
        <w:t>111-</w:t>
      </w:r>
      <w:r w:rsidR="00115F6A" w:rsidRPr="00F017D5">
        <w:rPr>
          <w:rFonts w:ascii="Garamond" w:hAnsi="Garamond"/>
          <w:sz w:val="24"/>
          <w:szCs w:val="24"/>
        </w:rPr>
        <w:t>1</w:t>
      </w:r>
      <w:r w:rsidRPr="00F017D5">
        <w:rPr>
          <w:rFonts w:ascii="Garamond" w:hAnsi="Garamond"/>
          <w:sz w:val="24"/>
          <w:szCs w:val="24"/>
        </w:rPr>
        <w:t xml:space="preserve">32. </w:t>
      </w:r>
    </w:p>
    <w:p w14:paraId="288146B6" w14:textId="44422DE9" w:rsidR="00A42D3C" w:rsidRPr="00F017D5" w:rsidRDefault="00483BBD" w:rsidP="000E1213">
      <w:pPr>
        <w:rPr>
          <w:rFonts w:ascii="Garamond" w:hAnsi="Garamond"/>
          <w:sz w:val="24"/>
          <w:szCs w:val="24"/>
        </w:rPr>
      </w:pPr>
      <w:bookmarkStart w:id="18" w:name="_Hlk61524302"/>
      <w:bookmarkEnd w:id="17"/>
      <w:r w:rsidRPr="00F017D5">
        <w:rPr>
          <w:rFonts w:ascii="Garamond" w:hAnsi="Garamond"/>
          <w:sz w:val="24"/>
          <w:szCs w:val="24"/>
        </w:rPr>
        <w:t>Palmira, M. (2017)</w:t>
      </w:r>
      <w:r w:rsidR="00175164" w:rsidRPr="00F017D5">
        <w:rPr>
          <w:rFonts w:ascii="Garamond" w:hAnsi="Garamond"/>
          <w:sz w:val="24"/>
          <w:szCs w:val="24"/>
        </w:rPr>
        <w:t>.</w:t>
      </w:r>
      <w:r w:rsidRPr="00F017D5">
        <w:rPr>
          <w:rFonts w:ascii="Garamond" w:hAnsi="Garamond"/>
          <w:sz w:val="24"/>
          <w:szCs w:val="24"/>
        </w:rPr>
        <w:t xml:space="preserve"> How to be a pluralist about disagreement. In </w:t>
      </w:r>
      <w:r w:rsidR="00013933" w:rsidRPr="00F017D5">
        <w:rPr>
          <w:rFonts w:ascii="Garamond" w:hAnsi="Garamond"/>
          <w:sz w:val="24"/>
          <w:szCs w:val="24"/>
        </w:rPr>
        <w:t xml:space="preserve">A. </w:t>
      </w:r>
      <w:r w:rsidRPr="00F017D5">
        <w:rPr>
          <w:rFonts w:ascii="Garamond" w:hAnsi="Garamond"/>
          <w:sz w:val="24"/>
          <w:szCs w:val="24"/>
        </w:rPr>
        <w:t>Coliva</w:t>
      </w:r>
      <w:r w:rsidR="00013933" w:rsidRPr="00F017D5">
        <w:rPr>
          <w:rFonts w:ascii="Garamond" w:hAnsi="Garamond"/>
          <w:sz w:val="24"/>
          <w:szCs w:val="24"/>
        </w:rPr>
        <w:t xml:space="preserve"> &amp;</w:t>
      </w:r>
      <w:r w:rsidRPr="00F017D5">
        <w:rPr>
          <w:rFonts w:ascii="Garamond" w:hAnsi="Garamond"/>
          <w:sz w:val="24"/>
          <w:szCs w:val="24"/>
        </w:rPr>
        <w:t xml:space="preserve"> </w:t>
      </w:r>
      <w:r w:rsidR="00013933" w:rsidRPr="00F017D5">
        <w:rPr>
          <w:rFonts w:ascii="Garamond" w:hAnsi="Garamond"/>
          <w:sz w:val="24"/>
          <w:szCs w:val="24"/>
        </w:rPr>
        <w:t xml:space="preserve">N. </w:t>
      </w:r>
      <w:r w:rsidRPr="00F017D5">
        <w:rPr>
          <w:rFonts w:ascii="Garamond" w:hAnsi="Garamond"/>
          <w:sz w:val="24"/>
          <w:szCs w:val="24"/>
        </w:rPr>
        <w:t>Pedersen</w:t>
      </w:r>
      <w:r w:rsidR="00013933" w:rsidRPr="00F017D5">
        <w:rPr>
          <w:rFonts w:ascii="Garamond" w:hAnsi="Garamond"/>
          <w:sz w:val="24"/>
          <w:szCs w:val="24"/>
        </w:rPr>
        <w:t xml:space="preserve"> (Eds.),</w:t>
      </w:r>
      <w:r w:rsidRPr="00F017D5">
        <w:rPr>
          <w:rFonts w:ascii="Garamond" w:hAnsi="Garamond"/>
          <w:sz w:val="24"/>
          <w:szCs w:val="24"/>
        </w:rPr>
        <w:t xml:space="preserve"> </w:t>
      </w:r>
      <w:r w:rsidRPr="00F017D5">
        <w:rPr>
          <w:rFonts w:ascii="Garamond" w:hAnsi="Garamond"/>
          <w:i/>
          <w:sz w:val="24"/>
          <w:szCs w:val="24"/>
        </w:rPr>
        <w:t>Epistemic Pluralism</w:t>
      </w:r>
      <w:r w:rsidR="002A41ED" w:rsidRPr="00F017D5">
        <w:rPr>
          <w:rFonts w:ascii="Garamond" w:hAnsi="Garamond"/>
          <w:iCs/>
          <w:sz w:val="24"/>
          <w:szCs w:val="24"/>
        </w:rPr>
        <w:t xml:space="preserve"> (pp. 285-316)</w:t>
      </w:r>
      <w:r w:rsidRPr="00F017D5">
        <w:rPr>
          <w:rFonts w:ascii="Garamond" w:hAnsi="Garamond"/>
          <w:iCs/>
          <w:sz w:val="24"/>
          <w:szCs w:val="24"/>
        </w:rPr>
        <w:t>.</w:t>
      </w:r>
      <w:r w:rsidR="007950F2" w:rsidRPr="00F017D5">
        <w:rPr>
          <w:rFonts w:ascii="Garamond" w:hAnsi="Garamond"/>
          <w:i/>
          <w:sz w:val="24"/>
          <w:szCs w:val="24"/>
        </w:rPr>
        <w:t xml:space="preserve"> </w:t>
      </w:r>
      <w:r w:rsidRPr="00F017D5">
        <w:rPr>
          <w:rFonts w:ascii="Garamond" w:hAnsi="Garamond"/>
          <w:sz w:val="24"/>
          <w:szCs w:val="24"/>
        </w:rPr>
        <w:t>Palgrave Macmillan.</w:t>
      </w:r>
    </w:p>
    <w:p w14:paraId="5A115167" w14:textId="1FE6260F" w:rsidR="00702876" w:rsidRPr="00F017D5" w:rsidRDefault="00702876"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Parsons, J. (2013). Presupposition, disagreement, and predicates of taste.  </w:t>
      </w:r>
      <w:r w:rsidRPr="00F017D5">
        <w:rPr>
          <w:rFonts w:ascii="Garamond" w:eastAsia="Times New Roman" w:hAnsi="Garamond" w:cs="Times New Roman"/>
          <w:i/>
          <w:color w:val="000000" w:themeColor="text1"/>
          <w:sz w:val="24"/>
          <w:szCs w:val="24"/>
        </w:rPr>
        <w:t>Proceedings of the Aristotelian Society</w:t>
      </w:r>
      <w:r w:rsidRPr="00F017D5">
        <w:rPr>
          <w:rFonts w:ascii="Garamond" w:eastAsia="Times New Roman" w:hAnsi="Garamond" w:cs="Times New Roman"/>
          <w:color w:val="000000" w:themeColor="text1"/>
          <w:sz w:val="24"/>
          <w:szCs w:val="24"/>
        </w:rPr>
        <w:t>, 113(Part 2), 163-173.</w:t>
      </w:r>
    </w:p>
    <w:p w14:paraId="336BE6E3" w14:textId="5B4EE257" w:rsidR="00702876" w:rsidRPr="00F017D5" w:rsidRDefault="00702876"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Pearson, H. (2013). A judge-free semantics of predicates of personal taste. </w:t>
      </w:r>
      <w:r w:rsidRPr="00F017D5">
        <w:rPr>
          <w:rFonts w:ascii="Garamond" w:eastAsia="Times New Roman" w:hAnsi="Garamond" w:cs="Times New Roman"/>
          <w:i/>
          <w:color w:val="000000" w:themeColor="text1"/>
          <w:sz w:val="24"/>
          <w:szCs w:val="24"/>
        </w:rPr>
        <w:t>Journal of Semantics</w:t>
      </w:r>
      <w:r w:rsidRPr="00F017D5">
        <w:rPr>
          <w:rFonts w:ascii="Garamond" w:eastAsia="Times New Roman" w:hAnsi="Garamond" w:cs="Times New Roman"/>
          <w:color w:val="000000" w:themeColor="text1"/>
          <w:sz w:val="24"/>
          <w:szCs w:val="24"/>
        </w:rPr>
        <w:t>, 30, 103-154.</w:t>
      </w:r>
    </w:p>
    <w:bookmarkEnd w:id="18"/>
    <w:p w14:paraId="5CF14462" w14:textId="490E7A44" w:rsidR="00267D36" w:rsidRPr="00F017D5" w:rsidRDefault="00A42D3C" w:rsidP="000E1213">
      <w:pPr>
        <w:rPr>
          <w:rFonts w:ascii="Garamond" w:hAnsi="Garamond"/>
          <w:sz w:val="24"/>
          <w:szCs w:val="24"/>
        </w:rPr>
      </w:pPr>
      <w:r w:rsidRPr="00F017D5">
        <w:rPr>
          <w:rFonts w:ascii="Garamond" w:hAnsi="Garamond"/>
          <w:sz w:val="24"/>
          <w:szCs w:val="24"/>
        </w:rPr>
        <w:t>Pedersen, N. (2020)</w:t>
      </w:r>
      <w:r w:rsidR="00175164" w:rsidRPr="00F017D5">
        <w:rPr>
          <w:rFonts w:ascii="Garamond" w:hAnsi="Garamond"/>
          <w:sz w:val="24"/>
          <w:szCs w:val="24"/>
        </w:rPr>
        <w:t>.</w:t>
      </w:r>
      <w:r w:rsidRPr="00F017D5">
        <w:rPr>
          <w:rFonts w:ascii="Garamond" w:hAnsi="Garamond"/>
          <w:sz w:val="24"/>
          <w:szCs w:val="24"/>
        </w:rPr>
        <w:t xml:space="preserve"> On the normative variability of truth and logic. </w:t>
      </w:r>
      <w:r w:rsidR="00954721" w:rsidRPr="00F017D5">
        <w:rPr>
          <w:rFonts w:ascii="Garamond" w:hAnsi="Garamond"/>
          <w:i/>
          <w:iCs/>
          <w:sz w:val="24"/>
          <w:szCs w:val="24"/>
        </w:rPr>
        <w:t>I</w:t>
      </w:r>
      <w:r w:rsidR="00D84AD4" w:rsidRPr="00F017D5">
        <w:rPr>
          <w:rFonts w:ascii="Garamond" w:hAnsi="Garamond"/>
          <w:i/>
          <w:iCs/>
          <w:sz w:val="24"/>
          <w:szCs w:val="24"/>
        </w:rPr>
        <w:t>nquiry</w:t>
      </w:r>
      <w:r w:rsidR="006A7CC3" w:rsidRPr="00F017D5">
        <w:rPr>
          <w:rFonts w:ascii="Garamond" w:hAnsi="Garamond"/>
          <w:iCs/>
          <w:sz w:val="24"/>
          <w:szCs w:val="24"/>
        </w:rPr>
        <w:t>,</w:t>
      </w:r>
      <w:r w:rsidRPr="00F017D5">
        <w:rPr>
          <w:rFonts w:ascii="Garamond" w:hAnsi="Garamond"/>
          <w:sz w:val="24"/>
          <w:szCs w:val="24"/>
        </w:rPr>
        <w:t xml:space="preserve"> 63</w:t>
      </w:r>
      <w:r w:rsidR="008775CC" w:rsidRPr="00F017D5">
        <w:rPr>
          <w:rFonts w:ascii="Garamond" w:hAnsi="Garamond"/>
          <w:sz w:val="24"/>
          <w:szCs w:val="24"/>
        </w:rPr>
        <w:t>(3-4),</w:t>
      </w:r>
      <w:r w:rsidRPr="00F017D5">
        <w:rPr>
          <w:rFonts w:ascii="Garamond" w:hAnsi="Garamond"/>
          <w:sz w:val="24"/>
          <w:szCs w:val="24"/>
        </w:rPr>
        <w:t xml:space="preserve"> 236-257.</w:t>
      </w:r>
    </w:p>
    <w:p w14:paraId="7E4861E6" w14:textId="33A1D449" w:rsidR="00F04E15" w:rsidRPr="00F017D5" w:rsidRDefault="00F04E15" w:rsidP="000E1213">
      <w:pPr>
        <w:rPr>
          <w:rFonts w:ascii="Garamond" w:hAnsi="Garamond"/>
          <w:sz w:val="24"/>
          <w:szCs w:val="24"/>
        </w:rPr>
      </w:pPr>
      <w:r w:rsidRPr="00F017D5">
        <w:rPr>
          <w:rFonts w:ascii="Garamond" w:hAnsi="Garamond"/>
          <w:sz w:val="24"/>
          <w:szCs w:val="24"/>
        </w:rPr>
        <w:t xml:space="preserve">Pedersen, N. </w:t>
      </w:r>
      <w:r w:rsidR="00EF70A5" w:rsidRPr="00F017D5">
        <w:rPr>
          <w:rFonts w:ascii="Garamond" w:hAnsi="Garamond"/>
          <w:sz w:val="24"/>
          <w:szCs w:val="24"/>
        </w:rPr>
        <w:t xml:space="preserve">&amp; Wright, C.D. (2018). Pluralist theories of truth. </w:t>
      </w:r>
      <w:r w:rsidR="00EF70A5" w:rsidRPr="00F017D5">
        <w:rPr>
          <w:rFonts w:ascii="Garamond" w:hAnsi="Garamond"/>
          <w:i/>
          <w:iCs/>
          <w:sz w:val="24"/>
          <w:szCs w:val="24"/>
        </w:rPr>
        <w:t>Stanford Encyclopedia of Philosophy</w:t>
      </w:r>
      <w:r w:rsidR="00EF70A5" w:rsidRPr="00F017D5">
        <w:rPr>
          <w:rFonts w:ascii="Garamond" w:hAnsi="Garamond"/>
          <w:sz w:val="24"/>
          <w:szCs w:val="24"/>
        </w:rPr>
        <w:t>. https://plato.stanford.edu/entries/truth-pluralist/.</w:t>
      </w:r>
    </w:p>
    <w:p w14:paraId="069582BF" w14:textId="04D0F982" w:rsidR="007F2D26" w:rsidRPr="00F017D5" w:rsidRDefault="00BE23B6" w:rsidP="000E1213">
      <w:pPr>
        <w:rPr>
          <w:rFonts w:ascii="Garamond" w:hAnsi="Garamond" w:cs="Arial"/>
          <w:sz w:val="24"/>
          <w:szCs w:val="24"/>
          <w:shd w:val="clear" w:color="auto" w:fill="FFFFFF"/>
        </w:rPr>
      </w:pPr>
      <w:r w:rsidRPr="00F017D5">
        <w:rPr>
          <w:rFonts w:ascii="Garamond" w:eastAsiaTheme="minorHAnsi" w:hAnsi="Garamond" w:cs="AdvPTimes"/>
          <w:sz w:val="24"/>
          <w:szCs w:val="24"/>
          <w:lang w:eastAsia="en-US"/>
        </w:rPr>
        <w:t>Pietroiusti</w:t>
      </w:r>
      <w:r w:rsidR="007F2D26" w:rsidRPr="00F017D5">
        <w:rPr>
          <w:rFonts w:ascii="Garamond" w:eastAsiaTheme="minorHAnsi" w:hAnsi="Garamond" w:cs="AdvPTimes"/>
          <w:sz w:val="24"/>
          <w:szCs w:val="24"/>
          <w:lang w:eastAsia="en-US"/>
        </w:rPr>
        <w:t>, G. (2020)</w:t>
      </w:r>
      <w:r w:rsidR="00175164" w:rsidRPr="00F017D5">
        <w:rPr>
          <w:rFonts w:ascii="Garamond" w:eastAsiaTheme="minorHAnsi" w:hAnsi="Garamond" w:cs="AdvPTimes"/>
          <w:sz w:val="24"/>
          <w:szCs w:val="24"/>
          <w:lang w:eastAsia="en-US"/>
        </w:rPr>
        <w:t>.</w:t>
      </w:r>
      <w:r w:rsidR="007F2D26" w:rsidRPr="00F017D5">
        <w:rPr>
          <w:rFonts w:ascii="Garamond" w:eastAsiaTheme="minorHAnsi" w:hAnsi="Garamond" w:cs="AdvPTimes"/>
          <w:sz w:val="24"/>
          <w:szCs w:val="24"/>
          <w:lang w:eastAsia="en-US"/>
        </w:rPr>
        <w:t xml:space="preserve"> Disagreement and conflict: how moral and taste judgments do </w:t>
      </w:r>
      <w:r w:rsidR="007F2D26" w:rsidRPr="00F017D5">
        <w:rPr>
          <w:rFonts w:ascii="Garamond" w:eastAsiaTheme="minorHAnsi" w:hAnsi="Garamond" w:cs="AdvPTimes"/>
          <w:i/>
          <w:iCs/>
          <w:sz w:val="24"/>
          <w:szCs w:val="24"/>
          <w:lang w:eastAsia="en-US"/>
        </w:rPr>
        <w:t>not</w:t>
      </w:r>
      <w:r w:rsidR="007F2D26" w:rsidRPr="00F017D5">
        <w:rPr>
          <w:rFonts w:ascii="Garamond" w:eastAsiaTheme="minorHAnsi" w:hAnsi="Garamond" w:cs="AdvPTimes"/>
          <w:sz w:val="24"/>
          <w:szCs w:val="24"/>
          <w:lang w:eastAsia="en-US"/>
        </w:rPr>
        <w:t xml:space="preserve"> differ. </w:t>
      </w:r>
      <w:r w:rsidR="007F2D26" w:rsidRPr="00F017D5">
        <w:rPr>
          <w:rFonts w:ascii="Garamond" w:eastAsiaTheme="minorHAnsi" w:hAnsi="Garamond" w:cs="AdvPTimes"/>
          <w:i/>
          <w:iCs/>
          <w:sz w:val="24"/>
          <w:szCs w:val="24"/>
          <w:lang w:eastAsia="en-US"/>
        </w:rPr>
        <w:t>Theoria</w:t>
      </w:r>
      <w:r w:rsidR="007F2D26" w:rsidRPr="00F017D5">
        <w:rPr>
          <w:rFonts w:ascii="Garamond" w:eastAsiaTheme="minorHAnsi" w:hAnsi="Garamond" w:cs="AdvPTimes"/>
          <w:sz w:val="24"/>
          <w:szCs w:val="24"/>
          <w:lang w:eastAsia="en-US"/>
        </w:rPr>
        <w:t xml:space="preserve">. </w:t>
      </w:r>
      <w:r w:rsidR="005C220C" w:rsidRPr="00F017D5">
        <w:rPr>
          <w:rFonts w:ascii="Garamond" w:hAnsi="Garamond" w:cs="Arial"/>
          <w:sz w:val="24"/>
          <w:szCs w:val="24"/>
          <w:shd w:val="clear" w:color="auto" w:fill="FFFFFF"/>
        </w:rPr>
        <w:t>https://doi.org/10.1111/theo.12296</w:t>
      </w:r>
      <w:r w:rsidR="007F2D26" w:rsidRPr="00F017D5">
        <w:rPr>
          <w:rFonts w:ascii="Garamond" w:hAnsi="Garamond" w:cs="Arial"/>
          <w:sz w:val="24"/>
          <w:szCs w:val="24"/>
          <w:shd w:val="clear" w:color="auto" w:fill="FFFFFF"/>
        </w:rPr>
        <w:t>.</w:t>
      </w:r>
    </w:p>
    <w:p w14:paraId="68183A57" w14:textId="1B95A387" w:rsidR="005C220C" w:rsidRPr="00F017D5" w:rsidRDefault="005C220C" w:rsidP="000E1213">
      <w:pPr>
        <w:rPr>
          <w:rFonts w:ascii="Garamond" w:hAnsi="Garamond"/>
          <w:sz w:val="24"/>
          <w:szCs w:val="24"/>
        </w:rPr>
      </w:pPr>
      <w:bookmarkStart w:id="19" w:name="_Hlk61524331"/>
      <w:r w:rsidRPr="00F017D5">
        <w:rPr>
          <w:rFonts w:ascii="Garamond" w:hAnsi="Garamond"/>
          <w:sz w:val="24"/>
          <w:szCs w:val="24"/>
        </w:rPr>
        <w:t xml:space="preserve">Plunkett, D. </w:t>
      </w:r>
      <w:r w:rsidR="00EF70A5" w:rsidRPr="00F017D5">
        <w:rPr>
          <w:rFonts w:ascii="Garamond" w:hAnsi="Garamond"/>
          <w:sz w:val="24"/>
          <w:szCs w:val="24"/>
        </w:rPr>
        <w:t>&amp;</w:t>
      </w:r>
      <w:r w:rsidRPr="00F017D5">
        <w:rPr>
          <w:rFonts w:ascii="Garamond" w:hAnsi="Garamond"/>
          <w:sz w:val="24"/>
          <w:szCs w:val="24"/>
        </w:rPr>
        <w:t xml:space="preserve"> Sundell, T. (2013)</w:t>
      </w:r>
      <w:r w:rsidR="00175164" w:rsidRPr="00F017D5">
        <w:rPr>
          <w:rFonts w:ascii="Garamond" w:hAnsi="Garamond"/>
          <w:sz w:val="24"/>
          <w:szCs w:val="24"/>
        </w:rPr>
        <w:t>.</w:t>
      </w:r>
      <w:r w:rsidRPr="00F017D5">
        <w:rPr>
          <w:rFonts w:ascii="Garamond" w:hAnsi="Garamond"/>
          <w:sz w:val="24"/>
          <w:szCs w:val="24"/>
        </w:rPr>
        <w:t xml:space="preserve"> Disagreement and the semantics of normative and evaluative terms. </w:t>
      </w:r>
      <w:r w:rsidRPr="00F017D5">
        <w:rPr>
          <w:rFonts w:ascii="Garamond" w:hAnsi="Garamond"/>
          <w:i/>
          <w:sz w:val="24"/>
          <w:szCs w:val="24"/>
        </w:rPr>
        <w:t>Philosophers’ Imprint</w:t>
      </w:r>
      <w:r w:rsidR="006A7CC3" w:rsidRPr="00F017D5">
        <w:rPr>
          <w:rFonts w:ascii="Garamond" w:hAnsi="Garamond"/>
          <w:iCs/>
          <w:sz w:val="24"/>
          <w:szCs w:val="24"/>
        </w:rPr>
        <w:t>,</w:t>
      </w:r>
      <w:r w:rsidRPr="00F017D5">
        <w:rPr>
          <w:rFonts w:ascii="Garamond" w:hAnsi="Garamond"/>
          <w:sz w:val="24"/>
          <w:szCs w:val="24"/>
        </w:rPr>
        <w:t xml:space="preserve"> 13</w:t>
      </w:r>
      <w:r w:rsidR="008775CC" w:rsidRPr="00F017D5">
        <w:rPr>
          <w:rFonts w:ascii="Garamond" w:hAnsi="Garamond"/>
          <w:sz w:val="24"/>
          <w:szCs w:val="24"/>
        </w:rPr>
        <w:t xml:space="preserve">(23), </w:t>
      </w:r>
      <w:r w:rsidRPr="00F017D5">
        <w:rPr>
          <w:rFonts w:ascii="Garamond" w:hAnsi="Garamond"/>
          <w:sz w:val="24"/>
          <w:szCs w:val="24"/>
        </w:rPr>
        <w:t>1-37.</w:t>
      </w:r>
    </w:p>
    <w:bookmarkEnd w:id="19"/>
    <w:p w14:paraId="3F139D71" w14:textId="3573D6D3" w:rsidR="00542087" w:rsidRPr="00F017D5" w:rsidRDefault="00542087" w:rsidP="000E1213">
      <w:pPr>
        <w:rPr>
          <w:rFonts w:ascii="Garamond" w:hAnsi="Garamond"/>
          <w:sz w:val="24"/>
          <w:szCs w:val="24"/>
        </w:rPr>
      </w:pPr>
      <w:r w:rsidRPr="00F017D5">
        <w:rPr>
          <w:rFonts w:ascii="Garamond" w:hAnsi="Garamond"/>
          <w:sz w:val="24"/>
          <w:szCs w:val="24"/>
        </w:rPr>
        <w:lastRenderedPageBreak/>
        <w:t>Rast, E. (2016)</w:t>
      </w:r>
      <w:r w:rsidR="00175164" w:rsidRPr="00F017D5">
        <w:rPr>
          <w:rFonts w:ascii="Garamond" w:hAnsi="Garamond"/>
          <w:sz w:val="24"/>
          <w:szCs w:val="24"/>
        </w:rPr>
        <w:t>.</w:t>
      </w:r>
      <w:r w:rsidRPr="00F017D5">
        <w:rPr>
          <w:rFonts w:ascii="Garamond" w:hAnsi="Garamond"/>
          <w:sz w:val="24"/>
          <w:szCs w:val="24"/>
        </w:rPr>
        <w:t xml:space="preserve"> </w:t>
      </w:r>
      <w:proofErr w:type="spellStart"/>
      <w:r w:rsidRPr="00F017D5">
        <w:rPr>
          <w:rFonts w:ascii="Garamond" w:hAnsi="Garamond"/>
          <w:sz w:val="24"/>
          <w:szCs w:val="24"/>
        </w:rPr>
        <w:t>Modeling</w:t>
      </w:r>
      <w:proofErr w:type="spellEnd"/>
      <w:r w:rsidRPr="00F017D5">
        <w:rPr>
          <w:rFonts w:ascii="Garamond" w:hAnsi="Garamond"/>
          <w:sz w:val="24"/>
          <w:szCs w:val="24"/>
        </w:rPr>
        <w:t xml:space="preserve"> value disagreement. </w:t>
      </w:r>
      <w:r w:rsidRPr="00F017D5">
        <w:rPr>
          <w:rFonts w:ascii="Garamond" w:hAnsi="Garamond"/>
          <w:i/>
          <w:iCs/>
          <w:sz w:val="24"/>
          <w:szCs w:val="24"/>
        </w:rPr>
        <w:t>Erkenntnis</w:t>
      </w:r>
      <w:r w:rsidR="006A7CC3" w:rsidRPr="00F017D5">
        <w:rPr>
          <w:rFonts w:ascii="Garamond" w:hAnsi="Garamond"/>
          <w:iCs/>
          <w:sz w:val="24"/>
          <w:szCs w:val="24"/>
        </w:rPr>
        <w:t>,</w:t>
      </w:r>
      <w:r w:rsidRPr="00F017D5">
        <w:rPr>
          <w:rFonts w:ascii="Garamond" w:hAnsi="Garamond"/>
          <w:sz w:val="24"/>
          <w:szCs w:val="24"/>
        </w:rPr>
        <w:t xml:space="preserve"> 81</w:t>
      </w:r>
      <w:r w:rsidR="001C55B3" w:rsidRPr="00F017D5">
        <w:rPr>
          <w:rFonts w:ascii="Garamond" w:hAnsi="Garamond"/>
          <w:sz w:val="24"/>
          <w:szCs w:val="24"/>
        </w:rPr>
        <w:t>(4),</w:t>
      </w:r>
      <w:r w:rsidRPr="00F017D5">
        <w:rPr>
          <w:rFonts w:ascii="Garamond" w:hAnsi="Garamond"/>
          <w:sz w:val="24"/>
          <w:szCs w:val="24"/>
        </w:rPr>
        <w:t xml:space="preserve"> 853-880.</w:t>
      </w:r>
    </w:p>
    <w:p w14:paraId="2FFCC2A0" w14:textId="4425DBBB" w:rsidR="00461882" w:rsidRPr="00F017D5" w:rsidRDefault="00461882" w:rsidP="000E1213">
      <w:pPr>
        <w:rPr>
          <w:rFonts w:ascii="Garamond" w:hAnsi="Garamond"/>
          <w:sz w:val="24"/>
          <w:szCs w:val="24"/>
        </w:rPr>
      </w:pPr>
      <w:r w:rsidRPr="00F017D5">
        <w:rPr>
          <w:rFonts w:ascii="Garamond" w:hAnsi="Garamond"/>
          <w:sz w:val="24"/>
          <w:szCs w:val="24"/>
        </w:rPr>
        <w:t>Rast, E. (2018)</w:t>
      </w:r>
      <w:r w:rsidR="00175164" w:rsidRPr="00F017D5">
        <w:rPr>
          <w:rFonts w:ascii="Garamond" w:hAnsi="Garamond"/>
          <w:sz w:val="24"/>
          <w:szCs w:val="24"/>
        </w:rPr>
        <w:t>.</w:t>
      </w:r>
      <w:r w:rsidRPr="00F017D5">
        <w:rPr>
          <w:rFonts w:ascii="Garamond" w:hAnsi="Garamond"/>
          <w:sz w:val="24"/>
          <w:szCs w:val="24"/>
        </w:rPr>
        <w:t xml:space="preserve"> Perspectival disagreement. </w:t>
      </w:r>
      <w:r w:rsidRPr="00F017D5">
        <w:rPr>
          <w:rFonts w:ascii="Garamond" w:hAnsi="Garamond"/>
          <w:i/>
          <w:sz w:val="24"/>
          <w:szCs w:val="24"/>
        </w:rPr>
        <w:t>Theoria</w:t>
      </w:r>
      <w:r w:rsidR="006A7CC3" w:rsidRPr="00F017D5">
        <w:rPr>
          <w:rFonts w:ascii="Garamond" w:hAnsi="Garamond"/>
          <w:iCs/>
          <w:sz w:val="24"/>
          <w:szCs w:val="24"/>
        </w:rPr>
        <w:t>,</w:t>
      </w:r>
      <w:r w:rsidRPr="00F017D5">
        <w:rPr>
          <w:rFonts w:ascii="Garamond" w:hAnsi="Garamond"/>
          <w:sz w:val="24"/>
          <w:szCs w:val="24"/>
        </w:rPr>
        <w:t xml:space="preserve"> 84</w:t>
      </w:r>
      <w:r w:rsidR="001C55B3" w:rsidRPr="00F017D5">
        <w:rPr>
          <w:rFonts w:ascii="Garamond" w:hAnsi="Garamond"/>
          <w:sz w:val="24"/>
          <w:szCs w:val="24"/>
        </w:rPr>
        <w:t>(2),</w:t>
      </w:r>
      <w:r w:rsidRPr="00F017D5">
        <w:rPr>
          <w:rFonts w:ascii="Garamond" w:hAnsi="Garamond"/>
          <w:sz w:val="24"/>
          <w:szCs w:val="24"/>
        </w:rPr>
        <w:t xml:space="preserve"> 120-39.</w:t>
      </w:r>
    </w:p>
    <w:p w14:paraId="51535D13" w14:textId="22D6B5A0" w:rsidR="00702876" w:rsidRPr="00F017D5" w:rsidRDefault="00702876" w:rsidP="000E1213">
      <w:pPr>
        <w:rPr>
          <w:rFonts w:ascii="Garamond" w:hAnsi="Garamond"/>
          <w:sz w:val="24"/>
          <w:szCs w:val="24"/>
        </w:rPr>
      </w:pPr>
      <w:r w:rsidRPr="00F017D5">
        <w:rPr>
          <w:rFonts w:ascii="Garamond" w:hAnsi="Garamond"/>
          <w:sz w:val="24"/>
          <w:szCs w:val="24"/>
        </w:rPr>
        <w:t xml:space="preserve">Richard, M. (2008). </w:t>
      </w:r>
      <w:r w:rsidRPr="00F017D5">
        <w:rPr>
          <w:rFonts w:ascii="Garamond" w:hAnsi="Garamond"/>
          <w:i/>
          <w:sz w:val="24"/>
          <w:szCs w:val="24"/>
        </w:rPr>
        <w:t>When Truth Gives Out</w:t>
      </w:r>
      <w:r w:rsidRPr="00F017D5">
        <w:rPr>
          <w:rFonts w:ascii="Garamond" w:hAnsi="Garamond"/>
          <w:sz w:val="24"/>
          <w:szCs w:val="24"/>
        </w:rPr>
        <w:t>. Oxford University Press.</w:t>
      </w:r>
    </w:p>
    <w:p w14:paraId="18724503" w14:textId="205F6479" w:rsidR="002F043F" w:rsidRPr="00F017D5" w:rsidRDefault="00CC67C3" w:rsidP="000E1213">
      <w:pPr>
        <w:rPr>
          <w:rFonts w:ascii="Garamond" w:hAnsi="Garamond"/>
          <w:sz w:val="24"/>
          <w:szCs w:val="24"/>
        </w:rPr>
      </w:pPr>
      <w:r w:rsidRPr="00F017D5">
        <w:rPr>
          <w:rFonts w:ascii="Garamond" w:hAnsi="Garamond"/>
          <w:sz w:val="24"/>
          <w:szCs w:val="24"/>
        </w:rPr>
        <w:t>Ridge, T. (2013)</w:t>
      </w:r>
      <w:r w:rsidR="002B73D8" w:rsidRPr="00F017D5">
        <w:rPr>
          <w:rFonts w:ascii="Garamond" w:hAnsi="Garamond"/>
          <w:sz w:val="24"/>
          <w:szCs w:val="24"/>
        </w:rPr>
        <w:t>.</w:t>
      </w:r>
      <w:r w:rsidRPr="00F017D5">
        <w:rPr>
          <w:rFonts w:ascii="Garamond" w:hAnsi="Garamond"/>
          <w:sz w:val="24"/>
          <w:szCs w:val="24"/>
        </w:rPr>
        <w:t xml:space="preserve"> Disagreement. </w:t>
      </w:r>
      <w:r w:rsidRPr="00F017D5">
        <w:rPr>
          <w:rFonts w:ascii="Garamond" w:hAnsi="Garamond"/>
          <w:i/>
          <w:iCs/>
          <w:sz w:val="24"/>
          <w:szCs w:val="24"/>
        </w:rPr>
        <w:t>Philosophy and Phenomenological Research</w:t>
      </w:r>
      <w:r w:rsidR="00954721" w:rsidRPr="00F017D5">
        <w:rPr>
          <w:rFonts w:ascii="Garamond" w:hAnsi="Garamond"/>
          <w:sz w:val="24"/>
          <w:szCs w:val="24"/>
        </w:rPr>
        <w:t>, 86(1),</w:t>
      </w:r>
      <w:r w:rsidRPr="00F017D5">
        <w:rPr>
          <w:rFonts w:ascii="Garamond" w:hAnsi="Garamond"/>
          <w:sz w:val="24"/>
          <w:szCs w:val="24"/>
        </w:rPr>
        <w:t xml:space="preserve"> 41-63.</w:t>
      </w:r>
    </w:p>
    <w:p w14:paraId="2D75C9E8" w14:textId="2FF2C0F2" w:rsidR="00546486" w:rsidRPr="00F017D5" w:rsidRDefault="00546486" w:rsidP="00546486">
      <w:pPr>
        <w:rPr>
          <w:rFonts w:ascii="Garamond" w:hAnsi="Garamond"/>
          <w:sz w:val="24"/>
          <w:szCs w:val="24"/>
        </w:rPr>
      </w:pPr>
      <w:r w:rsidRPr="00F017D5">
        <w:rPr>
          <w:rFonts w:ascii="Garamond" w:hAnsi="Garamond"/>
          <w:sz w:val="24"/>
          <w:szCs w:val="24"/>
        </w:rPr>
        <w:t xml:space="preserve">Ridge, T. (2014). </w:t>
      </w:r>
      <w:r w:rsidRPr="00F017D5">
        <w:rPr>
          <w:rFonts w:ascii="Garamond" w:hAnsi="Garamond"/>
          <w:i/>
          <w:iCs/>
          <w:sz w:val="24"/>
          <w:szCs w:val="24"/>
        </w:rPr>
        <w:t>Impassioned Belief</w:t>
      </w:r>
      <w:r w:rsidRPr="00F017D5">
        <w:rPr>
          <w:rFonts w:ascii="Garamond" w:hAnsi="Garamond"/>
          <w:sz w:val="24"/>
          <w:szCs w:val="24"/>
        </w:rPr>
        <w:t>. Oxford University Press.</w:t>
      </w:r>
    </w:p>
    <w:p w14:paraId="360E2799" w14:textId="5C36793F" w:rsidR="00E95AEB" w:rsidRPr="00F017D5" w:rsidRDefault="00CB0AF2" w:rsidP="00546486">
      <w:pPr>
        <w:rPr>
          <w:rFonts w:ascii="Garamond" w:hAnsi="Garamond"/>
          <w:sz w:val="24"/>
          <w:szCs w:val="24"/>
          <w:lang w:eastAsia="en-US"/>
        </w:rPr>
      </w:pPr>
      <w:r w:rsidRPr="00F017D5">
        <w:rPr>
          <w:rFonts w:ascii="Garamond" w:hAnsi="Garamond"/>
          <w:sz w:val="24"/>
          <w:szCs w:val="24"/>
          <w:lang w:eastAsia="en-US"/>
        </w:rPr>
        <w:t>Rott, H. (2015)</w:t>
      </w:r>
      <w:r w:rsidR="00175164" w:rsidRPr="00F017D5">
        <w:rPr>
          <w:rFonts w:ascii="Garamond" w:hAnsi="Garamond"/>
          <w:sz w:val="24"/>
          <w:szCs w:val="24"/>
          <w:lang w:eastAsia="en-US"/>
        </w:rPr>
        <w:t>.</w:t>
      </w:r>
      <w:r w:rsidRPr="00F017D5">
        <w:rPr>
          <w:rFonts w:ascii="Garamond" w:hAnsi="Garamond"/>
          <w:sz w:val="24"/>
          <w:szCs w:val="24"/>
          <w:lang w:eastAsia="en-US"/>
        </w:rPr>
        <w:t xml:space="preserve"> A puzzle about disputes and disagreements. </w:t>
      </w:r>
      <w:r w:rsidRPr="00F017D5">
        <w:rPr>
          <w:rFonts w:ascii="Garamond" w:hAnsi="Garamond"/>
          <w:i/>
          <w:iCs/>
          <w:sz w:val="24"/>
          <w:szCs w:val="24"/>
          <w:lang w:eastAsia="en-US"/>
        </w:rPr>
        <w:t>Erkenntnis</w:t>
      </w:r>
      <w:r w:rsidR="006A7CC3" w:rsidRPr="00F017D5">
        <w:rPr>
          <w:rFonts w:ascii="Garamond" w:hAnsi="Garamond"/>
          <w:iCs/>
          <w:sz w:val="24"/>
          <w:szCs w:val="24"/>
        </w:rPr>
        <w:t>,</w:t>
      </w:r>
      <w:r w:rsidRPr="00F017D5">
        <w:rPr>
          <w:rFonts w:ascii="Garamond" w:hAnsi="Garamond"/>
          <w:sz w:val="24"/>
          <w:szCs w:val="24"/>
          <w:lang w:eastAsia="en-US"/>
        </w:rPr>
        <w:t xml:space="preserve"> 80</w:t>
      </w:r>
      <w:r w:rsidR="001C55B3" w:rsidRPr="00F017D5">
        <w:rPr>
          <w:rFonts w:ascii="Garamond" w:hAnsi="Garamond"/>
          <w:sz w:val="24"/>
          <w:szCs w:val="24"/>
          <w:lang w:eastAsia="en-US"/>
        </w:rPr>
        <w:t>(1),</w:t>
      </w:r>
      <w:r w:rsidRPr="00F017D5">
        <w:rPr>
          <w:rFonts w:ascii="Garamond" w:hAnsi="Garamond"/>
          <w:sz w:val="24"/>
          <w:szCs w:val="24"/>
          <w:lang w:eastAsia="en-US"/>
        </w:rPr>
        <w:t xml:space="preserve"> 167-189.</w:t>
      </w:r>
    </w:p>
    <w:p w14:paraId="57EC1E6F" w14:textId="09A492B0" w:rsidR="00BF4B48" w:rsidRPr="00F017D5" w:rsidRDefault="00BF4B48"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Rowbottom, D. (2018)</w:t>
      </w:r>
      <w:r w:rsidR="00175164" w:rsidRPr="00F017D5">
        <w:rPr>
          <w:rFonts w:ascii="Garamond" w:eastAsia="Times New Roman" w:hAnsi="Garamond" w:cs="Times New Roman"/>
          <w:color w:val="000000" w:themeColor="text1"/>
          <w:sz w:val="24"/>
          <w:szCs w:val="24"/>
        </w:rPr>
        <w:t>.</w:t>
      </w:r>
      <w:r w:rsidRPr="00F017D5">
        <w:rPr>
          <w:rFonts w:ascii="Garamond" w:eastAsia="Times New Roman" w:hAnsi="Garamond" w:cs="Times New Roman"/>
          <w:color w:val="000000" w:themeColor="text1"/>
          <w:sz w:val="24"/>
          <w:szCs w:val="24"/>
        </w:rPr>
        <w:t xml:space="preserve"> What is (dis)agreement? </w:t>
      </w:r>
      <w:r w:rsidRPr="00F017D5">
        <w:rPr>
          <w:rFonts w:ascii="Garamond" w:eastAsia="Times New Roman" w:hAnsi="Garamond" w:cs="Times New Roman"/>
          <w:i/>
          <w:color w:val="000000" w:themeColor="text1"/>
          <w:sz w:val="24"/>
          <w:szCs w:val="24"/>
        </w:rPr>
        <w:t>Philosophy and Phenomenological Research</w:t>
      </w:r>
      <w:r w:rsidR="006A7CC3" w:rsidRPr="00F017D5">
        <w:rPr>
          <w:rFonts w:ascii="Garamond" w:hAnsi="Garamond"/>
          <w:iCs/>
          <w:sz w:val="24"/>
          <w:szCs w:val="24"/>
        </w:rPr>
        <w:t>,</w:t>
      </w:r>
      <w:r w:rsidRPr="00F017D5">
        <w:rPr>
          <w:rFonts w:ascii="Garamond" w:eastAsia="Times New Roman" w:hAnsi="Garamond" w:cs="Times New Roman"/>
          <w:color w:val="000000" w:themeColor="text1"/>
          <w:sz w:val="24"/>
          <w:szCs w:val="24"/>
        </w:rPr>
        <w:t xml:space="preserve"> 97</w:t>
      </w:r>
      <w:r w:rsidR="001C55B3" w:rsidRPr="00F017D5">
        <w:rPr>
          <w:rFonts w:ascii="Garamond" w:eastAsia="Times New Roman" w:hAnsi="Garamond" w:cs="Times New Roman"/>
          <w:color w:val="000000" w:themeColor="text1"/>
          <w:sz w:val="24"/>
          <w:szCs w:val="24"/>
        </w:rPr>
        <w:t>(1),</w:t>
      </w:r>
      <w:r w:rsidRPr="00F017D5">
        <w:rPr>
          <w:rFonts w:ascii="Garamond" w:eastAsia="Times New Roman" w:hAnsi="Garamond" w:cs="Times New Roman"/>
          <w:color w:val="000000" w:themeColor="text1"/>
          <w:sz w:val="24"/>
          <w:szCs w:val="24"/>
        </w:rPr>
        <w:t xml:space="preserve"> 223-36.</w:t>
      </w:r>
    </w:p>
    <w:p w14:paraId="54E37E63" w14:textId="4E409831" w:rsidR="000E1213" w:rsidRPr="00F017D5" w:rsidRDefault="001C3940"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Schafer, K. (2011). Faultless disagreement and aesthetic realism. </w:t>
      </w:r>
      <w:r w:rsidRPr="00F017D5">
        <w:rPr>
          <w:rFonts w:ascii="Garamond" w:eastAsia="Times New Roman" w:hAnsi="Garamond" w:cs="Times New Roman"/>
          <w:i/>
          <w:color w:val="000000" w:themeColor="text1"/>
          <w:sz w:val="24"/>
          <w:szCs w:val="24"/>
        </w:rPr>
        <w:t>Philosophy and Phenomenological Research</w:t>
      </w:r>
      <w:r w:rsidRPr="00F017D5">
        <w:rPr>
          <w:rFonts w:ascii="Garamond" w:eastAsia="Times New Roman" w:hAnsi="Garamond" w:cs="Times New Roman"/>
          <w:color w:val="000000" w:themeColor="text1"/>
          <w:sz w:val="24"/>
          <w:szCs w:val="24"/>
        </w:rPr>
        <w:t>, 82(2), 265-286.</w:t>
      </w:r>
    </w:p>
    <w:p w14:paraId="6B621DEA" w14:textId="1F1B6EAA" w:rsidR="001C3940" w:rsidRPr="00F017D5" w:rsidRDefault="001C3940"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Schaffer, J. (2011). Perspective in taste predicates and epistemic modals. In A. Egan &amp; B. Weatherson (Eds.), </w:t>
      </w:r>
      <w:r w:rsidRPr="00F017D5">
        <w:rPr>
          <w:rFonts w:ascii="Garamond" w:eastAsia="Times New Roman" w:hAnsi="Garamond" w:cs="Times New Roman"/>
          <w:i/>
          <w:color w:val="000000" w:themeColor="text1"/>
          <w:sz w:val="24"/>
          <w:szCs w:val="24"/>
        </w:rPr>
        <w:t>Epistemic Modality</w:t>
      </w:r>
      <w:r w:rsidR="008E31AE" w:rsidRPr="00F017D5">
        <w:rPr>
          <w:rFonts w:ascii="Garamond" w:eastAsia="Times New Roman" w:hAnsi="Garamond" w:cs="Times New Roman"/>
          <w:color w:val="000000" w:themeColor="text1"/>
          <w:sz w:val="24"/>
          <w:szCs w:val="24"/>
        </w:rPr>
        <w:t xml:space="preserve"> (pp. 179-226)</w:t>
      </w:r>
      <w:r w:rsidRPr="00F017D5">
        <w:rPr>
          <w:rFonts w:ascii="Garamond" w:eastAsia="Times New Roman" w:hAnsi="Garamond" w:cs="Times New Roman"/>
          <w:color w:val="000000" w:themeColor="text1"/>
          <w:sz w:val="24"/>
          <w:szCs w:val="24"/>
        </w:rPr>
        <w:t>. Oxford University Press.</w:t>
      </w:r>
    </w:p>
    <w:p w14:paraId="021666FC" w14:textId="5E43B149" w:rsidR="000C5F44" w:rsidRPr="00F017D5" w:rsidRDefault="000C5F44" w:rsidP="000E1213">
      <w:pPr>
        <w:rPr>
          <w:rFonts w:ascii="Garamond" w:eastAsiaTheme="minorHAnsi" w:hAnsi="Garamond" w:cs="AdvPTimes"/>
          <w:sz w:val="24"/>
          <w:szCs w:val="24"/>
          <w:lang w:eastAsia="en-US"/>
        </w:rPr>
      </w:pPr>
      <w:bookmarkStart w:id="20" w:name="_Hlk61524353"/>
      <w:r w:rsidRPr="00F017D5">
        <w:rPr>
          <w:rFonts w:ascii="Garamond" w:eastAsiaTheme="minorHAnsi" w:hAnsi="Garamond" w:cs="AdvPTimes"/>
          <w:sz w:val="24"/>
          <w:szCs w:val="24"/>
          <w:lang w:eastAsia="en-US"/>
        </w:rPr>
        <w:t>Shafir, E. (2016)</w:t>
      </w:r>
      <w:r w:rsidR="00175164" w:rsidRPr="00F017D5">
        <w:rPr>
          <w:rFonts w:ascii="Garamond" w:eastAsiaTheme="minorHAnsi" w:hAnsi="Garamond" w:cs="AdvPTimes"/>
          <w:sz w:val="24"/>
          <w:szCs w:val="24"/>
          <w:lang w:eastAsia="en-US"/>
        </w:rPr>
        <w:t>.</w:t>
      </w:r>
      <w:r w:rsidRPr="00F017D5">
        <w:rPr>
          <w:rFonts w:ascii="Garamond" w:eastAsiaTheme="minorHAnsi" w:hAnsi="Garamond" w:cs="AdvPTimes"/>
          <w:sz w:val="24"/>
          <w:szCs w:val="24"/>
          <w:lang w:eastAsia="en-US"/>
        </w:rPr>
        <w:t xml:space="preserve"> Preference inconsistency: a psychological perspective. In </w:t>
      </w:r>
      <w:r w:rsidR="00013933" w:rsidRPr="00F017D5">
        <w:rPr>
          <w:rFonts w:ascii="Garamond" w:eastAsiaTheme="minorHAnsi" w:hAnsi="Garamond" w:cs="AdvPTimes"/>
          <w:sz w:val="24"/>
          <w:szCs w:val="24"/>
          <w:lang w:eastAsia="en-US"/>
        </w:rPr>
        <w:t xml:space="preserve">M. </w:t>
      </w:r>
      <w:r w:rsidRPr="00F017D5">
        <w:rPr>
          <w:rFonts w:ascii="Garamond" w:eastAsiaTheme="minorHAnsi" w:hAnsi="Garamond" w:cs="AdvPTimes"/>
          <w:sz w:val="24"/>
          <w:szCs w:val="24"/>
          <w:lang w:eastAsia="en-US"/>
        </w:rPr>
        <w:t xml:space="preserve">Adler </w:t>
      </w:r>
      <w:r w:rsidR="00013933" w:rsidRPr="00F017D5">
        <w:rPr>
          <w:rFonts w:ascii="Garamond" w:eastAsiaTheme="minorHAnsi" w:hAnsi="Garamond" w:cs="AdvPTimes"/>
          <w:sz w:val="24"/>
          <w:szCs w:val="24"/>
          <w:lang w:eastAsia="en-US"/>
        </w:rPr>
        <w:t>&amp;</w:t>
      </w:r>
      <w:r w:rsidRPr="00F017D5">
        <w:rPr>
          <w:rFonts w:ascii="Garamond" w:eastAsiaTheme="minorHAnsi" w:hAnsi="Garamond" w:cs="AdvPTimes"/>
          <w:sz w:val="24"/>
          <w:szCs w:val="24"/>
          <w:lang w:eastAsia="en-US"/>
        </w:rPr>
        <w:t xml:space="preserve"> </w:t>
      </w:r>
      <w:r w:rsidR="00013933" w:rsidRPr="00F017D5">
        <w:rPr>
          <w:rFonts w:ascii="Garamond" w:eastAsiaTheme="minorHAnsi" w:hAnsi="Garamond" w:cs="AdvPTimes"/>
          <w:sz w:val="24"/>
          <w:szCs w:val="24"/>
          <w:lang w:eastAsia="en-US"/>
        </w:rPr>
        <w:t xml:space="preserve">M. </w:t>
      </w:r>
      <w:r w:rsidRPr="00F017D5">
        <w:rPr>
          <w:rFonts w:ascii="Garamond" w:eastAsiaTheme="minorHAnsi" w:hAnsi="Garamond" w:cs="AdvPTimes"/>
          <w:sz w:val="24"/>
          <w:szCs w:val="24"/>
          <w:lang w:eastAsia="en-US"/>
        </w:rPr>
        <w:t>Fleurbaey</w:t>
      </w:r>
      <w:r w:rsidR="00013933" w:rsidRPr="00F017D5">
        <w:rPr>
          <w:rFonts w:ascii="Garamond" w:eastAsiaTheme="minorHAnsi" w:hAnsi="Garamond" w:cs="AdvPTimes"/>
          <w:sz w:val="24"/>
          <w:szCs w:val="24"/>
          <w:lang w:eastAsia="en-US"/>
        </w:rPr>
        <w:t xml:space="preserve"> </w:t>
      </w:r>
      <w:r w:rsidR="00013933" w:rsidRPr="00F017D5">
        <w:rPr>
          <w:rFonts w:ascii="Garamond" w:hAnsi="Garamond"/>
          <w:sz w:val="24"/>
          <w:szCs w:val="24"/>
        </w:rPr>
        <w:t>(Eds.),</w:t>
      </w:r>
      <w:r w:rsidRPr="00F017D5">
        <w:rPr>
          <w:rFonts w:ascii="Garamond" w:eastAsiaTheme="minorHAnsi" w:hAnsi="Garamond" w:cs="AdvPTimes"/>
          <w:sz w:val="24"/>
          <w:szCs w:val="24"/>
          <w:lang w:eastAsia="en-US"/>
        </w:rPr>
        <w:t xml:space="preserve"> </w:t>
      </w:r>
      <w:r w:rsidRPr="00F017D5">
        <w:rPr>
          <w:rFonts w:ascii="Garamond" w:eastAsiaTheme="minorHAnsi" w:hAnsi="Garamond" w:cs="AdvPTimes"/>
          <w:i/>
          <w:iCs/>
          <w:sz w:val="24"/>
          <w:szCs w:val="24"/>
          <w:lang w:eastAsia="en-US"/>
        </w:rPr>
        <w:t>The Oxford Handbook of Well-Being and Public Policy</w:t>
      </w:r>
      <w:r w:rsidR="002A41ED" w:rsidRPr="00F017D5">
        <w:rPr>
          <w:rFonts w:ascii="Garamond" w:eastAsiaTheme="minorHAnsi" w:hAnsi="Garamond" w:cs="AdvPTimes"/>
          <w:sz w:val="24"/>
          <w:szCs w:val="24"/>
          <w:lang w:eastAsia="en-US"/>
        </w:rPr>
        <w:t xml:space="preserve"> (pp. 844-870)</w:t>
      </w:r>
      <w:r w:rsidRPr="00F017D5">
        <w:rPr>
          <w:rFonts w:ascii="Garamond" w:eastAsiaTheme="minorHAnsi" w:hAnsi="Garamond" w:cs="AdvPTimes"/>
          <w:sz w:val="24"/>
          <w:szCs w:val="24"/>
          <w:lang w:eastAsia="en-US"/>
        </w:rPr>
        <w:t>. Oxford University Press</w:t>
      </w:r>
      <w:r w:rsidR="002A41ED" w:rsidRPr="00F017D5">
        <w:rPr>
          <w:rFonts w:ascii="Garamond" w:eastAsiaTheme="minorHAnsi" w:hAnsi="Garamond" w:cs="AdvPTimes"/>
          <w:sz w:val="24"/>
          <w:szCs w:val="24"/>
          <w:lang w:eastAsia="en-US"/>
        </w:rPr>
        <w:t>.</w:t>
      </w:r>
    </w:p>
    <w:p w14:paraId="3013F3A2" w14:textId="7A712195" w:rsidR="00821753" w:rsidRPr="00F017D5" w:rsidRDefault="00821753"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Silk, A. (2016). </w:t>
      </w:r>
      <w:r w:rsidRPr="00F017D5">
        <w:rPr>
          <w:rFonts w:ascii="Garamond" w:eastAsia="Times New Roman" w:hAnsi="Garamond" w:cs="Times New Roman"/>
          <w:i/>
          <w:color w:val="000000" w:themeColor="text1"/>
          <w:sz w:val="24"/>
          <w:szCs w:val="24"/>
        </w:rPr>
        <w:t>Discourse Contextualism: A Framework for Contextualist Semantics and Pragmatics</w:t>
      </w:r>
      <w:r w:rsidRPr="00F017D5">
        <w:rPr>
          <w:rFonts w:ascii="Garamond" w:eastAsia="Times New Roman" w:hAnsi="Garamond" w:cs="Times New Roman"/>
          <w:color w:val="000000" w:themeColor="text1"/>
          <w:sz w:val="24"/>
          <w:szCs w:val="24"/>
        </w:rPr>
        <w:t xml:space="preserve">. Oxford University Press. </w:t>
      </w:r>
    </w:p>
    <w:p w14:paraId="42F649EC" w14:textId="6FB065A9" w:rsidR="007A12D6" w:rsidRPr="00F017D5" w:rsidRDefault="007A12D6" w:rsidP="000E1213">
      <w:pPr>
        <w:rPr>
          <w:rFonts w:ascii="Garamond" w:eastAsiaTheme="minorHAnsi" w:hAnsi="Garamond" w:cs="AdvPTimes"/>
          <w:sz w:val="24"/>
          <w:szCs w:val="24"/>
          <w:lang w:eastAsia="en-US"/>
        </w:rPr>
      </w:pPr>
      <w:r w:rsidRPr="00F017D5">
        <w:rPr>
          <w:rFonts w:ascii="Garamond" w:eastAsiaTheme="minorHAnsi" w:hAnsi="Garamond" w:cs="AdvPTimes"/>
          <w:sz w:val="24"/>
          <w:szCs w:val="24"/>
          <w:lang w:eastAsia="en-US"/>
        </w:rPr>
        <w:t>Smith, B. (2005)</w:t>
      </w:r>
      <w:r w:rsidR="00821753" w:rsidRPr="00F017D5">
        <w:rPr>
          <w:rFonts w:ascii="Garamond" w:eastAsiaTheme="minorHAnsi" w:hAnsi="Garamond" w:cs="AdvPTimes"/>
          <w:sz w:val="24"/>
          <w:szCs w:val="24"/>
          <w:lang w:eastAsia="en-US"/>
        </w:rPr>
        <w:t>.</w:t>
      </w:r>
      <w:r w:rsidRPr="00F017D5">
        <w:rPr>
          <w:rFonts w:ascii="Garamond" w:eastAsiaTheme="minorHAnsi" w:hAnsi="Garamond" w:cs="AdvPTimes"/>
          <w:sz w:val="24"/>
          <w:szCs w:val="24"/>
          <w:lang w:eastAsia="en-US"/>
        </w:rPr>
        <w:t xml:space="preserve"> True relativism, interpretation, and our reasons for action. In </w:t>
      </w:r>
      <w:r w:rsidRPr="00F017D5">
        <w:rPr>
          <w:rFonts w:ascii="Garamond" w:eastAsiaTheme="minorHAnsi" w:hAnsi="Garamond" w:cs="AdvPTimes"/>
          <w:i/>
          <w:sz w:val="24"/>
          <w:szCs w:val="24"/>
          <w:lang w:eastAsia="en-US"/>
        </w:rPr>
        <w:t>Lectures on Relativism</w:t>
      </w:r>
      <w:r w:rsidRPr="00F017D5">
        <w:rPr>
          <w:rFonts w:ascii="Garamond" w:eastAsiaTheme="minorHAnsi" w:hAnsi="Garamond" w:cs="AdvPTimes"/>
          <w:sz w:val="24"/>
          <w:szCs w:val="24"/>
          <w:lang w:eastAsia="en-US"/>
        </w:rPr>
        <w:t xml:space="preserve"> (pp. </w:t>
      </w:r>
      <w:r w:rsidR="007C28A8" w:rsidRPr="00F017D5">
        <w:rPr>
          <w:rFonts w:ascii="Garamond" w:eastAsiaTheme="minorHAnsi" w:hAnsi="Garamond" w:cs="AdvPTimes"/>
          <w:sz w:val="24"/>
          <w:szCs w:val="24"/>
          <w:lang w:eastAsia="en-US"/>
        </w:rPr>
        <w:t>85-99).</w:t>
      </w:r>
      <w:r w:rsidRPr="00F017D5">
        <w:rPr>
          <w:rFonts w:ascii="Garamond" w:eastAsiaTheme="minorHAnsi" w:hAnsi="Garamond" w:cs="AdvPTimes"/>
          <w:sz w:val="24"/>
          <w:szCs w:val="24"/>
          <w:lang w:eastAsia="en-US"/>
        </w:rPr>
        <w:t xml:space="preserve"> </w:t>
      </w:r>
      <w:proofErr w:type="spellStart"/>
      <w:r w:rsidRPr="00F017D5">
        <w:rPr>
          <w:rFonts w:ascii="Garamond" w:eastAsiaTheme="minorHAnsi" w:hAnsi="Garamond" w:cs="AdvPTimes"/>
          <w:sz w:val="24"/>
          <w:szCs w:val="24"/>
          <w:lang w:eastAsia="en-US"/>
        </w:rPr>
        <w:t>Göteborg</w:t>
      </w:r>
      <w:proofErr w:type="spellEnd"/>
      <w:r w:rsidR="007C28A8" w:rsidRPr="00F017D5">
        <w:rPr>
          <w:rFonts w:ascii="Garamond" w:eastAsiaTheme="minorHAnsi" w:hAnsi="Garamond" w:cs="AdvPTimes"/>
          <w:sz w:val="24"/>
          <w:szCs w:val="24"/>
          <w:lang w:eastAsia="en-US"/>
        </w:rPr>
        <w:t>.</w:t>
      </w:r>
    </w:p>
    <w:p w14:paraId="18597E44" w14:textId="61224950" w:rsidR="00821753" w:rsidRPr="00F017D5" w:rsidRDefault="00821753"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Smith, B. (2010). Relativism, disagreement, and predicates of personal taste. In F. Recanati, I. Stojanovic, &amp; N. Villanueva (Eds.), </w:t>
      </w:r>
      <w:r w:rsidRPr="00F017D5">
        <w:rPr>
          <w:rFonts w:ascii="Garamond" w:eastAsia="Times New Roman" w:hAnsi="Garamond" w:cs="Times New Roman"/>
          <w:i/>
          <w:color w:val="000000" w:themeColor="text1"/>
          <w:sz w:val="24"/>
          <w:szCs w:val="24"/>
        </w:rPr>
        <w:t xml:space="preserve">Context-Dependence, Perspective, and Relativity </w:t>
      </w:r>
      <w:r w:rsidRPr="00F017D5">
        <w:rPr>
          <w:rFonts w:ascii="Garamond" w:eastAsia="Times New Roman" w:hAnsi="Garamond" w:cs="Times New Roman"/>
          <w:color w:val="000000" w:themeColor="text1"/>
          <w:sz w:val="24"/>
          <w:szCs w:val="24"/>
        </w:rPr>
        <w:t>(pp. 195-223). de Gruyter.</w:t>
      </w:r>
    </w:p>
    <w:p w14:paraId="17BEBC5F" w14:textId="5A32806A" w:rsidR="00E95AEB" w:rsidRPr="00F017D5" w:rsidRDefault="00E95AEB" w:rsidP="00851FB6">
      <w:pPr>
        <w:rPr>
          <w:rFonts w:ascii="Garamond" w:hAnsi="Garamond"/>
          <w:sz w:val="24"/>
          <w:szCs w:val="24"/>
        </w:rPr>
      </w:pPr>
      <w:bookmarkStart w:id="21" w:name="_Hlk61524369"/>
      <w:bookmarkEnd w:id="20"/>
      <w:r w:rsidRPr="00F017D5">
        <w:rPr>
          <w:rFonts w:ascii="Garamond" w:hAnsi="Garamond"/>
          <w:sz w:val="24"/>
          <w:szCs w:val="24"/>
        </w:rPr>
        <w:t>Solt, S. (2018)</w:t>
      </w:r>
      <w:r w:rsidR="00175164" w:rsidRPr="00F017D5">
        <w:rPr>
          <w:rFonts w:ascii="Garamond" w:hAnsi="Garamond"/>
          <w:sz w:val="24"/>
          <w:szCs w:val="24"/>
        </w:rPr>
        <w:t>.</w:t>
      </w:r>
      <w:r w:rsidRPr="00F017D5">
        <w:rPr>
          <w:rFonts w:ascii="Garamond" w:hAnsi="Garamond"/>
          <w:sz w:val="24"/>
          <w:szCs w:val="24"/>
        </w:rPr>
        <w:t xml:space="preserve"> Multidimensionality, subjectivity and scales: experimental evidence. In </w:t>
      </w:r>
      <w:r w:rsidR="00013933" w:rsidRPr="00F017D5">
        <w:rPr>
          <w:rFonts w:ascii="Garamond" w:hAnsi="Garamond"/>
          <w:sz w:val="24"/>
          <w:szCs w:val="24"/>
        </w:rPr>
        <w:t xml:space="preserve">E. </w:t>
      </w:r>
      <w:r w:rsidRPr="00F017D5">
        <w:rPr>
          <w:rFonts w:ascii="Garamond" w:hAnsi="Garamond"/>
          <w:sz w:val="24"/>
          <w:szCs w:val="24"/>
        </w:rPr>
        <w:t xml:space="preserve">Castroviejo, </w:t>
      </w:r>
      <w:r w:rsidR="00013933" w:rsidRPr="00F017D5">
        <w:rPr>
          <w:rFonts w:ascii="Garamond" w:hAnsi="Garamond"/>
          <w:sz w:val="24"/>
          <w:szCs w:val="24"/>
        </w:rPr>
        <w:t xml:space="preserve">L. </w:t>
      </w:r>
      <w:r w:rsidRPr="00F017D5">
        <w:rPr>
          <w:rFonts w:ascii="Garamond" w:hAnsi="Garamond"/>
          <w:sz w:val="24"/>
          <w:szCs w:val="24"/>
        </w:rPr>
        <w:t xml:space="preserve">McNally, </w:t>
      </w:r>
      <w:r w:rsidR="00013933" w:rsidRPr="00F017D5">
        <w:rPr>
          <w:rFonts w:ascii="Garamond" w:hAnsi="Garamond"/>
          <w:sz w:val="24"/>
          <w:szCs w:val="24"/>
        </w:rPr>
        <w:t>&amp;</w:t>
      </w:r>
      <w:r w:rsidRPr="00F017D5">
        <w:rPr>
          <w:rFonts w:ascii="Garamond" w:hAnsi="Garamond"/>
          <w:sz w:val="24"/>
          <w:szCs w:val="24"/>
        </w:rPr>
        <w:t xml:space="preserve"> </w:t>
      </w:r>
      <w:r w:rsidR="00013933" w:rsidRPr="00F017D5">
        <w:rPr>
          <w:rFonts w:ascii="Garamond" w:hAnsi="Garamond"/>
          <w:sz w:val="24"/>
          <w:szCs w:val="24"/>
        </w:rPr>
        <w:t xml:space="preserve">G. </w:t>
      </w:r>
      <w:r w:rsidRPr="00F017D5">
        <w:rPr>
          <w:rFonts w:ascii="Garamond" w:hAnsi="Garamond"/>
          <w:sz w:val="24"/>
          <w:szCs w:val="24"/>
        </w:rPr>
        <w:t>Sassoon</w:t>
      </w:r>
      <w:r w:rsidR="00013933" w:rsidRPr="00F017D5">
        <w:rPr>
          <w:rFonts w:ascii="Garamond" w:hAnsi="Garamond"/>
          <w:sz w:val="24"/>
          <w:szCs w:val="24"/>
        </w:rPr>
        <w:t xml:space="preserve"> (Eds.),</w:t>
      </w:r>
      <w:r w:rsidRPr="00F017D5">
        <w:rPr>
          <w:rFonts w:ascii="Garamond" w:hAnsi="Garamond"/>
          <w:sz w:val="24"/>
          <w:szCs w:val="24"/>
        </w:rPr>
        <w:t xml:space="preserve"> </w:t>
      </w:r>
      <w:r w:rsidRPr="00F017D5">
        <w:rPr>
          <w:rFonts w:ascii="Garamond" w:hAnsi="Garamond"/>
          <w:i/>
          <w:sz w:val="24"/>
          <w:szCs w:val="24"/>
        </w:rPr>
        <w:t>The Semantics of Gradability, Vagueness, and Scale Structure: Experimental Perspectives</w:t>
      </w:r>
      <w:r w:rsidR="002A41ED" w:rsidRPr="00F017D5">
        <w:rPr>
          <w:rFonts w:ascii="Garamond" w:hAnsi="Garamond"/>
          <w:iCs/>
          <w:sz w:val="24"/>
          <w:szCs w:val="24"/>
        </w:rPr>
        <w:t xml:space="preserve"> (pp. 59-92)</w:t>
      </w:r>
      <w:r w:rsidRPr="00F017D5">
        <w:rPr>
          <w:rFonts w:ascii="Garamond" w:hAnsi="Garamond"/>
          <w:sz w:val="24"/>
          <w:szCs w:val="24"/>
        </w:rPr>
        <w:t>. Springer.</w:t>
      </w:r>
    </w:p>
    <w:p w14:paraId="7227995A" w14:textId="01BC5405" w:rsidR="00851FB6" w:rsidRPr="00F017D5" w:rsidRDefault="00851FB6" w:rsidP="00851FB6">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Stevenson, C.L. (1963). </w:t>
      </w:r>
      <w:r w:rsidRPr="00F017D5">
        <w:rPr>
          <w:rFonts w:ascii="Garamond" w:eastAsia="Times New Roman" w:hAnsi="Garamond" w:cs="Times New Roman"/>
          <w:i/>
          <w:color w:val="000000" w:themeColor="text1"/>
          <w:sz w:val="24"/>
          <w:szCs w:val="24"/>
        </w:rPr>
        <w:t>Facts and Values: Studies in Ethical Analysis</w:t>
      </w:r>
      <w:r w:rsidRPr="00F017D5">
        <w:rPr>
          <w:rFonts w:ascii="Garamond" w:eastAsia="Times New Roman" w:hAnsi="Garamond" w:cs="Times New Roman"/>
          <w:color w:val="000000" w:themeColor="text1"/>
          <w:sz w:val="24"/>
          <w:szCs w:val="24"/>
        </w:rPr>
        <w:t>. Yale University Press.</w:t>
      </w:r>
    </w:p>
    <w:bookmarkEnd w:id="21"/>
    <w:p w14:paraId="74CD52ED" w14:textId="65505FAC" w:rsidR="00483BBD" w:rsidRPr="00F017D5" w:rsidRDefault="00483BBD" w:rsidP="00851FB6">
      <w:pPr>
        <w:rPr>
          <w:rFonts w:ascii="Garamond" w:hAnsi="Garamond"/>
          <w:sz w:val="24"/>
          <w:szCs w:val="24"/>
        </w:rPr>
      </w:pPr>
      <w:r w:rsidRPr="00F017D5">
        <w:rPr>
          <w:rFonts w:ascii="Garamond" w:hAnsi="Garamond"/>
          <w:sz w:val="24"/>
          <w:szCs w:val="24"/>
        </w:rPr>
        <w:t>Stojanovic, I. (2019)</w:t>
      </w:r>
      <w:r w:rsidR="00175164" w:rsidRPr="00F017D5">
        <w:rPr>
          <w:rFonts w:ascii="Garamond" w:hAnsi="Garamond"/>
          <w:sz w:val="24"/>
          <w:szCs w:val="24"/>
        </w:rPr>
        <w:t>.</w:t>
      </w:r>
      <w:r w:rsidRPr="00F017D5">
        <w:rPr>
          <w:rFonts w:ascii="Garamond" w:hAnsi="Garamond"/>
          <w:sz w:val="24"/>
          <w:szCs w:val="24"/>
        </w:rPr>
        <w:t xml:space="preserve"> Disagreements about taste vs. disagreements about moral issues. </w:t>
      </w:r>
      <w:r w:rsidRPr="00F017D5">
        <w:rPr>
          <w:rFonts w:ascii="Garamond" w:hAnsi="Garamond"/>
          <w:i/>
          <w:sz w:val="24"/>
          <w:szCs w:val="24"/>
        </w:rPr>
        <w:t>American Philosophical Quarterly</w:t>
      </w:r>
      <w:r w:rsidR="006A7CC3" w:rsidRPr="00F017D5">
        <w:rPr>
          <w:rFonts w:ascii="Garamond" w:hAnsi="Garamond"/>
          <w:iCs/>
          <w:sz w:val="24"/>
          <w:szCs w:val="24"/>
        </w:rPr>
        <w:t>,</w:t>
      </w:r>
      <w:r w:rsidRPr="00F017D5">
        <w:rPr>
          <w:rFonts w:ascii="Garamond" w:hAnsi="Garamond"/>
          <w:sz w:val="24"/>
          <w:szCs w:val="24"/>
        </w:rPr>
        <w:t xml:space="preserve"> 56</w:t>
      </w:r>
      <w:r w:rsidR="001C55B3" w:rsidRPr="00F017D5">
        <w:rPr>
          <w:rFonts w:ascii="Garamond" w:hAnsi="Garamond"/>
          <w:sz w:val="24"/>
          <w:szCs w:val="24"/>
        </w:rPr>
        <w:t>(1),</w:t>
      </w:r>
      <w:r w:rsidRPr="00F017D5">
        <w:rPr>
          <w:rFonts w:ascii="Garamond" w:hAnsi="Garamond"/>
          <w:sz w:val="24"/>
          <w:szCs w:val="24"/>
        </w:rPr>
        <w:t xml:space="preserve"> 29-42.</w:t>
      </w:r>
    </w:p>
    <w:p w14:paraId="382D0F1A" w14:textId="5F27B8B8" w:rsidR="00483BBD" w:rsidRPr="00F017D5" w:rsidRDefault="00483BBD" w:rsidP="000E1213">
      <w:pPr>
        <w:rPr>
          <w:rFonts w:ascii="Garamond" w:hAnsi="Garamond" w:cs="MyriadPro-Regular"/>
          <w:sz w:val="24"/>
          <w:szCs w:val="24"/>
        </w:rPr>
      </w:pPr>
      <w:r w:rsidRPr="00F017D5">
        <w:rPr>
          <w:rFonts w:ascii="Garamond" w:hAnsi="Garamond" w:cs="MyriadPro-Regular"/>
          <w:sz w:val="24"/>
          <w:szCs w:val="24"/>
        </w:rPr>
        <w:t>Sundell, T. (2011)</w:t>
      </w:r>
      <w:r w:rsidR="00175164" w:rsidRPr="00F017D5">
        <w:rPr>
          <w:rFonts w:ascii="Garamond" w:hAnsi="Garamond" w:cs="MyriadPro-Regular"/>
          <w:sz w:val="24"/>
          <w:szCs w:val="24"/>
        </w:rPr>
        <w:t>.</w:t>
      </w:r>
      <w:r w:rsidRPr="00F017D5">
        <w:rPr>
          <w:rFonts w:ascii="Garamond" w:hAnsi="Garamond" w:cs="MyriadPro-Regular"/>
          <w:sz w:val="24"/>
          <w:szCs w:val="24"/>
        </w:rPr>
        <w:t xml:space="preserve"> Disagreements about taste. </w:t>
      </w:r>
      <w:r w:rsidRPr="00F017D5">
        <w:rPr>
          <w:rFonts w:ascii="Garamond" w:hAnsi="Garamond" w:cs="MyriadPro-It"/>
          <w:i/>
          <w:iCs/>
          <w:sz w:val="24"/>
          <w:szCs w:val="24"/>
        </w:rPr>
        <w:t>Philosophical Studies</w:t>
      </w:r>
      <w:r w:rsidR="006A7CC3" w:rsidRPr="00F017D5">
        <w:rPr>
          <w:rFonts w:ascii="Garamond" w:hAnsi="Garamond"/>
          <w:iCs/>
          <w:sz w:val="24"/>
          <w:szCs w:val="24"/>
        </w:rPr>
        <w:t>,</w:t>
      </w:r>
      <w:r w:rsidRPr="00F017D5">
        <w:rPr>
          <w:rFonts w:ascii="Garamond" w:hAnsi="Garamond" w:cs="MyriadPro-It"/>
          <w:i/>
          <w:iCs/>
          <w:sz w:val="24"/>
          <w:szCs w:val="24"/>
        </w:rPr>
        <w:t xml:space="preserve"> </w:t>
      </w:r>
      <w:r w:rsidRPr="00F017D5">
        <w:rPr>
          <w:rFonts w:ascii="Garamond" w:hAnsi="Garamond" w:cs="MyriadPro-Regular"/>
          <w:sz w:val="24"/>
          <w:szCs w:val="24"/>
        </w:rPr>
        <w:t>155</w:t>
      </w:r>
      <w:r w:rsidR="001C55B3" w:rsidRPr="00F017D5">
        <w:rPr>
          <w:rFonts w:ascii="Garamond" w:hAnsi="Garamond" w:cs="MyriadPro-Regular"/>
          <w:sz w:val="24"/>
          <w:szCs w:val="24"/>
        </w:rPr>
        <w:t>(2),</w:t>
      </w:r>
      <w:r w:rsidRPr="00F017D5">
        <w:rPr>
          <w:rFonts w:ascii="Garamond" w:hAnsi="Garamond" w:cs="MyriadPro-Regular"/>
          <w:sz w:val="24"/>
          <w:szCs w:val="24"/>
        </w:rPr>
        <w:t xml:space="preserve"> 267-</w:t>
      </w:r>
      <w:r w:rsidR="00115F6A" w:rsidRPr="00F017D5">
        <w:rPr>
          <w:rFonts w:ascii="Garamond" w:hAnsi="Garamond" w:cs="MyriadPro-Regular"/>
          <w:sz w:val="24"/>
          <w:szCs w:val="24"/>
        </w:rPr>
        <w:t>2</w:t>
      </w:r>
      <w:r w:rsidRPr="00F017D5">
        <w:rPr>
          <w:rFonts w:ascii="Garamond" w:hAnsi="Garamond" w:cs="MyriadPro-Regular"/>
          <w:sz w:val="24"/>
          <w:szCs w:val="24"/>
        </w:rPr>
        <w:t>88.</w:t>
      </w:r>
    </w:p>
    <w:p w14:paraId="3527A1A0" w14:textId="2F8CB4B7" w:rsidR="00821753" w:rsidRPr="00F017D5" w:rsidRDefault="00821753"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Sundell, T. (2016). The tasty, the bold, and the beautiful. </w:t>
      </w:r>
      <w:r w:rsidRPr="00F017D5">
        <w:rPr>
          <w:rFonts w:ascii="Garamond" w:eastAsia="Times New Roman" w:hAnsi="Garamond" w:cs="Times New Roman"/>
          <w:i/>
          <w:color w:val="000000" w:themeColor="text1"/>
          <w:sz w:val="24"/>
          <w:szCs w:val="24"/>
        </w:rPr>
        <w:t>Inquiry</w:t>
      </w:r>
      <w:r w:rsidRPr="00F017D5">
        <w:rPr>
          <w:rFonts w:ascii="Garamond" w:eastAsia="Times New Roman" w:hAnsi="Garamond" w:cs="Times New Roman"/>
          <w:color w:val="000000" w:themeColor="text1"/>
          <w:sz w:val="24"/>
          <w:szCs w:val="24"/>
        </w:rPr>
        <w:t>, 59(6), 793-818.</w:t>
      </w:r>
    </w:p>
    <w:p w14:paraId="4DB57826" w14:textId="43FDA35A" w:rsidR="00821753" w:rsidRPr="00F017D5" w:rsidRDefault="00821753"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Sundell, T. (2017). Aesthetic negotiation. In J. Young (Ed.), </w:t>
      </w:r>
      <w:r w:rsidRPr="00F017D5">
        <w:rPr>
          <w:rFonts w:ascii="Garamond" w:eastAsia="Times New Roman" w:hAnsi="Garamond" w:cs="Times New Roman"/>
          <w:i/>
          <w:color w:val="000000" w:themeColor="text1"/>
          <w:sz w:val="24"/>
          <w:szCs w:val="24"/>
        </w:rPr>
        <w:t>Semantics of Aesthetic Judgements</w:t>
      </w:r>
      <w:r w:rsidRPr="00F017D5">
        <w:rPr>
          <w:rFonts w:ascii="Garamond" w:eastAsia="Times New Roman" w:hAnsi="Garamond" w:cs="Times New Roman"/>
          <w:color w:val="000000" w:themeColor="text1"/>
          <w:sz w:val="24"/>
          <w:szCs w:val="24"/>
        </w:rPr>
        <w:t xml:space="preserve"> (pp. 82-105). Oxford University Press.</w:t>
      </w:r>
    </w:p>
    <w:p w14:paraId="0AFA5C06" w14:textId="4AAA76C2" w:rsidR="005C220C" w:rsidRPr="00F017D5" w:rsidRDefault="005C220C" w:rsidP="000E1213">
      <w:pPr>
        <w:rPr>
          <w:rFonts w:ascii="Garamond" w:hAnsi="Garamond"/>
          <w:sz w:val="24"/>
          <w:szCs w:val="24"/>
        </w:rPr>
      </w:pPr>
      <w:r w:rsidRPr="00F017D5">
        <w:rPr>
          <w:rFonts w:ascii="Garamond" w:hAnsi="Garamond"/>
          <w:sz w:val="24"/>
          <w:szCs w:val="24"/>
        </w:rPr>
        <w:t>Worsnip, A. (2018)</w:t>
      </w:r>
      <w:r w:rsidR="00175164" w:rsidRPr="00F017D5">
        <w:rPr>
          <w:rFonts w:ascii="Garamond" w:hAnsi="Garamond"/>
          <w:sz w:val="24"/>
          <w:szCs w:val="24"/>
        </w:rPr>
        <w:t>.</w:t>
      </w:r>
      <w:r w:rsidRPr="00F017D5">
        <w:rPr>
          <w:rFonts w:ascii="Garamond" w:hAnsi="Garamond"/>
          <w:sz w:val="24"/>
          <w:szCs w:val="24"/>
        </w:rPr>
        <w:t xml:space="preserve"> What is (in)coherence? </w:t>
      </w:r>
      <w:r w:rsidRPr="00F017D5">
        <w:rPr>
          <w:rFonts w:ascii="Garamond" w:hAnsi="Garamond"/>
          <w:i/>
          <w:sz w:val="24"/>
          <w:szCs w:val="24"/>
        </w:rPr>
        <w:t>Oxford Studies in Metaethics</w:t>
      </w:r>
      <w:r w:rsidR="006A7CC3" w:rsidRPr="00F017D5">
        <w:rPr>
          <w:rFonts w:ascii="Garamond" w:hAnsi="Garamond"/>
          <w:iCs/>
          <w:sz w:val="24"/>
          <w:szCs w:val="24"/>
        </w:rPr>
        <w:t>,</w:t>
      </w:r>
      <w:r w:rsidRPr="00F017D5">
        <w:rPr>
          <w:rFonts w:ascii="Garamond" w:hAnsi="Garamond"/>
          <w:sz w:val="24"/>
          <w:szCs w:val="24"/>
        </w:rPr>
        <w:t xml:space="preserve"> 13</w:t>
      </w:r>
      <w:r w:rsidR="002A41ED" w:rsidRPr="00F017D5">
        <w:rPr>
          <w:rFonts w:ascii="Garamond" w:hAnsi="Garamond"/>
          <w:sz w:val="24"/>
          <w:szCs w:val="24"/>
        </w:rPr>
        <w:t>,</w:t>
      </w:r>
      <w:r w:rsidRPr="00F017D5">
        <w:rPr>
          <w:rFonts w:ascii="Garamond" w:hAnsi="Garamond"/>
          <w:sz w:val="24"/>
          <w:szCs w:val="24"/>
        </w:rPr>
        <w:t xml:space="preserve"> 184-206.</w:t>
      </w:r>
    </w:p>
    <w:p w14:paraId="586AB0FB" w14:textId="085827B6" w:rsidR="005C220C" w:rsidRPr="00F017D5" w:rsidRDefault="005C220C" w:rsidP="000E1213">
      <w:pPr>
        <w:rPr>
          <w:rFonts w:ascii="Garamond" w:hAnsi="Garamond"/>
          <w:sz w:val="24"/>
          <w:szCs w:val="24"/>
        </w:rPr>
      </w:pPr>
      <w:r w:rsidRPr="00F017D5">
        <w:rPr>
          <w:rFonts w:ascii="Garamond" w:hAnsi="Garamond"/>
          <w:sz w:val="24"/>
          <w:szCs w:val="24"/>
        </w:rPr>
        <w:t>Worsnip, A. (2019)</w:t>
      </w:r>
      <w:r w:rsidR="00175164" w:rsidRPr="00F017D5">
        <w:rPr>
          <w:rFonts w:ascii="Garamond" w:hAnsi="Garamond"/>
          <w:sz w:val="24"/>
          <w:szCs w:val="24"/>
        </w:rPr>
        <w:t>.</w:t>
      </w:r>
      <w:r w:rsidRPr="00F017D5">
        <w:rPr>
          <w:rFonts w:ascii="Garamond" w:hAnsi="Garamond"/>
          <w:sz w:val="24"/>
          <w:szCs w:val="24"/>
        </w:rPr>
        <w:t xml:space="preserve"> Disagreement as interpersonal incoherence. </w:t>
      </w:r>
      <w:r w:rsidRPr="00F017D5">
        <w:rPr>
          <w:rFonts w:ascii="Garamond" w:hAnsi="Garamond"/>
          <w:i/>
          <w:sz w:val="24"/>
          <w:szCs w:val="24"/>
        </w:rPr>
        <w:t>Res Philosophica</w:t>
      </w:r>
      <w:r w:rsidR="006A7CC3" w:rsidRPr="00F017D5">
        <w:rPr>
          <w:rFonts w:ascii="Garamond" w:hAnsi="Garamond"/>
          <w:iCs/>
          <w:sz w:val="24"/>
          <w:szCs w:val="24"/>
        </w:rPr>
        <w:t>,</w:t>
      </w:r>
      <w:r w:rsidRPr="00F017D5">
        <w:rPr>
          <w:rFonts w:ascii="Garamond" w:hAnsi="Garamond"/>
          <w:sz w:val="24"/>
          <w:szCs w:val="24"/>
        </w:rPr>
        <w:t xml:space="preserve"> 96</w:t>
      </w:r>
      <w:r w:rsidR="001C55B3" w:rsidRPr="00F017D5">
        <w:rPr>
          <w:rFonts w:ascii="Garamond" w:hAnsi="Garamond"/>
          <w:sz w:val="24"/>
          <w:szCs w:val="24"/>
        </w:rPr>
        <w:t>(2),</w:t>
      </w:r>
      <w:r w:rsidRPr="00F017D5">
        <w:rPr>
          <w:rFonts w:ascii="Garamond" w:hAnsi="Garamond"/>
          <w:sz w:val="24"/>
          <w:szCs w:val="24"/>
        </w:rPr>
        <w:t xml:space="preserve"> 245-</w:t>
      </w:r>
      <w:r w:rsidR="00115F6A" w:rsidRPr="00F017D5">
        <w:rPr>
          <w:rFonts w:ascii="Garamond" w:hAnsi="Garamond"/>
          <w:sz w:val="24"/>
          <w:szCs w:val="24"/>
        </w:rPr>
        <w:t>2</w:t>
      </w:r>
      <w:r w:rsidRPr="00F017D5">
        <w:rPr>
          <w:rFonts w:ascii="Garamond" w:hAnsi="Garamond"/>
          <w:sz w:val="24"/>
          <w:szCs w:val="24"/>
        </w:rPr>
        <w:t>68.</w:t>
      </w:r>
    </w:p>
    <w:p w14:paraId="71C65B05" w14:textId="3340F844" w:rsidR="00546486" w:rsidRPr="00F017D5" w:rsidRDefault="00546486" w:rsidP="00546486">
      <w:pPr>
        <w:rPr>
          <w:rFonts w:ascii="Garamond" w:hAnsi="Garamond"/>
          <w:sz w:val="24"/>
          <w:szCs w:val="24"/>
        </w:rPr>
      </w:pPr>
      <w:r w:rsidRPr="00F017D5">
        <w:rPr>
          <w:rFonts w:ascii="Garamond" w:hAnsi="Garamond"/>
          <w:sz w:val="24"/>
          <w:szCs w:val="24"/>
        </w:rPr>
        <w:lastRenderedPageBreak/>
        <w:t xml:space="preserve">Wright. C. (2001). On being in a quandary: Relativism, vagueness, logical revisionism. </w:t>
      </w:r>
      <w:r w:rsidRPr="00F017D5">
        <w:rPr>
          <w:rFonts w:ascii="Garamond" w:hAnsi="Garamond"/>
          <w:i/>
          <w:iCs/>
          <w:sz w:val="24"/>
          <w:szCs w:val="24"/>
        </w:rPr>
        <w:t>Mind</w:t>
      </w:r>
      <w:r w:rsidRPr="00F017D5">
        <w:rPr>
          <w:rFonts w:ascii="Garamond" w:hAnsi="Garamond"/>
          <w:sz w:val="24"/>
          <w:szCs w:val="24"/>
        </w:rPr>
        <w:t>, 110(437), 45-98.</w:t>
      </w:r>
    </w:p>
    <w:p w14:paraId="38F817B5" w14:textId="4199E390" w:rsidR="00546486" w:rsidRDefault="00546486" w:rsidP="00546486">
      <w:pPr>
        <w:rPr>
          <w:rFonts w:ascii="Garamond" w:hAnsi="Garamond"/>
          <w:sz w:val="24"/>
          <w:szCs w:val="24"/>
        </w:rPr>
      </w:pPr>
      <w:r w:rsidRPr="00F017D5">
        <w:rPr>
          <w:rFonts w:ascii="Garamond" w:hAnsi="Garamond"/>
          <w:sz w:val="24"/>
          <w:szCs w:val="24"/>
        </w:rPr>
        <w:t xml:space="preserve">Wright, C. (2006). Intuitionism, realism, relativism, and rhubarb. In P. Greenough &amp; M. Lynch (Eds.), </w:t>
      </w:r>
      <w:r w:rsidRPr="00F017D5">
        <w:rPr>
          <w:rFonts w:ascii="Garamond" w:hAnsi="Garamond"/>
          <w:i/>
          <w:sz w:val="24"/>
          <w:szCs w:val="24"/>
        </w:rPr>
        <w:t>Truth and Realism</w:t>
      </w:r>
      <w:r w:rsidRPr="00F017D5">
        <w:rPr>
          <w:rFonts w:ascii="Garamond" w:hAnsi="Garamond"/>
          <w:iCs/>
          <w:sz w:val="24"/>
          <w:szCs w:val="24"/>
        </w:rPr>
        <w:t xml:space="preserve"> (pp. 38-60)</w:t>
      </w:r>
      <w:r w:rsidRPr="00F017D5">
        <w:rPr>
          <w:rFonts w:ascii="Garamond" w:hAnsi="Garamond"/>
          <w:sz w:val="24"/>
          <w:szCs w:val="24"/>
        </w:rPr>
        <w:t>. Oxford University Press.</w:t>
      </w:r>
    </w:p>
    <w:p w14:paraId="47BBF27D" w14:textId="03C54FD6" w:rsidR="00500847" w:rsidRDefault="00500847" w:rsidP="00546486">
      <w:pPr>
        <w:rPr>
          <w:rFonts w:ascii="Garamond" w:hAnsi="Garamond"/>
          <w:sz w:val="24"/>
          <w:szCs w:val="24"/>
        </w:rPr>
      </w:pPr>
      <w:r>
        <w:rPr>
          <w:rFonts w:ascii="Garamond" w:hAnsi="Garamond"/>
          <w:sz w:val="24"/>
          <w:szCs w:val="24"/>
        </w:rPr>
        <w:t xml:space="preserve">Wright, C. (2012). Replies III: Truth, objectivity, realism, and relativism. In A. Coliva (Ed.), </w:t>
      </w:r>
      <w:r>
        <w:rPr>
          <w:rFonts w:ascii="Garamond" w:hAnsi="Garamond"/>
          <w:i/>
          <w:sz w:val="24"/>
          <w:szCs w:val="24"/>
        </w:rPr>
        <w:t>Mind, Meaning, and Knowledge: Themes from the Philosophy of Crispin Wright</w:t>
      </w:r>
      <w:r>
        <w:rPr>
          <w:rFonts w:ascii="Garamond" w:hAnsi="Garamond"/>
          <w:sz w:val="24"/>
          <w:szCs w:val="24"/>
        </w:rPr>
        <w:t xml:space="preserve"> (pp. 418-450). Oxford University Press.</w:t>
      </w:r>
    </w:p>
    <w:p w14:paraId="439485B5" w14:textId="0D198F57" w:rsidR="00595F12" w:rsidRPr="00595F12" w:rsidRDefault="00595F12" w:rsidP="00546486">
      <w:pPr>
        <w:rPr>
          <w:rFonts w:ascii="Garamond" w:hAnsi="Garamond"/>
          <w:sz w:val="24"/>
          <w:szCs w:val="24"/>
        </w:rPr>
      </w:pPr>
      <w:r>
        <w:rPr>
          <w:rFonts w:ascii="Garamond" w:hAnsi="Garamond"/>
          <w:sz w:val="24"/>
          <w:szCs w:val="24"/>
        </w:rPr>
        <w:t xml:space="preserve">Wright, C. (2021) Alethic pluralism, deflationism, and faultless disagreement. </w:t>
      </w:r>
      <w:r>
        <w:rPr>
          <w:rFonts w:ascii="Garamond" w:hAnsi="Garamond"/>
          <w:i/>
          <w:iCs/>
          <w:sz w:val="24"/>
          <w:szCs w:val="24"/>
        </w:rPr>
        <w:t>Metaphilosophy</w:t>
      </w:r>
      <w:r>
        <w:rPr>
          <w:rFonts w:ascii="Garamond" w:hAnsi="Garamond"/>
          <w:sz w:val="24"/>
          <w:szCs w:val="24"/>
        </w:rPr>
        <w:t xml:space="preserve">, </w:t>
      </w:r>
      <w:r w:rsidRPr="00595F12">
        <w:rPr>
          <w:rFonts w:ascii="Garamond" w:hAnsi="Garamond"/>
          <w:sz w:val="24"/>
          <w:szCs w:val="24"/>
        </w:rPr>
        <w:t>https://doi.org/10.1111/meta.12491</w:t>
      </w:r>
      <w:r>
        <w:rPr>
          <w:rFonts w:ascii="Garamond" w:hAnsi="Garamond"/>
          <w:sz w:val="24"/>
          <w:szCs w:val="24"/>
        </w:rPr>
        <w:t>.</w:t>
      </w:r>
    </w:p>
    <w:p w14:paraId="6491DD89" w14:textId="079CB2A2" w:rsidR="001D23EE" w:rsidRPr="00F017D5" w:rsidRDefault="001D23EE"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Wyatt, J. (2018a)</w:t>
      </w:r>
      <w:r w:rsidR="002B73D8" w:rsidRPr="00F017D5">
        <w:rPr>
          <w:rFonts w:ascii="Garamond" w:eastAsia="Times New Roman" w:hAnsi="Garamond" w:cs="Times New Roman"/>
          <w:color w:val="000000" w:themeColor="text1"/>
          <w:sz w:val="24"/>
          <w:szCs w:val="24"/>
        </w:rPr>
        <w:t>.</w:t>
      </w:r>
      <w:r w:rsidRPr="00F017D5">
        <w:rPr>
          <w:rFonts w:ascii="Garamond" w:eastAsia="Times New Roman" w:hAnsi="Garamond" w:cs="Times New Roman"/>
          <w:color w:val="000000" w:themeColor="text1"/>
          <w:sz w:val="24"/>
          <w:szCs w:val="24"/>
        </w:rPr>
        <w:t xml:space="preserve"> Absolutely tasty: an examination of predicates of personal taste and faultless disagreement. </w:t>
      </w:r>
      <w:r w:rsidRPr="00F017D5">
        <w:rPr>
          <w:rFonts w:ascii="Garamond" w:eastAsia="Times New Roman" w:hAnsi="Garamond" w:cs="Times New Roman"/>
          <w:i/>
          <w:color w:val="000000" w:themeColor="text1"/>
          <w:sz w:val="24"/>
          <w:szCs w:val="24"/>
        </w:rPr>
        <w:t>Inquiry</w:t>
      </w:r>
      <w:r w:rsidR="00417591" w:rsidRPr="00F017D5">
        <w:rPr>
          <w:rFonts w:ascii="Garamond" w:eastAsia="Times New Roman" w:hAnsi="Garamond" w:cs="Times New Roman"/>
          <w:color w:val="000000" w:themeColor="text1"/>
          <w:sz w:val="24"/>
          <w:szCs w:val="24"/>
        </w:rPr>
        <w:t>,</w:t>
      </w:r>
      <w:r w:rsidRPr="00F017D5">
        <w:rPr>
          <w:rFonts w:ascii="Garamond" w:eastAsia="Times New Roman" w:hAnsi="Garamond" w:cs="Times New Roman"/>
          <w:color w:val="000000" w:themeColor="text1"/>
          <w:sz w:val="24"/>
          <w:szCs w:val="24"/>
        </w:rPr>
        <w:t xml:space="preserve"> 61</w:t>
      </w:r>
      <w:r w:rsidR="00417591" w:rsidRPr="00F017D5">
        <w:rPr>
          <w:rFonts w:ascii="Garamond" w:eastAsia="Times New Roman" w:hAnsi="Garamond" w:cs="Times New Roman"/>
          <w:color w:val="000000" w:themeColor="text1"/>
          <w:sz w:val="24"/>
          <w:szCs w:val="24"/>
        </w:rPr>
        <w:t>(3),</w:t>
      </w:r>
      <w:r w:rsidRPr="00F017D5">
        <w:rPr>
          <w:rFonts w:ascii="Garamond" w:eastAsia="Times New Roman" w:hAnsi="Garamond" w:cs="Times New Roman"/>
          <w:color w:val="000000" w:themeColor="text1"/>
          <w:sz w:val="24"/>
          <w:szCs w:val="24"/>
        </w:rPr>
        <w:t xml:space="preserve"> 252-80.</w:t>
      </w:r>
    </w:p>
    <w:p w14:paraId="4F9024B6" w14:textId="11445A38" w:rsidR="00210D4B" w:rsidRDefault="00210D4B" w:rsidP="000E1213">
      <w:pPr>
        <w:rPr>
          <w:rFonts w:ascii="Garamond" w:hAnsi="Garamond" w:cs="Garamond"/>
          <w:color w:val="1A1A1A"/>
          <w:sz w:val="24"/>
          <w:szCs w:val="24"/>
        </w:rPr>
      </w:pPr>
      <w:bookmarkStart w:id="22" w:name="_Hlk61002030"/>
      <w:r w:rsidRPr="00F017D5">
        <w:rPr>
          <w:rFonts w:ascii="Garamond" w:hAnsi="Garamond" w:cs="Garamond"/>
          <w:color w:val="1A1A1A"/>
          <w:sz w:val="24"/>
          <w:szCs w:val="24"/>
        </w:rPr>
        <w:t>Wyatt,</w:t>
      </w:r>
      <w:r w:rsidR="00A91CA4" w:rsidRPr="00F017D5">
        <w:rPr>
          <w:rFonts w:ascii="Garamond" w:hAnsi="Garamond" w:cs="Garamond"/>
          <w:color w:val="1A1A1A"/>
          <w:sz w:val="24"/>
          <w:szCs w:val="24"/>
        </w:rPr>
        <w:t xml:space="preserve"> J.</w:t>
      </w:r>
      <w:r w:rsidR="00724C36" w:rsidRPr="00F017D5">
        <w:rPr>
          <w:rFonts w:ascii="Garamond" w:hAnsi="Garamond" w:cs="Garamond"/>
          <w:color w:val="1A1A1A"/>
          <w:sz w:val="24"/>
          <w:szCs w:val="24"/>
        </w:rPr>
        <w:t xml:space="preserve"> (2018</w:t>
      </w:r>
      <w:r w:rsidR="001D23EE" w:rsidRPr="00F017D5">
        <w:rPr>
          <w:rFonts w:ascii="Garamond" w:hAnsi="Garamond" w:cs="Garamond"/>
          <w:color w:val="1A1A1A"/>
          <w:sz w:val="24"/>
          <w:szCs w:val="24"/>
        </w:rPr>
        <w:t>b</w:t>
      </w:r>
      <w:r w:rsidR="00724C36" w:rsidRPr="00F017D5">
        <w:rPr>
          <w:rFonts w:ascii="Garamond" w:hAnsi="Garamond" w:cs="Garamond"/>
          <w:color w:val="1A1A1A"/>
          <w:sz w:val="24"/>
          <w:szCs w:val="24"/>
        </w:rPr>
        <w:t>)</w:t>
      </w:r>
      <w:r w:rsidR="00175164" w:rsidRPr="00F017D5">
        <w:rPr>
          <w:rFonts w:ascii="Garamond" w:hAnsi="Garamond" w:cs="Garamond"/>
          <w:color w:val="1A1A1A"/>
          <w:sz w:val="24"/>
          <w:szCs w:val="24"/>
        </w:rPr>
        <w:t>.</w:t>
      </w:r>
      <w:r w:rsidR="00724C36" w:rsidRPr="00F017D5">
        <w:rPr>
          <w:rFonts w:ascii="Garamond" w:hAnsi="Garamond" w:cs="Garamond"/>
          <w:color w:val="1A1A1A"/>
          <w:sz w:val="24"/>
          <w:szCs w:val="24"/>
        </w:rPr>
        <w:t xml:space="preserve"> </w:t>
      </w:r>
      <w:r w:rsidRPr="00F017D5">
        <w:rPr>
          <w:rFonts w:ascii="Garamond" w:hAnsi="Garamond" w:cs="Garamond"/>
          <w:color w:val="1A1A1A"/>
          <w:sz w:val="24"/>
          <w:szCs w:val="24"/>
        </w:rPr>
        <w:t xml:space="preserve">Truth in English and elsewhere: an empirically-informed functionalism. In </w:t>
      </w:r>
      <w:r w:rsidR="00013933" w:rsidRPr="00F017D5">
        <w:rPr>
          <w:rFonts w:ascii="Garamond" w:hAnsi="Garamond" w:cs="Garamond"/>
          <w:color w:val="1A1A1A"/>
          <w:sz w:val="24"/>
          <w:szCs w:val="24"/>
        </w:rPr>
        <w:t xml:space="preserve">J. </w:t>
      </w:r>
      <w:r w:rsidR="009F0920" w:rsidRPr="00F017D5">
        <w:rPr>
          <w:rFonts w:ascii="Garamond" w:hAnsi="Garamond" w:cs="Garamond"/>
          <w:color w:val="1A1A1A"/>
          <w:sz w:val="24"/>
          <w:szCs w:val="24"/>
        </w:rPr>
        <w:t xml:space="preserve">Wyatt, </w:t>
      </w:r>
      <w:r w:rsidR="00013933" w:rsidRPr="00F017D5">
        <w:rPr>
          <w:rFonts w:ascii="Garamond" w:hAnsi="Garamond" w:cs="Garamond"/>
          <w:color w:val="1A1A1A"/>
          <w:sz w:val="24"/>
          <w:szCs w:val="24"/>
        </w:rPr>
        <w:t xml:space="preserve">N. </w:t>
      </w:r>
      <w:r w:rsidR="009F0920" w:rsidRPr="00F017D5">
        <w:rPr>
          <w:rFonts w:ascii="Garamond" w:hAnsi="Garamond" w:cs="Garamond"/>
          <w:color w:val="1A1A1A"/>
          <w:sz w:val="24"/>
          <w:szCs w:val="24"/>
        </w:rPr>
        <w:t xml:space="preserve">Pedersen, </w:t>
      </w:r>
      <w:r w:rsidR="00013933" w:rsidRPr="00F017D5">
        <w:rPr>
          <w:rFonts w:ascii="Garamond" w:hAnsi="Garamond" w:cs="Garamond"/>
          <w:color w:val="1A1A1A"/>
          <w:sz w:val="24"/>
          <w:szCs w:val="24"/>
        </w:rPr>
        <w:t>&amp; N.</w:t>
      </w:r>
      <w:r w:rsidR="009F0920" w:rsidRPr="00F017D5">
        <w:rPr>
          <w:rFonts w:ascii="Garamond" w:hAnsi="Garamond" w:cs="Garamond"/>
          <w:color w:val="1A1A1A"/>
          <w:sz w:val="24"/>
          <w:szCs w:val="24"/>
        </w:rPr>
        <w:t xml:space="preserve"> Kellen</w:t>
      </w:r>
      <w:r w:rsidR="00013933" w:rsidRPr="00F017D5">
        <w:rPr>
          <w:rFonts w:ascii="Garamond" w:hAnsi="Garamond" w:cs="Garamond"/>
          <w:color w:val="1A1A1A"/>
          <w:sz w:val="24"/>
          <w:szCs w:val="24"/>
        </w:rPr>
        <w:t xml:space="preserve"> </w:t>
      </w:r>
      <w:r w:rsidR="00013933" w:rsidRPr="00F017D5">
        <w:rPr>
          <w:rFonts w:ascii="Garamond" w:hAnsi="Garamond"/>
          <w:sz w:val="24"/>
          <w:szCs w:val="24"/>
        </w:rPr>
        <w:t>(Eds.),</w:t>
      </w:r>
      <w:r w:rsidR="009F0920" w:rsidRPr="00F017D5">
        <w:rPr>
          <w:rFonts w:ascii="Garamond" w:hAnsi="Garamond" w:cs="Garamond"/>
          <w:color w:val="1A1A1A"/>
          <w:sz w:val="24"/>
          <w:szCs w:val="24"/>
        </w:rPr>
        <w:t xml:space="preserve"> </w:t>
      </w:r>
      <w:r w:rsidR="009F0920" w:rsidRPr="00F017D5">
        <w:rPr>
          <w:rFonts w:ascii="Garamond" w:hAnsi="Garamond" w:cs="Garamond"/>
          <w:i/>
          <w:iCs/>
          <w:color w:val="1A1A1A"/>
          <w:sz w:val="24"/>
          <w:szCs w:val="24"/>
        </w:rPr>
        <w:t>Pluralisms in</w:t>
      </w:r>
      <w:r w:rsidR="007A518E" w:rsidRPr="00F017D5">
        <w:rPr>
          <w:rFonts w:ascii="Garamond" w:hAnsi="Garamond" w:cs="Garamond"/>
          <w:i/>
          <w:iCs/>
          <w:color w:val="1A1A1A"/>
          <w:sz w:val="24"/>
          <w:szCs w:val="24"/>
        </w:rPr>
        <w:t xml:space="preserve"> Truth and Logic</w:t>
      </w:r>
      <w:r w:rsidR="002A41ED" w:rsidRPr="00F017D5">
        <w:rPr>
          <w:rFonts w:ascii="Garamond" w:hAnsi="Garamond" w:cs="Garamond"/>
          <w:color w:val="1A1A1A"/>
          <w:sz w:val="24"/>
          <w:szCs w:val="24"/>
        </w:rPr>
        <w:t xml:space="preserve"> (pp. 169-196)</w:t>
      </w:r>
      <w:r w:rsidR="007950F2" w:rsidRPr="00F017D5">
        <w:rPr>
          <w:rFonts w:ascii="Garamond" w:hAnsi="Garamond" w:cs="Garamond"/>
          <w:color w:val="1A1A1A"/>
          <w:sz w:val="24"/>
          <w:szCs w:val="24"/>
        </w:rPr>
        <w:t xml:space="preserve">. </w:t>
      </w:r>
      <w:r w:rsidR="007A518E" w:rsidRPr="00F017D5">
        <w:rPr>
          <w:rFonts w:ascii="Garamond" w:hAnsi="Garamond" w:cs="Garamond"/>
          <w:color w:val="1A1A1A"/>
          <w:sz w:val="24"/>
          <w:szCs w:val="24"/>
        </w:rPr>
        <w:t>Palgrave Macmillan</w:t>
      </w:r>
      <w:r w:rsidR="002A41ED" w:rsidRPr="00F017D5">
        <w:rPr>
          <w:rFonts w:ascii="Garamond" w:hAnsi="Garamond" w:cs="Garamond"/>
          <w:color w:val="1A1A1A"/>
          <w:sz w:val="24"/>
          <w:szCs w:val="24"/>
        </w:rPr>
        <w:t>.</w:t>
      </w:r>
    </w:p>
    <w:p w14:paraId="1F188DD9" w14:textId="7879B786" w:rsidR="00703137" w:rsidRPr="00703137" w:rsidRDefault="00703137" w:rsidP="000E1213">
      <w:pPr>
        <w:rPr>
          <w:rFonts w:ascii="Garamond" w:hAnsi="Garamond" w:cs="Garamond"/>
          <w:color w:val="1A1A1A"/>
          <w:sz w:val="24"/>
          <w:szCs w:val="24"/>
        </w:rPr>
      </w:pPr>
      <w:r>
        <w:rPr>
          <w:rFonts w:ascii="Garamond" w:hAnsi="Garamond" w:cs="Garamond"/>
          <w:color w:val="1A1A1A"/>
          <w:sz w:val="24"/>
          <w:szCs w:val="24"/>
        </w:rPr>
        <w:t xml:space="preserve">Wyatt, J. (2021). The nature of disagreement: matters of taste and environs. </w:t>
      </w:r>
      <w:r>
        <w:rPr>
          <w:rFonts w:ascii="Garamond" w:hAnsi="Garamond" w:cs="Garamond"/>
          <w:i/>
          <w:iCs/>
          <w:color w:val="1A1A1A"/>
          <w:sz w:val="24"/>
          <w:szCs w:val="24"/>
        </w:rPr>
        <w:t>Synthese</w:t>
      </w:r>
      <w:r>
        <w:rPr>
          <w:rFonts w:ascii="Garamond" w:hAnsi="Garamond" w:cs="Garamond"/>
          <w:color w:val="1A1A1A"/>
          <w:sz w:val="24"/>
          <w:szCs w:val="24"/>
        </w:rPr>
        <w:t xml:space="preserve">. </w:t>
      </w:r>
    </w:p>
    <w:p w14:paraId="0217234E" w14:textId="5D99A50A" w:rsidR="0046644A" w:rsidRPr="00F017D5" w:rsidRDefault="0046644A"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Zakkou, J. (2019a)</w:t>
      </w:r>
      <w:r w:rsidR="00851FB6" w:rsidRPr="00F017D5">
        <w:rPr>
          <w:rFonts w:ascii="Garamond" w:eastAsia="Times New Roman" w:hAnsi="Garamond" w:cs="Times New Roman"/>
          <w:color w:val="000000" w:themeColor="text1"/>
          <w:sz w:val="24"/>
          <w:szCs w:val="24"/>
        </w:rPr>
        <w:t>.</w:t>
      </w:r>
      <w:r w:rsidRPr="00F017D5">
        <w:rPr>
          <w:rFonts w:ascii="Garamond" w:eastAsia="Times New Roman" w:hAnsi="Garamond" w:cs="Times New Roman"/>
          <w:color w:val="000000" w:themeColor="text1"/>
          <w:sz w:val="24"/>
          <w:szCs w:val="24"/>
        </w:rPr>
        <w:t xml:space="preserve"> Denial and retraction: a challenge for theories of taste predicates. </w:t>
      </w:r>
      <w:r w:rsidRPr="00F017D5">
        <w:rPr>
          <w:rFonts w:ascii="Garamond" w:eastAsia="Times New Roman" w:hAnsi="Garamond" w:cs="Times New Roman"/>
          <w:i/>
          <w:iCs/>
          <w:color w:val="000000" w:themeColor="text1"/>
          <w:sz w:val="24"/>
          <w:szCs w:val="24"/>
        </w:rPr>
        <w:t>Synthese</w:t>
      </w:r>
      <w:r w:rsidR="00B16F4F" w:rsidRPr="00F017D5">
        <w:rPr>
          <w:rFonts w:ascii="Garamond" w:eastAsia="Times New Roman" w:hAnsi="Garamond" w:cs="Times New Roman"/>
          <w:color w:val="000000" w:themeColor="text1"/>
          <w:sz w:val="24"/>
          <w:szCs w:val="24"/>
        </w:rPr>
        <w:t>,</w:t>
      </w:r>
      <w:r w:rsidRPr="00F017D5">
        <w:rPr>
          <w:rFonts w:ascii="Garamond" w:eastAsia="Times New Roman" w:hAnsi="Garamond" w:cs="Times New Roman"/>
          <w:color w:val="000000" w:themeColor="text1"/>
          <w:sz w:val="24"/>
          <w:szCs w:val="24"/>
        </w:rPr>
        <w:t xml:space="preserve"> 196</w:t>
      </w:r>
      <w:r w:rsidR="00B16F4F" w:rsidRPr="00F017D5">
        <w:rPr>
          <w:rFonts w:ascii="Garamond" w:eastAsia="Times New Roman" w:hAnsi="Garamond" w:cs="Times New Roman"/>
          <w:color w:val="000000" w:themeColor="text1"/>
          <w:sz w:val="24"/>
          <w:szCs w:val="24"/>
        </w:rPr>
        <w:t>(4),</w:t>
      </w:r>
      <w:r w:rsidRPr="00F017D5">
        <w:rPr>
          <w:rFonts w:ascii="Garamond" w:eastAsia="Times New Roman" w:hAnsi="Garamond" w:cs="Times New Roman"/>
          <w:color w:val="000000" w:themeColor="text1"/>
          <w:sz w:val="24"/>
          <w:szCs w:val="24"/>
        </w:rPr>
        <w:t xml:space="preserve"> 1555-1573.</w:t>
      </w:r>
    </w:p>
    <w:p w14:paraId="58C18215" w14:textId="47B75927" w:rsidR="0046644A" w:rsidRPr="00F017D5" w:rsidRDefault="0046644A" w:rsidP="000E1213">
      <w:pPr>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Zakkou, J. (2019b)</w:t>
      </w:r>
      <w:r w:rsidR="00851FB6" w:rsidRPr="00F017D5">
        <w:rPr>
          <w:rFonts w:ascii="Garamond" w:eastAsia="Times New Roman" w:hAnsi="Garamond" w:cs="Times New Roman"/>
          <w:color w:val="000000" w:themeColor="text1"/>
          <w:sz w:val="24"/>
          <w:szCs w:val="24"/>
        </w:rPr>
        <w:t>.</w:t>
      </w:r>
      <w:r w:rsidRPr="00F017D5">
        <w:rPr>
          <w:rFonts w:ascii="Garamond" w:eastAsia="Times New Roman" w:hAnsi="Garamond" w:cs="Times New Roman"/>
          <w:color w:val="000000" w:themeColor="text1"/>
          <w:sz w:val="24"/>
          <w:szCs w:val="24"/>
        </w:rPr>
        <w:t xml:space="preserve"> </w:t>
      </w:r>
      <w:r w:rsidRPr="00F017D5">
        <w:rPr>
          <w:rFonts w:ascii="Garamond" w:eastAsia="Times New Roman" w:hAnsi="Garamond" w:cs="Times New Roman"/>
          <w:i/>
          <w:iCs/>
          <w:color w:val="000000" w:themeColor="text1"/>
          <w:sz w:val="24"/>
          <w:szCs w:val="24"/>
        </w:rPr>
        <w:t>Faultless Disagreement: A Defense of Contextualism in the Realm of Personal Taste</w:t>
      </w:r>
      <w:r w:rsidRPr="00F017D5">
        <w:rPr>
          <w:rFonts w:ascii="Garamond" w:eastAsia="Times New Roman" w:hAnsi="Garamond" w:cs="Times New Roman"/>
          <w:color w:val="000000" w:themeColor="text1"/>
          <w:sz w:val="24"/>
          <w:szCs w:val="24"/>
        </w:rPr>
        <w:t>. Klostermann.</w:t>
      </w:r>
    </w:p>
    <w:bookmarkEnd w:id="22"/>
    <w:p w14:paraId="77B30B04" w14:textId="40A0EA40" w:rsidR="00C0508C" w:rsidRPr="00F017D5" w:rsidRDefault="00C0508C" w:rsidP="000E1213">
      <w:pPr>
        <w:rPr>
          <w:rFonts w:ascii="Garamond" w:hAnsi="Garamond"/>
          <w:sz w:val="24"/>
          <w:szCs w:val="24"/>
        </w:rPr>
      </w:pPr>
      <w:r w:rsidRPr="00F017D5">
        <w:rPr>
          <w:rFonts w:ascii="Garamond" w:hAnsi="Garamond"/>
          <w:sz w:val="24"/>
          <w:szCs w:val="24"/>
        </w:rPr>
        <w:t>Zeman, D. (2020</w:t>
      </w:r>
      <w:r w:rsidR="00D81778" w:rsidRPr="00F017D5">
        <w:rPr>
          <w:rFonts w:ascii="Garamond" w:hAnsi="Garamond"/>
          <w:sz w:val="24"/>
          <w:szCs w:val="24"/>
        </w:rPr>
        <w:t>a</w:t>
      </w:r>
      <w:r w:rsidRPr="00F017D5">
        <w:rPr>
          <w:rFonts w:ascii="Garamond" w:hAnsi="Garamond"/>
          <w:sz w:val="24"/>
          <w:szCs w:val="24"/>
        </w:rPr>
        <w:t>)</w:t>
      </w:r>
      <w:r w:rsidR="00175164" w:rsidRPr="00F017D5">
        <w:rPr>
          <w:rFonts w:ascii="Garamond" w:hAnsi="Garamond"/>
          <w:sz w:val="24"/>
          <w:szCs w:val="24"/>
        </w:rPr>
        <w:t>.</w:t>
      </w:r>
      <w:r w:rsidRPr="00F017D5">
        <w:rPr>
          <w:rFonts w:ascii="Garamond" w:hAnsi="Garamond"/>
          <w:sz w:val="24"/>
          <w:szCs w:val="24"/>
        </w:rPr>
        <w:t xml:space="preserve"> Faultless disagreement. In </w:t>
      </w:r>
      <w:r w:rsidR="00013933" w:rsidRPr="00F017D5">
        <w:rPr>
          <w:rFonts w:ascii="Garamond" w:hAnsi="Garamond"/>
          <w:sz w:val="24"/>
          <w:szCs w:val="24"/>
        </w:rPr>
        <w:t xml:space="preserve">M. </w:t>
      </w:r>
      <w:r w:rsidRPr="00F017D5">
        <w:rPr>
          <w:rFonts w:ascii="Garamond" w:hAnsi="Garamond"/>
          <w:sz w:val="24"/>
          <w:szCs w:val="24"/>
        </w:rPr>
        <w:t>Kusch</w:t>
      </w:r>
      <w:r w:rsidR="00013933" w:rsidRPr="00F017D5">
        <w:rPr>
          <w:rFonts w:ascii="Garamond" w:hAnsi="Garamond"/>
          <w:sz w:val="24"/>
          <w:szCs w:val="24"/>
        </w:rPr>
        <w:t xml:space="preserve"> (Ed.),</w:t>
      </w:r>
      <w:r w:rsidRPr="00F017D5">
        <w:rPr>
          <w:rFonts w:ascii="Garamond" w:hAnsi="Garamond"/>
          <w:sz w:val="24"/>
          <w:szCs w:val="24"/>
        </w:rPr>
        <w:t xml:space="preserve"> </w:t>
      </w:r>
      <w:r w:rsidRPr="00F017D5">
        <w:rPr>
          <w:rFonts w:ascii="Garamond" w:hAnsi="Garamond"/>
          <w:i/>
          <w:sz w:val="24"/>
          <w:szCs w:val="24"/>
        </w:rPr>
        <w:t>The Routledge Handbook of Philosophy of Relativism</w:t>
      </w:r>
      <w:r w:rsidR="002A41ED" w:rsidRPr="00F017D5">
        <w:rPr>
          <w:rFonts w:ascii="Garamond" w:hAnsi="Garamond"/>
          <w:iCs/>
          <w:sz w:val="24"/>
          <w:szCs w:val="24"/>
        </w:rPr>
        <w:t xml:space="preserve"> (pp. 486-495)</w:t>
      </w:r>
      <w:r w:rsidRPr="00F017D5">
        <w:rPr>
          <w:rFonts w:ascii="Garamond" w:hAnsi="Garamond"/>
          <w:sz w:val="24"/>
          <w:szCs w:val="24"/>
        </w:rPr>
        <w:t>. Routledge.</w:t>
      </w:r>
    </w:p>
    <w:p w14:paraId="784762AD" w14:textId="1F36B6AC" w:rsidR="00546486" w:rsidRPr="00F017D5" w:rsidRDefault="00546486" w:rsidP="000E1213">
      <w:pPr>
        <w:rPr>
          <w:rFonts w:ascii="Garamond" w:hAnsi="Garamond"/>
          <w:sz w:val="24"/>
          <w:szCs w:val="24"/>
        </w:rPr>
      </w:pPr>
      <w:r w:rsidRPr="00F017D5">
        <w:rPr>
          <w:rFonts w:ascii="Garamond" w:hAnsi="Garamond"/>
          <w:sz w:val="24"/>
          <w:szCs w:val="24"/>
        </w:rPr>
        <w:t xml:space="preserve">Zeman, D. (2020b). Minimal disagreement. </w:t>
      </w:r>
      <w:r w:rsidRPr="00F017D5">
        <w:rPr>
          <w:rFonts w:ascii="Garamond" w:hAnsi="Garamond"/>
          <w:i/>
          <w:iCs/>
          <w:sz w:val="24"/>
          <w:szCs w:val="24"/>
        </w:rPr>
        <w:t>Philosophia</w:t>
      </w:r>
      <w:r w:rsidRPr="00F017D5">
        <w:rPr>
          <w:rFonts w:ascii="Garamond" w:hAnsi="Garamond"/>
          <w:sz w:val="24"/>
          <w:szCs w:val="24"/>
        </w:rPr>
        <w:t>, 48(4), 1649-1670.</w:t>
      </w:r>
    </w:p>
    <w:p w14:paraId="37D2A528" w14:textId="2F414DBC" w:rsidR="006944DC" w:rsidRPr="00F017D5" w:rsidRDefault="005C220C" w:rsidP="000E1213">
      <w:pPr>
        <w:rPr>
          <w:rFonts w:ascii="Garamond" w:hAnsi="Garamond"/>
          <w:sz w:val="24"/>
          <w:szCs w:val="24"/>
        </w:rPr>
      </w:pPr>
      <w:r w:rsidRPr="00F017D5">
        <w:rPr>
          <w:rFonts w:ascii="Garamond" w:hAnsi="Garamond"/>
          <w:sz w:val="24"/>
          <w:szCs w:val="24"/>
        </w:rPr>
        <w:t>Zouhar, M. (2018)</w:t>
      </w:r>
      <w:r w:rsidR="00175164" w:rsidRPr="00F017D5">
        <w:rPr>
          <w:rFonts w:ascii="Garamond" w:hAnsi="Garamond"/>
          <w:sz w:val="24"/>
          <w:szCs w:val="24"/>
        </w:rPr>
        <w:t>.</w:t>
      </w:r>
      <w:r w:rsidRPr="00F017D5">
        <w:rPr>
          <w:rFonts w:ascii="Garamond" w:hAnsi="Garamond"/>
          <w:sz w:val="24"/>
          <w:szCs w:val="24"/>
        </w:rPr>
        <w:t xml:space="preserve"> Conversations about taste, contextualism, and non-doxastic attitudes. </w:t>
      </w:r>
      <w:r w:rsidRPr="00F017D5">
        <w:rPr>
          <w:rFonts w:ascii="Garamond" w:hAnsi="Garamond"/>
          <w:i/>
          <w:sz w:val="24"/>
          <w:szCs w:val="24"/>
        </w:rPr>
        <w:t>Philosophical Papers</w:t>
      </w:r>
      <w:r w:rsidR="006A7CC3" w:rsidRPr="00F017D5">
        <w:rPr>
          <w:rFonts w:ascii="Garamond" w:hAnsi="Garamond"/>
          <w:iCs/>
          <w:sz w:val="24"/>
          <w:szCs w:val="24"/>
        </w:rPr>
        <w:t>,</w:t>
      </w:r>
      <w:r w:rsidRPr="00F017D5">
        <w:rPr>
          <w:rFonts w:ascii="Garamond" w:hAnsi="Garamond"/>
          <w:sz w:val="24"/>
          <w:szCs w:val="24"/>
        </w:rPr>
        <w:t xml:space="preserve"> 47</w:t>
      </w:r>
      <w:r w:rsidR="002169C7" w:rsidRPr="00F017D5">
        <w:rPr>
          <w:rFonts w:ascii="Garamond" w:hAnsi="Garamond"/>
          <w:sz w:val="24"/>
          <w:szCs w:val="24"/>
        </w:rPr>
        <w:t>(3),</w:t>
      </w:r>
      <w:r w:rsidRPr="00F017D5">
        <w:rPr>
          <w:rFonts w:ascii="Garamond" w:hAnsi="Garamond"/>
          <w:sz w:val="24"/>
          <w:szCs w:val="24"/>
        </w:rPr>
        <w:t xml:space="preserve"> 429-60.</w:t>
      </w:r>
    </w:p>
    <w:p w14:paraId="527A5935" w14:textId="1FEF93EA" w:rsidR="00B16F4F" w:rsidRPr="00F017D5" w:rsidRDefault="00B16F4F" w:rsidP="00B16F4F">
      <w:pPr>
        <w:spacing w:after="0" w:line="240" w:lineRule="auto"/>
        <w:rPr>
          <w:rFonts w:ascii="Garamond" w:eastAsia="Times New Roman" w:hAnsi="Garamond" w:cs="Times New Roman"/>
          <w:color w:val="000000" w:themeColor="text1"/>
          <w:sz w:val="24"/>
          <w:szCs w:val="24"/>
        </w:rPr>
      </w:pPr>
      <w:r w:rsidRPr="00F017D5">
        <w:rPr>
          <w:rFonts w:ascii="Garamond" w:eastAsia="Times New Roman" w:hAnsi="Garamond" w:cs="Times New Roman"/>
          <w:color w:val="000000" w:themeColor="text1"/>
          <w:sz w:val="24"/>
          <w:szCs w:val="24"/>
        </w:rPr>
        <w:t xml:space="preserve">Zouhar, M. (2019). On the insufficiency of taste expressivism. </w:t>
      </w:r>
      <w:r w:rsidRPr="00F017D5">
        <w:rPr>
          <w:rFonts w:ascii="Garamond" w:eastAsia="Times New Roman" w:hAnsi="Garamond" w:cs="Times New Roman"/>
          <w:i/>
          <w:iCs/>
          <w:color w:val="000000" w:themeColor="text1"/>
          <w:sz w:val="24"/>
          <w:szCs w:val="24"/>
        </w:rPr>
        <w:t>Filozofia Nauki</w:t>
      </w:r>
      <w:r w:rsidRPr="00F017D5">
        <w:rPr>
          <w:rFonts w:ascii="Garamond" w:eastAsia="Times New Roman" w:hAnsi="Garamond" w:cs="Times New Roman"/>
          <w:color w:val="000000" w:themeColor="text1"/>
          <w:sz w:val="24"/>
          <w:szCs w:val="24"/>
        </w:rPr>
        <w:t>, 27(3), 5-27.</w:t>
      </w:r>
    </w:p>
    <w:p w14:paraId="774FFBC3" w14:textId="77777777" w:rsidR="00B16F4F" w:rsidRPr="00F017D5" w:rsidRDefault="00B16F4F" w:rsidP="000E1213">
      <w:pPr>
        <w:rPr>
          <w:rFonts w:ascii="Garamond" w:hAnsi="Garamond"/>
          <w:sz w:val="24"/>
          <w:szCs w:val="24"/>
        </w:rPr>
      </w:pPr>
    </w:p>
    <w:sectPr w:rsidR="00B16F4F" w:rsidRPr="00F017D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12E70" w14:textId="77777777" w:rsidR="00C960B4" w:rsidRDefault="00C960B4" w:rsidP="001D37B9">
      <w:pPr>
        <w:spacing w:after="0" w:line="240" w:lineRule="auto"/>
      </w:pPr>
      <w:r>
        <w:separator/>
      </w:r>
    </w:p>
  </w:endnote>
  <w:endnote w:type="continuationSeparator" w:id="0">
    <w:p w14:paraId="284CE4B8" w14:textId="77777777" w:rsidR="00C960B4" w:rsidRDefault="00C960B4" w:rsidP="001D37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MingLiU">
    <w:altName w:val="細明體"/>
    <w:panose1 w:val="02010609000101010101"/>
    <w:charset w:val="88"/>
    <w:family w:val="modern"/>
    <w:pitch w:val="fixed"/>
    <w:sig w:usb0="A00002FF" w:usb1="28CFFCFA" w:usb2="00000016" w:usb3="00000000" w:csb0="00100001" w:csb1="00000000"/>
  </w:font>
  <w:font w:name="MinionPro">
    <w:altName w:val="Cambria"/>
    <w:panose1 w:val="00000000000000000000"/>
    <w:charset w:val="00"/>
    <w:family w:val="roman"/>
    <w:notTrueType/>
    <w:pitch w:val="default"/>
  </w:font>
  <w:font w:name="AGaramond-Regular">
    <w:altName w:val="Calibri"/>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yriadPro-Regular">
    <w:panose1 w:val="00000000000000000000"/>
    <w:charset w:val="00"/>
    <w:family w:val="auto"/>
    <w:notTrueType/>
    <w:pitch w:val="default"/>
    <w:sig w:usb0="00000003" w:usb1="00000000" w:usb2="00000000" w:usb3="00000000" w:csb0="00000001" w:csb1="00000000"/>
  </w:font>
  <w:font w:name="MyriadPro-It">
    <w:panose1 w:val="00000000000000000000"/>
    <w:charset w:val="00"/>
    <w:family w:val="swiss"/>
    <w:notTrueType/>
    <w:pitch w:val="default"/>
    <w:sig w:usb0="00000003" w:usb1="00000000" w:usb2="00000000" w:usb3="00000000" w:csb0="00000001" w:csb1="00000000"/>
  </w:font>
  <w:font w:name="AdvPTimes">
    <w:altName w:val="Cambria"/>
    <w:panose1 w:val="00000000000000000000"/>
    <w:charset w:val="00"/>
    <w:family w:val="roman"/>
    <w:notTrueType/>
    <w:pitch w:val="default"/>
    <w:sig w:usb0="00000003" w:usb1="00000000" w:usb2="00000000" w:usb3="00000000" w:csb0="00000001" w:csb1="00000000"/>
  </w:font>
  <w:font w:name="AdvPTimesI">
    <w:altName w:val="Cambria"/>
    <w:panose1 w:val="00000000000000000000"/>
    <w:charset w:val="00"/>
    <w:family w:val="roman"/>
    <w:notTrueType/>
    <w:pitch w:val="default"/>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3EE57" w14:textId="77777777" w:rsidR="00C960B4" w:rsidRDefault="00C960B4" w:rsidP="001D37B9">
      <w:pPr>
        <w:spacing w:after="0" w:line="240" w:lineRule="auto"/>
      </w:pPr>
      <w:r>
        <w:separator/>
      </w:r>
    </w:p>
  </w:footnote>
  <w:footnote w:type="continuationSeparator" w:id="0">
    <w:p w14:paraId="3B10CE31" w14:textId="77777777" w:rsidR="00C960B4" w:rsidRDefault="00C960B4" w:rsidP="001D37B9">
      <w:pPr>
        <w:spacing w:after="0" w:line="240" w:lineRule="auto"/>
      </w:pPr>
      <w:r>
        <w:continuationSeparator/>
      </w:r>
    </w:p>
  </w:footnote>
  <w:footnote w:id="1">
    <w:p w14:paraId="3A7C2C19" w14:textId="06471B04"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While I’ll focus here on disagreement about matters of gustatory taste, it should be straightforward to generalise the results of the discussion so that they also cover e.g. disagreement about which of two video games is more fun and disagreement about which of two post-rock bands is cooler. </w:t>
      </w:r>
    </w:p>
  </w:footnote>
  <w:footnote w:id="2">
    <w:p w14:paraId="4A4EA6C3" w14:textId="395B80FB"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For helpful overviews of these debates, see Baghramian and Carter (2020, § 5), Cappelen and Huvenes (2018), </w:t>
      </w:r>
      <w:r w:rsidRPr="00A811FB">
        <w:rPr>
          <w:rFonts w:ascii="Garamond" w:eastAsia="Times New Roman" w:hAnsi="Garamond" w:cs="Times New Roman"/>
          <w:sz w:val="20"/>
          <w:szCs w:val="20"/>
        </w:rPr>
        <w:t xml:space="preserve">Kölbel (2008, 2015a, 2015b), López de Sa (2011), MacFarlane (2012), and </w:t>
      </w:r>
      <w:r w:rsidRPr="00A811FB">
        <w:rPr>
          <w:rFonts w:ascii="Garamond" w:hAnsi="Garamond"/>
          <w:sz w:val="20"/>
          <w:szCs w:val="20"/>
        </w:rPr>
        <w:t>Zeman (2020a).</w:t>
      </w:r>
    </w:p>
  </w:footnote>
  <w:footnote w:id="3">
    <w:p w14:paraId="40E0B539" w14:textId="36347B10"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For stimulating comparisons between various kinds of disagreement, see Eriksson (2016), Ferrari (2016, 2018), Kivy (2015, esp. chs. 6 and 7), Stojanovic (2019), Pedersen (2020), and Pietroiusti (2020) and the sources cited therein.</w:t>
      </w:r>
    </w:p>
  </w:footnote>
  <w:footnote w:id="4">
    <w:p w14:paraId="5D93294A" w14:textId="6546A532" w:rsidR="00A0103A" w:rsidRPr="00A811FB" w:rsidRDefault="00A0103A" w:rsidP="00B16F4F">
      <w:pPr>
        <w:rPr>
          <w:rFonts w:ascii="Garamond" w:hAnsi="Garamond"/>
          <w:sz w:val="20"/>
          <w:szCs w:val="20"/>
          <w:lang w:val="en-US"/>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sz w:val="20"/>
          <w:szCs w:val="20"/>
          <w:lang w:val="en-US"/>
        </w:rPr>
        <w:t xml:space="preserve">I make no commitments about the nature of </w:t>
      </w:r>
      <w:r w:rsidRPr="00A811FB">
        <w:rPr>
          <w:rFonts w:ascii="Garamond" w:hAnsi="Garamond"/>
          <w:smallCaps/>
          <w:color w:val="000000"/>
          <w:sz w:val="20"/>
          <w:szCs w:val="20"/>
          <w:lang w:eastAsia="en-US"/>
        </w:rPr>
        <w:t>disagreement,</w:t>
      </w:r>
      <w:r w:rsidRPr="00A811FB">
        <w:rPr>
          <w:rFonts w:ascii="Garamond" w:hAnsi="Garamond"/>
          <w:color w:val="000000"/>
          <w:sz w:val="20"/>
          <w:szCs w:val="20"/>
          <w:lang w:eastAsia="en-US"/>
        </w:rPr>
        <w:t xml:space="preserve"> or concepts in general, beyond the commitment described below, that </w:t>
      </w:r>
      <w:r w:rsidRPr="00A811FB">
        <w:rPr>
          <w:rFonts w:ascii="Garamond" w:hAnsi="Garamond"/>
          <w:smallCaps/>
          <w:color w:val="000000"/>
          <w:sz w:val="20"/>
          <w:szCs w:val="20"/>
          <w:lang w:eastAsia="en-US"/>
        </w:rPr>
        <w:t>disagreement</w:t>
      </w:r>
      <w:r w:rsidRPr="00A811FB">
        <w:rPr>
          <w:rFonts w:ascii="Garamond" w:hAnsi="Garamond"/>
          <w:color w:val="000000"/>
          <w:sz w:val="20"/>
          <w:szCs w:val="20"/>
          <w:lang w:eastAsia="en-US"/>
        </w:rPr>
        <w:t xml:space="preserve"> is constituted by certain platitudes.</w:t>
      </w:r>
    </w:p>
  </w:footnote>
  <w:footnote w:id="5">
    <w:p w14:paraId="2E54A38F" w14:textId="36FC2FDF"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Cp. Wyatt (2018b) on the ordinary concept </w:t>
      </w:r>
      <w:r w:rsidRPr="00A811FB">
        <w:rPr>
          <w:rFonts w:ascii="Garamond" w:hAnsi="Garamond"/>
          <w:smallCaps/>
          <w:sz w:val="20"/>
          <w:szCs w:val="20"/>
        </w:rPr>
        <w:t>truth</w:t>
      </w:r>
      <w:r w:rsidRPr="00A811FB">
        <w:rPr>
          <w:rFonts w:ascii="Garamond" w:hAnsi="Garamond"/>
          <w:sz w:val="20"/>
          <w:szCs w:val="20"/>
        </w:rPr>
        <w:t>.  See also Jackson (1998, pp. 36-37)</w:t>
      </w:r>
      <w:r w:rsidR="00595F12">
        <w:rPr>
          <w:rFonts w:ascii="Garamond" w:hAnsi="Garamond"/>
          <w:sz w:val="20"/>
          <w:szCs w:val="20"/>
        </w:rPr>
        <w:t>, and cf. Wright (2021) on the “folk view” of faultless disagreement.</w:t>
      </w:r>
    </w:p>
  </w:footnote>
  <w:footnote w:id="6">
    <w:p w14:paraId="23E8367A" w14:textId="3E10596C"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For discussion of how platitudes should be understood in the Canberra Plan, see Nolan (2009).  If a platitude is fairly complex, such as Non-Transitivity below, then it may be necessary to use separate vignettes for each of its truth-functional components.</w:t>
      </w:r>
    </w:p>
    <w:p w14:paraId="7BF2C0DA" w14:textId="2B8D1665" w:rsidR="00A0103A" w:rsidRPr="00A811FB" w:rsidRDefault="00A0103A" w:rsidP="00B16F4F">
      <w:pPr>
        <w:rPr>
          <w:rFonts w:ascii="Garamond" w:hAnsi="Garamond"/>
          <w:color w:val="000000"/>
          <w:sz w:val="20"/>
          <w:szCs w:val="20"/>
          <w:lang w:eastAsia="en-US"/>
        </w:rPr>
      </w:pPr>
      <w:r w:rsidRPr="00A811FB">
        <w:rPr>
          <w:rFonts w:ascii="Garamond" w:hAnsi="Garamond"/>
          <w:sz w:val="20"/>
          <w:szCs w:val="20"/>
        </w:rPr>
        <w:t xml:space="preserve">Knowing of no evidence to the contrary, I hypothesise here that there is a single ordinary concept </w:t>
      </w:r>
      <w:r w:rsidRPr="00A811FB">
        <w:rPr>
          <w:rFonts w:ascii="Garamond" w:hAnsi="Garamond"/>
          <w:smallCaps/>
          <w:color w:val="000000"/>
          <w:sz w:val="20"/>
          <w:szCs w:val="20"/>
          <w:lang w:eastAsia="en-US"/>
        </w:rPr>
        <w:t>disagreement</w:t>
      </w:r>
      <w:r w:rsidRPr="00A811FB">
        <w:rPr>
          <w:rFonts w:ascii="Garamond" w:hAnsi="Garamond"/>
          <w:color w:val="000000"/>
          <w:sz w:val="20"/>
          <w:szCs w:val="20"/>
          <w:lang w:eastAsia="en-US"/>
        </w:rPr>
        <w:t xml:space="preserve"> and that we can identify the platitudes that constitute it.  It may be that there is actually more than one ordinary disagreement concept, but this is something that would have to be investigated empirically.  </w:t>
      </w:r>
    </w:p>
    <w:p w14:paraId="5F65156B" w14:textId="3B292A10" w:rsidR="00A0103A" w:rsidRPr="00A811FB" w:rsidRDefault="00A0103A" w:rsidP="00B16F4F">
      <w:pPr>
        <w:rPr>
          <w:rFonts w:ascii="Garamond" w:hAnsi="Garamond"/>
          <w:sz w:val="20"/>
          <w:szCs w:val="20"/>
        </w:rPr>
      </w:pPr>
      <w:r w:rsidRPr="00A811FB">
        <w:rPr>
          <w:rFonts w:ascii="Garamond" w:hAnsi="Garamond"/>
          <w:color w:val="000000"/>
          <w:sz w:val="20"/>
          <w:szCs w:val="20"/>
          <w:lang w:eastAsia="en-US"/>
        </w:rPr>
        <w:t>Also, for present purposes, we don’t need to commit to any particular view about the nature of propositions.  They can be regarded as Fregean, Russellian, pleonastic, act-theoretic, or what have you.</w:t>
      </w:r>
    </w:p>
  </w:footnote>
  <w:footnote w:id="7">
    <w:p w14:paraId="638C3A18" w14:textId="4F64B2BB"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We could also consider diachronic versions of Irreflexivity, Symmetry, and Transitivity, but I’ll stick with the synchronic versions here.  For an interesting discussion of whether, upon reflection, we should accept Symmetry, see Rast (2016, § 3.3, 2018, §§ 3-5).  For a discussion of the non-transitivity of both ‘narrow’ and ‘wide’ disagreement, see Rast (2016, p. 857).</w:t>
      </w:r>
    </w:p>
    <w:p w14:paraId="2D6A936C" w14:textId="789ED211" w:rsidR="00A0103A" w:rsidRPr="00A811FB" w:rsidRDefault="00A0103A" w:rsidP="00B16F4F">
      <w:pPr>
        <w:rPr>
          <w:rFonts w:ascii="Garamond" w:hAnsi="Garamond"/>
          <w:sz w:val="20"/>
          <w:szCs w:val="20"/>
        </w:rPr>
      </w:pPr>
      <w:r w:rsidRPr="00A811FB">
        <w:rPr>
          <w:rFonts w:ascii="Garamond" w:hAnsi="Garamond"/>
          <w:sz w:val="20"/>
          <w:szCs w:val="20"/>
        </w:rPr>
        <w:t>I offer a schematic variant of the Mistake Principle in Wyatt (</w:t>
      </w:r>
      <w:r w:rsidR="00A811FB">
        <w:rPr>
          <w:rFonts w:ascii="Garamond" w:hAnsi="Garamond"/>
          <w:sz w:val="20"/>
          <w:szCs w:val="20"/>
        </w:rPr>
        <w:t>2021</w:t>
      </w:r>
      <w:r w:rsidRPr="00A811FB">
        <w:rPr>
          <w:rFonts w:ascii="Garamond" w:hAnsi="Garamond"/>
          <w:sz w:val="20"/>
          <w:szCs w:val="20"/>
        </w:rPr>
        <w:t>), whereas the Mistake Principle, as formulated here, is quantified.  As far as I can see, these principles differ only formally.  Of course, the reason for using a quantified principle here is that I’ve defined platitudes as being propositions and schemas don’t express propositions.</w:t>
      </w:r>
    </w:p>
    <w:p w14:paraId="605FD4EC" w14:textId="7C7E18EF" w:rsidR="00A0103A" w:rsidRPr="00A811FB" w:rsidRDefault="00A0103A" w:rsidP="00B16F4F">
      <w:pPr>
        <w:rPr>
          <w:rFonts w:ascii="Garamond" w:hAnsi="Garamond"/>
          <w:sz w:val="20"/>
          <w:szCs w:val="20"/>
        </w:rPr>
      </w:pPr>
      <w:r w:rsidRPr="00A811FB">
        <w:rPr>
          <w:rFonts w:ascii="Garamond" w:hAnsi="Garamond"/>
          <w:sz w:val="20"/>
          <w:szCs w:val="20"/>
        </w:rPr>
        <w:t>Lastly, note that as I formulate it here, Symmetry bears on different issues than does Bondy (2020, § 3)’s discussion of the ‘symmetry’ of diachronic intrapersonal disagreement.</w:t>
      </w:r>
    </w:p>
  </w:footnote>
  <w:footnote w:id="8">
    <w:p w14:paraId="7439A350" w14:textId="68C6D471" w:rsidR="00A0103A" w:rsidRPr="00A811FB" w:rsidRDefault="00A0103A" w:rsidP="00B16F4F">
      <w:pPr>
        <w:rPr>
          <w:rFonts w:ascii="Garamond" w:hAnsi="Garamond"/>
          <w:sz w:val="20"/>
          <w:szCs w:val="20"/>
          <w:lang w:val="en-US"/>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color w:val="000000"/>
          <w:sz w:val="20"/>
          <w:szCs w:val="20"/>
          <w:lang w:eastAsia="en-US"/>
        </w:rPr>
        <w:t>This developmental story should be evaluated empirically, and I know of no extant studies which aim to do so.  However, it seems like a reasonable starting point.  Moreover, it is clear that we do regularly speak of two or more persons being in disagreement with one another.  Accordingly, even if it isn’t the case that our initial concept of disagreement applies only to persons, it is clearly worthwhile to amass a list of platitudes about personal disagreement.</w:t>
      </w:r>
    </w:p>
  </w:footnote>
  <w:footnote w:id="9">
    <w:p w14:paraId="7C98D8EC" w14:textId="1F727E81" w:rsidR="00A0103A" w:rsidRPr="00A811FB" w:rsidRDefault="00A0103A" w:rsidP="00B16F4F">
      <w:pPr>
        <w:rPr>
          <w:rFonts w:ascii="Garamond" w:hAnsi="Garamond"/>
          <w:sz w:val="20"/>
          <w:szCs w:val="20"/>
          <w:lang w:val="en-US"/>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sz w:val="20"/>
          <w:szCs w:val="20"/>
          <w:lang w:val="en-US"/>
        </w:rPr>
        <w:t xml:space="preserve">Some evidence in favour of this hypothesis is that a search of COCA (the Corpus of Contemporary American English) on 7 January 2021 yielded 13 entries for ‘[disagree] with myself/himself/herself/oneself’ and </w:t>
      </w:r>
      <w:bookmarkStart w:id="1" w:name="_Hlk61266483"/>
      <w:r w:rsidRPr="00A811FB">
        <w:rPr>
          <w:rFonts w:ascii="Garamond" w:hAnsi="Garamond"/>
          <w:sz w:val="20"/>
          <w:szCs w:val="20"/>
          <w:lang w:val="en-US"/>
        </w:rPr>
        <w:t xml:space="preserve">17,727 </w:t>
      </w:r>
      <w:bookmarkEnd w:id="1"/>
      <w:r w:rsidRPr="00A811FB">
        <w:rPr>
          <w:rFonts w:ascii="Garamond" w:hAnsi="Garamond"/>
          <w:sz w:val="20"/>
          <w:szCs w:val="20"/>
          <w:lang w:val="en-US"/>
        </w:rPr>
        <w:t xml:space="preserve">entries for ‘[disagree] with.’  Similarly, a COCA search on 14 May 2021 yielded 12 entries for ‘at odds with myself/himself/herself/oneself’ and 3,210 entries for ‘at odds with.’  Search results from the </w:t>
      </w:r>
      <w:proofErr w:type="spellStart"/>
      <w:r w:rsidRPr="00A811FB">
        <w:rPr>
          <w:rFonts w:ascii="Garamond" w:hAnsi="Garamond"/>
          <w:sz w:val="20"/>
          <w:szCs w:val="20"/>
          <w:lang w:val="en-US"/>
        </w:rPr>
        <w:t>iWeb</w:t>
      </w:r>
      <w:proofErr w:type="spellEnd"/>
      <w:r w:rsidRPr="00A811FB">
        <w:rPr>
          <w:rFonts w:ascii="Garamond" w:hAnsi="Garamond"/>
          <w:sz w:val="20"/>
          <w:szCs w:val="20"/>
          <w:lang w:val="en-US"/>
        </w:rPr>
        <w:t xml:space="preserve"> and </w:t>
      </w:r>
      <w:proofErr w:type="spellStart"/>
      <w:r w:rsidRPr="00A811FB">
        <w:rPr>
          <w:rFonts w:ascii="Garamond" w:hAnsi="Garamond"/>
          <w:sz w:val="20"/>
          <w:szCs w:val="20"/>
          <w:lang w:val="en-US"/>
        </w:rPr>
        <w:t>GloWbE</w:t>
      </w:r>
      <w:proofErr w:type="spellEnd"/>
      <w:r w:rsidRPr="00A811FB">
        <w:rPr>
          <w:rFonts w:ascii="Garamond" w:hAnsi="Garamond"/>
          <w:sz w:val="20"/>
          <w:szCs w:val="20"/>
          <w:lang w:val="en-US"/>
        </w:rPr>
        <w:t xml:space="preserve"> corpora were similar.  Thanks to Charles </w:t>
      </w:r>
      <w:proofErr w:type="spellStart"/>
      <w:r w:rsidRPr="00A811FB">
        <w:rPr>
          <w:rFonts w:ascii="Garamond" w:hAnsi="Garamond"/>
          <w:sz w:val="20"/>
          <w:szCs w:val="20"/>
          <w:lang w:val="en-US"/>
        </w:rPr>
        <w:t>Pigden</w:t>
      </w:r>
      <w:proofErr w:type="spellEnd"/>
      <w:r w:rsidRPr="00A811FB">
        <w:rPr>
          <w:rFonts w:ascii="Garamond" w:hAnsi="Garamond"/>
          <w:sz w:val="20"/>
          <w:szCs w:val="20"/>
          <w:lang w:val="en-US"/>
        </w:rPr>
        <w:t xml:space="preserve"> for prompting the ‘at odds with’ searches.</w:t>
      </w:r>
    </w:p>
  </w:footnote>
  <w:footnote w:id="10">
    <w:p w14:paraId="531DE7CE" w14:textId="5300DE07"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For discussion of other cases related to synchronic intrapersonal disagreement, which bear directly on Irreflexivity, see Bondy (2020, §§ 4-9) and Coliva (2019, §§ 2-6).</w:t>
      </w:r>
    </w:p>
  </w:footnote>
  <w:footnote w:id="11">
    <w:p w14:paraId="49BA375D" w14:textId="0751BC08"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See Cappelen and Hawthorne (2009, pp. 60-61). See also Balcerak Jackson (2014, p. 33), Chalmers (2011, p. 518), Jenkins (2014, p. 13), </w:t>
      </w:r>
      <w:r w:rsidRPr="00A811FB">
        <w:rPr>
          <w:rFonts w:ascii="Garamond" w:hAnsi="Garamond" w:cs="Times New Roman"/>
          <w:sz w:val="20"/>
          <w:szCs w:val="20"/>
        </w:rPr>
        <w:t xml:space="preserve">Kinzel and Kusch (2018), MacFarlane (2014, § 6.1), </w:t>
      </w:r>
      <w:r w:rsidRPr="00A811FB">
        <w:rPr>
          <w:rFonts w:ascii="Garamond" w:hAnsi="Garamond"/>
          <w:sz w:val="20"/>
          <w:szCs w:val="20"/>
        </w:rPr>
        <w:t xml:space="preserve">Rott (2015), and </w:t>
      </w:r>
      <w:r w:rsidRPr="00A811FB">
        <w:rPr>
          <w:rFonts w:ascii="Garamond" w:hAnsi="Garamond" w:cs="Times New Roman"/>
          <w:sz w:val="20"/>
          <w:szCs w:val="20"/>
        </w:rPr>
        <w:t>Rowbottom (2018, § 5)</w:t>
      </w:r>
      <w:r w:rsidRPr="00A811FB">
        <w:rPr>
          <w:rFonts w:ascii="Garamond" w:hAnsi="Garamond"/>
          <w:sz w:val="20"/>
          <w:szCs w:val="20"/>
        </w:rPr>
        <w:t>.  For an importantly different contrast between ‘disagreements’ and ‘disputes,’ see Belleri (2014).</w:t>
      </w:r>
    </w:p>
  </w:footnote>
  <w:footnote w:id="12">
    <w:p w14:paraId="0D2ED27B" w14:textId="066FE259" w:rsidR="00A0103A" w:rsidRPr="00A811FB" w:rsidRDefault="00A0103A">
      <w:pPr>
        <w:pStyle w:val="FootnoteText"/>
        <w:rPr>
          <w:rFonts w:ascii="Garamond" w:hAnsi="Garamond"/>
          <w:lang w:val="en-US"/>
        </w:rPr>
      </w:pPr>
      <w:r w:rsidRPr="00A811FB">
        <w:rPr>
          <w:rStyle w:val="FootnoteReference"/>
          <w:rFonts w:ascii="Garamond" w:hAnsi="Garamond"/>
        </w:rPr>
        <w:footnoteRef/>
      </w:r>
      <w:r w:rsidRPr="00A811FB">
        <w:rPr>
          <w:rFonts w:ascii="Garamond" w:hAnsi="Garamond"/>
        </w:rPr>
        <w:t xml:space="preserve"> </w:t>
      </w:r>
      <w:r w:rsidRPr="00A811FB">
        <w:rPr>
          <w:rFonts w:ascii="Garamond" w:hAnsi="Garamond"/>
          <w:lang w:val="en-US"/>
        </w:rPr>
        <w:t xml:space="preserve">For similar glosses on disagreement, see </w:t>
      </w:r>
      <w:r w:rsidRPr="00A811FB">
        <w:rPr>
          <w:rFonts w:ascii="Garamond" w:hAnsi="Garamond" w:cs="Times New Roman"/>
        </w:rPr>
        <w:t>Baker (2014, p. 41), Dugas (2018, pp. 138, 146), Huvenes (2012, p. 178), Ridge (2013, pp. 55-6, 59-60, 2014, pp. 187, 189-190), Wright (2001, p. 53; 2006, p. 38), and Zeman (2020b).</w:t>
      </w:r>
    </w:p>
  </w:footnote>
  <w:footnote w:id="13">
    <w:p w14:paraId="545CE72C" w14:textId="3518AEA1" w:rsidR="00A0103A" w:rsidRPr="00A811FB" w:rsidRDefault="00A0103A" w:rsidP="00F41C75">
      <w:pPr>
        <w:suppressAutoHyphens w:val="0"/>
        <w:autoSpaceDE w:val="0"/>
        <w:autoSpaceDN w:val="0"/>
        <w:adjustRightInd w:val="0"/>
        <w:spacing w:after="0" w:line="240" w:lineRule="auto"/>
        <w:rPr>
          <w:rFonts w:ascii="Garamond" w:eastAsiaTheme="minorHAnsi" w:hAnsi="Garamond" w:cs="AGaramond-Regular"/>
          <w:sz w:val="20"/>
          <w:szCs w:val="20"/>
          <w:lang w:eastAsia="en-US"/>
        </w:rPr>
      </w:pPr>
      <w:r w:rsidRPr="00A811FB">
        <w:rPr>
          <w:rStyle w:val="FootnoteReference"/>
          <w:rFonts w:ascii="Garamond" w:hAnsi="Garamond"/>
          <w:sz w:val="20"/>
          <w:szCs w:val="20"/>
        </w:rPr>
        <w:footnoteRef/>
      </w:r>
      <w:r w:rsidRPr="00A811FB">
        <w:rPr>
          <w:rFonts w:ascii="Garamond" w:hAnsi="Garamond"/>
          <w:sz w:val="20"/>
          <w:szCs w:val="20"/>
        </w:rPr>
        <w:t xml:space="preserve"> The Mistake Principle raises important questions about two phenomena that have been discussed in contemporary debates about disagreement.  The first is whether any disagreements, e.g. disagreements about matters of taste, can be </w:t>
      </w:r>
      <w:r w:rsidRPr="00A811FB">
        <w:rPr>
          <w:rFonts w:ascii="Garamond" w:hAnsi="Garamond"/>
          <w:i/>
          <w:sz w:val="20"/>
          <w:szCs w:val="20"/>
        </w:rPr>
        <w:t>faultless</w:t>
      </w:r>
      <w:r w:rsidRPr="00A811FB">
        <w:rPr>
          <w:rFonts w:ascii="Garamond" w:hAnsi="Garamond"/>
          <w:sz w:val="20"/>
          <w:szCs w:val="20"/>
        </w:rPr>
        <w:t>.  At the end of the quoted paragraph, Richard draws the conclusion that “</w:t>
      </w:r>
      <w:r w:rsidRPr="00A811FB">
        <w:rPr>
          <w:rFonts w:ascii="Garamond" w:eastAsiaTheme="minorHAnsi" w:hAnsi="Garamond" w:cs="AGaramond-Regular"/>
          <w:sz w:val="20"/>
          <w:szCs w:val="20"/>
          <w:lang w:eastAsia="en-US"/>
        </w:rPr>
        <w:t xml:space="preserve">Faultless disagreement is possible—but such disagreement is not one to be evaluated in terms of truth.” This conclusion is meant to be at odds with contemporary relativists’ accounts of faultless disagreement (e.g. </w:t>
      </w:r>
      <w:r w:rsidR="00886DB8" w:rsidRPr="00A811FB">
        <w:rPr>
          <w:rFonts w:ascii="Garamond" w:eastAsiaTheme="minorHAnsi" w:hAnsi="Garamond" w:cs="AGaramond-Regular"/>
          <w:sz w:val="20"/>
          <w:szCs w:val="20"/>
          <w:lang w:eastAsia="en-US"/>
        </w:rPr>
        <w:t xml:space="preserve">that of </w:t>
      </w:r>
      <w:r w:rsidRPr="00A811FB">
        <w:rPr>
          <w:rFonts w:ascii="Garamond" w:eastAsiaTheme="minorHAnsi" w:hAnsi="Garamond" w:cs="AGaramond-Regular"/>
          <w:sz w:val="20"/>
          <w:szCs w:val="20"/>
          <w:lang w:eastAsia="en-US"/>
        </w:rPr>
        <w:t xml:space="preserve">Kölbel (2004a)).  Boghossian (2011, § 2.1) develops this line of argument, concurring with Richard’s conclusion.  My own view, which I can’t go into here, is that the considerations advanced by Richard, and thus the Mistake Principle, are fully compatible with the existence of doxastic disagreements that are faultless in the sense detailed by relativists.  </w:t>
      </w:r>
    </w:p>
    <w:p w14:paraId="6DBE2E7B" w14:textId="01E50C87" w:rsidR="00500847" w:rsidRPr="00A811FB" w:rsidRDefault="00500847" w:rsidP="00F41C75">
      <w:pPr>
        <w:suppressAutoHyphens w:val="0"/>
        <w:autoSpaceDE w:val="0"/>
        <w:autoSpaceDN w:val="0"/>
        <w:adjustRightInd w:val="0"/>
        <w:spacing w:after="0" w:line="240" w:lineRule="auto"/>
        <w:rPr>
          <w:rFonts w:ascii="Garamond" w:eastAsiaTheme="minorHAnsi" w:hAnsi="Garamond" w:cs="AGaramond-Regular"/>
          <w:sz w:val="20"/>
          <w:szCs w:val="20"/>
          <w:lang w:eastAsia="en-US"/>
        </w:rPr>
      </w:pPr>
      <w:r w:rsidRPr="00A811FB">
        <w:rPr>
          <w:rFonts w:ascii="Garamond" w:eastAsiaTheme="minorHAnsi" w:hAnsi="Garamond" w:cs="AGaramond-Regular"/>
          <w:sz w:val="20"/>
          <w:szCs w:val="20"/>
          <w:lang w:eastAsia="en-US"/>
        </w:rPr>
        <w:tab/>
        <w:t xml:space="preserve">The other phenomenon at issue here is what Crispin Wright (2012, p. 439) calls </w:t>
      </w:r>
      <w:r w:rsidRPr="00A811FB">
        <w:rPr>
          <w:rFonts w:ascii="Garamond" w:eastAsiaTheme="minorHAnsi" w:hAnsi="Garamond" w:cs="AGaramond-Regular"/>
          <w:i/>
          <w:sz w:val="20"/>
          <w:szCs w:val="20"/>
          <w:lang w:eastAsia="en-US"/>
        </w:rPr>
        <w:t>parity</w:t>
      </w:r>
      <w:r w:rsidRPr="00A811FB">
        <w:rPr>
          <w:rFonts w:ascii="Garamond" w:eastAsiaTheme="minorHAnsi" w:hAnsi="Garamond" w:cs="AGaramond-Regular"/>
          <w:sz w:val="20"/>
          <w:szCs w:val="20"/>
          <w:lang w:eastAsia="en-US"/>
        </w:rPr>
        <w:t xml:space="preserve">. In effect, this is the phenomenon wherein </w:t>
      </w:r>
      <w:r w:rsidRPr="00A811FB">
        <w:rPr>
          <w:rFonts w:ascii="Garamond" w:eastAsiaTheme="minorHAnsi" w:hAnsi="Garamond" w:cs="AGaramond-Regular"/>
          <w:i/>
          <w:sz w:val="20"/>
          <w:szCs w:val="20"/>
          <w:lang w:eastAsia="en-US"/>
        </w:rPr>
        <w:t>A</w:t>
      </w:r>
      <w:r w:rsidRPr="00A811FB">
        <w:rPr>
          <w:rFonts w:ascii="Garamond" w:eastAsiaTheme="minorHAnsi" w:hAnsi="Garamond" w:cs="AGaramond-Regular"/>
          <w:sz w:val="20"/>
          <w:szCs w:val="20"/>
          <w:lang w:eastAsia="en-US"/>
        </w:rPr>
        <w:t xml:space="preserve"> recognises that their disagreement with </w:t>
      </w:r>
      <w:r w:rsidRPr="00A811FB">
        <w:rPr>
          <w:rFonts w:ascii="Garamond" w:eastAsiaTheme="minorHAnsi" w:hAnsi="Garamond" w:cs="AGaramond-Regular"/>
          <w:i/>
          <w:sz w:val="20"/>
          <w:szCs w:val="20"/>
          <w:lang w:eastAsia="en-US"/>
        </w:rPr>
        <w:t>B</w:t>
      </w:r>
      <w:r w:rsidRPr="00A811FB">
        <w:rPr>
          <w:rFonts w:ascii="Garamond" w:eastAsiaTheme="minorHAnsi" w:hAnsi="Garamond" w:cs="AGaramond-Regular"/>
          <w:sz w:val="20"/>
          <w:szCs w:val="20"/>
          <w:lang w:eastAsia="en-US"/>
        </w:rPr>
        <w:t xml:space="preserve"> is faultless.  </w:t>
      </w:r>
      <w:r w:rsidR="00886DB8" w:rsidRPr="00A811FB">
        <w:rPr>
          <w:rFonts w:ascii="Garamond" w:eastAsiaTheme="minorHAnsi" w:hAnsi="Garamond" w:cs="AGaramond-Regular"/>
          <w:sz w:val="20"/>
          <w:szCs w:val="20"/>
          <w:lang w:eastAsia="en-US"/>
        </w:rPr>
        <w:t xml:space="preserve">The Mistake Principle does rule out parity in cases in which </w:t>
      </w:r>
      <w:r w:rsidR="00886DB8" w:rsidRPr="00A811FB">
        <w:rPr>
          <w:rFonts w:ascii="Garamond" w:eastAsiaTheme="minorHAnsi" w:hAnsi="Garamond" w:cs="AGaramond-Regular"/>
          <w:i/>
          <w:sz w:val="20"/>
          <w:szCs w:val="20"/>
          <w:lang w:eastAsia="en-US"/>
        </w:rPr>
        <w:t>A</w:t>
      </w:r>
      <w:r w:rsidR="00886DB8" w:rsidRPr="00A811FB">
        <w:rPr>
          <w:rFonts w:ascii="Garamond" w:eastAsiaTheme="minorHAnsi" w:hAnsi="Garamond" w:cs="AGaramond-Regular"/>
          <w:sz w:val="20"/>
          <w:szCs w:val="20"/>
          <w:lang w:eastAsia="en-US"/>
        </w:rPr>
        <w:t xml:space="preserve"> both believes that </w:t>
      </w:r>
      <w:r w:rsidR="00886DB8" w:rsidRPr="00A811FB">
        <w:rPr>
          <w:rFonts w:ascii="Garamond" w:eastAsiaTheme="minorHAnsi" w:hAnsi="Garamond" w:cs="AGaramond-Regular"/>
          <w:i/>
          <w:sz w:val="20"/>
          <w:szCs w:val="20"/>
          <w:lang w:eastAsia="en-US"/>
        </w:rPr>
        <w:t>p</w:t>
      </w:r>
      <w:r w:rsidR="00886DB8" w:rsidRPr="00A811FB">
        <w:rPr>
          <w:rFonts w:ascii="Garamond" w:eastAsiaTheme="minorHAnsi" w:hAnsi="Garamond" w:cs="AGaramond-Regular"/>
          <w:sz w:val="20"/>
          <w:szCs w:val="20"/>
          <w:lang w:eastAsia="en-US"/>
        </w:rPr>
        <w:t xml:space="preserve"> and believes that they disagree with </w:t>
      </w:r>
      <w:r w:rsidR="00886DB8" w:rsidRPr="00A811FB">
        <w:rPr>
          <w:rFonts w:ascii="Garamond" w:eastAsiaTheme="minorHAnsi" w:hAnsi="Garamond" w:cs="AGaramond-Regular"/>
          <w:i/>
          <w:sz w:val="20"/>
          <w:szCs w:val="20"/>
          <w:lang w:eastAsia="en-US"/>
        </w:rPr>
        <w:t>B</w:t>
      </w:r>
      <w:r w:rsidR="00886DB8" w:rsidRPr="00A811FB">
        <w:rPr>
          <w:rFonts w:ascii="Garamond" w:eastAsiaTheme="minorHAnsi" w:hAnsi="Garamond" w:cs="AGaramond-Regular"/>
          <w:sz w:val="20"/>
          <w:szCs w:val="20"/>
          <w:lang w:eastAsia="en-US"/>
        </w:rPr>
        <w:t xml:space="preserve"> as to whether </w:t>
      </w:r>
      <w:r w:rsidR="00886DB8" w:rsidRPr="00A811FB">
        <w:rPr>
          <w:rFonts w:ascii="Garamond" w:eastAsiaTheme="minorHAnsi" w:hAnsi="Garamond" w:cs="AGaramond-Regular"/>
          <w:i/>
          <w:sz w:val="20"/>
          <w:szCs w:val="20"/>
          <w:lang w:eastAsia="en-US"/>
        </w:rPr>
        <w:t>p</w:t>
      </w:r>
      <w:r w:rsidR="00886DB8" w:rsidRPr="00A811FB">
        <w:rPr>
          <w:rFonts w:ascii="Garamond" w:eastAsiaTheme="minorHAnsi" w:hAnsi="Garamond" w:cs="AGaramond-Regular"/>
          <w:sz w:val="20"/>
          <w:szCs w:val="20"/>
          <w:lang w:eastAsia="en-US"/>
        </w:rPr>
        <w:t xml:space="preserve"> is true.  However, it allows for parity in other cases, e.g. ones in which </w:t>
      </w:r>
      <w:r w:rsidR="00886DB8" w:rsidRPr="00A811FB">
        <w:rPr>
          <w:rFonts w:ascii="Garamond" w:eastAsiaTheme="minorHAnsi" w:hAnsi="Garamond" w:cs="AGaramond-Regular"/>
          <w:i/>
          <w:sz w:val="20"/>
          <w:szCs w:val="20"/>
          <w:lang w:eastAsia="en-US"/>
        </w:rPr>
        <w:t>A</w:t>
      </w:r>
      <w:r w:rsidR="00886DB8" w:rsidRPr="00A811FB">
        <w:rPr>
          <w:rFonts w:ascii="Garamond" w:eastAsiaTheme="minorHAnsi" w:hAnsi="Garamond" w:cs="AGaramond-Regular"/>
          <w:sz w:val="20"/>
          <w:szCs w:val="20"/>
          <w:lang w:eastAsia="en-US"/>
        </w:rPr>
        <w:t xml:space="preserve"> (implicitly) recognises that the nature of their disagreement with </w:t>
      </w:r>
      <w:r w:rsidR="00886DB8" w:rsidRPr="00A811FB">
        <w:rPr>
          <w:rFonts w:ascii="Garamond" w:eastAsiaTheme="minorHAnsi" w:hAnsi="Garamond" w:cs="AGaramond-Regular"/>
          <w:i/>
          <w:sz w:val="20"/>
          <w:szCs w:val="20"/>
          <w:lang w:eastAsia="en-US"/>
        </w:rPr>
        <w:t>B</w:t>
      </w:r>
      <w:r w:rsidR="00886DB8" w:rsidRPr="00A811FB">
        <w:rPr>
          <w:rFonts w:ascii="Garamond" w:eastAsiaTheme="minorHAnsi" w:hAnsi="Garamond" w:cs="AGaramond-Regular"/>
          <w:sz w:val="20"/>
          <w:szCs w:val="20"/>
          <w:lang w:eastAsia="en-US"/>
        </w:rPr>
        <w:t xml:space="preserve"> is non-doxastic (given the arguments in §§ 3-4 below, taste disagreement is probably a case of this sort). </w:t>
      </w:r>
    </w:p>
    <w:p w14:paraId="19B6F1CE" w14:textId="77777777" w:rsidR="00500847" w:rsidRPr="00A811FB" w:rsidRDefault="00500847" w:rsidP="00F41C75">
      <w:pPr>
        <w:suppressAutoHyphens w:val="0"/>
        <w:autoSpaceDE w:val="0"/>
        <w:autoSpaceDN w:val="0"/>
        <w:adjustRightInd w:val="0"/>
        <w:spacing w:after="0" w:line="240" w:lineRule="auto"/>
        <w:rPr>
          <w:rFonts w:ascii="Garamond" w:eastAsiaTheme="minorHAnsi" w:hAnsi="Garamond" w:cs="AGaramond-Regular"/>
          <w:sz w:val="20"/>
          <w:szCs w:val="20"/>
          <w:lang w:eastAsia="en-US"/>
        </w:rPr>
      </w:pPr>
    </w:p>
  </w:footnote>
  <w:footnote w:id="14">
    <w:p w14:paraId="04615F7C" w14:textId="3EEFE7BF" w:rsidR="00A0103A" w:rsidRPr="00A811FB" w:rsidRDefault="00A0103A" w:rsidP="00B16F4F">
      <w:pPr>
        <w:rPr>
          <w:rFonts w:ascii="Garamond" w:hAnsi="Garamond" w:cs="Times New Roman"/>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cs="Times New Roman"/>
          <w:sz w:val="20"/>
          <w:szCs w:val="20"/>
        </w:rPr>
        <w:t xml:space="preserve">See Baker and Robson (2017), Barker (2010), Barker (2013), Beall (2006), Beddor (2019, § 4), Belleri (2010), Buekens (2009a, 2009b, 2011), Clapp (2015), Davis (2015), Díaz-Legaspe (2015, 2016), Egan (2014), Eriksson (2016), Gutzmann (2016), Hirvonen (2016), Hu (2020), Huvenes (2012, 2014), Kinzel and Kusch (2018), </w:t>
      </w:r>
      <w:r w:rsidRPr="00A811FB">
        <w:rPr>
          <w:rFonts w:ascii="Garamond" w:eastAsia="Times New Roman" w:hAnsi="Garamond" w:cs="Times New Roman"/>
          <w:sz w:val="20"/>
          <w:szCs w:val="20"/>
        </w:rPr>
        <w:t>Kölbel (</w:t>
      </w:r>
      <w:r w:rsidRPr="00A811FB">
        <w:rPr>
          <w:rFonts w:ascii="Garamond" w:hAnsi="Garamond" w:cs="Times New Roman"/>
          <w:sz w:val="20"/>
          <w:szCs w:val="20"/>
        </w:rPr>
        <w:t xml:space="preserve">2002, ch. 4, </w:t>
      </w:r>
      <w:r w:rsidRPr="00A811FB">
        <w:rPr>
          <w:rFonts w:ascii="Garamond" w:eastAsia="Times New Roman" w:hAnsi="Garamond" w:cs="Times New Roman"/>
          <w:sz w:val="20"/>
          <w:szCs w:val="20"/>
        </w:rPr>
        <w:t>2004a)</w:t>
      </w:r>
      <w:r w:rsidRPr="00A811FB">
        <w:rPr>
          <w:rFonts w:ascii="Garamond" w:hAnsi="Garamond" w:cs="Times New Roman"/>
          <w:sz w:val="20"/>
          <w:szCs w:val="20"/>
        </w:rPr>
        <w:t xml:space="preserve">, Lasersohn (2005, 2017), </w:t>
      </w:r>
      <w:r w:rsidRPr="00A811FB">
        <w:rPr>
          <w:rFonts w:ascii="Garamond" w:eastAsia="Times New Roman" w:hAnsi="Garamond" w:cs="Times New Roman"/>
          <w:sz w:val="20"/>
          <w:szCs w:val="20"/>
        </w:rPr>
        <w:t>López</w:t>
      </w:r>
      <w:r w:rsidRPr="00A811FB">
        <w:rPr>
          <w:rFonts w:ascii="Garamond" w:hAnsi="Garamond" w:cs="Times New Roman"/>
          <w:sz w:val="20"/>
          <w:szCs w:val="20"/>
        </w:rPr>
        <w:t xml:space="preserve"> de Sa (2007, 2008, 2010, 2015, §§ 2-3), MacFarlane (2014, pp. 134-135), Marques (2015), Marques and García-Carpintero (2014), Moltmann (2010, § 5.3), Parsons (2013), Pearson (2013, </w:t>
      </w:r>
      <m:oMath>
        <m:r>
          <w:rPr>
            <w:rFonts w:ascii="Cambria Math" w:hAnsi="Cambria Math" w:cs="Times New Roman"/>
            <w:sz w:val="20"/>
            <w:szCs w:val="20"/>
          </w:rPr>
          <m:t>§</m:t>
        </m:r>
      </m:oMath>
      <w:r w:rsidRPr="00A811FB">
        <w:rPr>
          <w:rFonts w:ascii="Garamond" w:hAnsi="Garamond" w:cs="Times New Roman"/>
          <w:sz w:val="20"/>
          <w:szCs w:val="20"/>
        </w:rPr>
        <w:t xml:space="preserve"> 4.1), Plunkett and Sundell (2013), Richard (2008, ch. 5), Schafer (2011), Schaffer (2011, p. 219, cf. pp. 218-219, 219-220), Silk (2016, ch. 7), Smith (2010), Sundell (2011, 2016, 2017), Wyatt (2018a), Zakkou (2019 a, b), and Zouhar (2018).  </w:t>
      </w:r>
    </w:p>
    <w:p w14:paraId="5522E482" w14:textId="31E96513" w:rsidR="00A0103A" w:rsidRPr="00A811FB" w:rsidRDefault="00A0103A" w:rsidP="00B16F4F">
      <w:pPr>
        <w:rPr>
          <w:rFonts w:ascii="Garamond" w:hAnsi="Garamond" w:cs="Times New Roman"/>
          <w:sz w:val="20"/>
          <w:szCs w:val="20"/>
        </w:rPr>
      </w:pPr>
      <w:r w:rsidRPr="00A811FB">
        <w:rPr>
          <w:rFonts w:ascii="Garamond" w:hAnsi="Garamond" w:cs="Times New Roman"/>
          <w:sz w:val="20"/>
          <w:szCs w:val="20"/>
        </w:rPr>
        <w:t>My discussion in this section is adapted from the discussion in Wyatt (</w:t>
      </w:r>
      <w:r w:rsidR="00A811FB">
        <w:rPr>
          <w:rFonts w:ascii="Garamond" w:hAnsi="Garamond" w:cs="Times New Roman"/>
          <w:sz w:val="20"/>
          <w:szCs w:val="20"/>
        </w:rPr>
        <w:t>2021</w:t>
      </w:r>
      <w:r w:rsidRPr="00A811FB">
        <w:rPr>
          <w:rFonts w:ascii="Garamond" w:hAnsi="Garamond" w:cs="Times New Roman"/>
          <w:sz w:val="20"/>
          <w:szCs w:val="20"/>
        </w:rPr>
        <w:t>).</w:t>
      </w:r>
    </w:p>
  </w:footnote>
  <w:footnote w:id="15">
    <w:p w14:paraId="5E55E774" w14:textId="3EC8033D" w:rsidR="00A0103A" w:rsidRPr="00A811FB" w:rsidRDefault="00A0103A" w:rsidP="00B16F4F">
      <w:pPr>
        <w:rPr>
          <w:rFonts w:ascii="Garamond" w:hAnsi="Garamond" w:cs="Times New Roman"/>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For discussions of the notion expressed in clause (iii), see </w:t>
      </w:r>
      <w:r w:rsidRPr="00A811FB">
        <w:rPr>
          <w:rFonts w:ascii="Garamond" w:eastAsia="Times New Roman" w:hAnsi="Garamond" w:cs="Times New Roman"/>
          <w:sz w:val="20"/>
          <w:szCs w:val="20"/>
        </w:rPr>
        <w:t>Kölbel</w:t>
      </w:r>
      <w:r w:rsidRPr="00A811FB">
        <w:rPr>
          <w:rFonts w:ascii="Garamond" w:hAnsi="Garamond" w:cs="Times New Roman"/>
          <w:sz w:val="20"/>
          <w:szCs w:val="20"/>
        </w:rPr>
        <w:t xml:space="preserve"> (2004b), MacFarlane (2014, p. 121), and Plunkett and Sundell (2013, p. 11).  Cp. also Bondy (2020, § 2), Coliva (2019, § 6), Dreier (2009, p. 106), and Zouhar (2018, § 4).  For some illuminating suggestions regarding the notion of coherence at work here, see Worsnip (2018).</w:t>
      </w:r>
    </w:p>
  </w:footnote>
  <w:footnote w:id="16">
    <w:p w14:paraId="2993A2CF" w14:textId="1CD50667"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For evidence that this would be a common intuition, see </w:t>
      </w:r>
      <w:r w:rsidRPr="00A811FB">
        <w:rPr>
          <w:rFonts w:ascii="Garamond" w:hAnsi="Garamond" w:cs="Times New Roman"/>
          <w:sz w:val="20"/>
          <w:szCs w:val="20"/>
        </w:rPr>
        <w:t>Beebe (2014, Figure 1, pp. 172-176), Beebe, Qiaoan, Wysocki, and Endara (2015, Table 3, Figure 2), Beebe and Sackris (2016, Figure 1), Cova and Pain (2012), Foushee and Srinivasan (2017, Figure 2, pp. 383-384), Goodwin and Darley (2008, Tables 1 and 2, Figure 1, 2012, p. 252), Kuhn, Cheney, and Weinstock (2000, p. 318, Table 4), and Solt (2018, Figure 1).  Regarding young children, cf. Foushee and Srinivasan (2017, Figures 4 and 5).</w:t>
      </w:r>
    </w:p>
  </w:footnote>
  <w:footnote w:id="17">
    <w:p w14:paraId="6238DFAC" w14:textId="527C9A9D"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I also discuss Cova and Pain’s findings in Wyatt (2018a</w:t>
      </w:r>
      <w:r w:rsidR="00703137" w:rsidRPr="00A811FB">
        <w:rPr>
          <w:rFonts w:ascii="Garamond" w:hAnsi="Garamond"/>
          <w:sz w:val="20"/>
          <w:szCs w:val="20"/>
        </w:rPr>
        <w:t>, 2021</w:t>
      </w:r>
      <w:r w:rsidRPr="00A811FB">
        <w:rPr>
          <w:rFonts w:ascii="Garamond" w:hAnsi="Garamond"/>
          <w:sz w:val="20"/>
          <w:szCs w:val="20"/>
        </w:rPr>
        <w:t>), though the scope of my discussion here is broader.</w:t>
      </w:r>
    </w:p>
  </w:footnote>
  <w:footnote w:id="18">
    <w:p w14:paraId="54006B9A" w14:textId="30E15C3D"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cs="Times New Roman"/>
          <w:sz w:val="20"/>
          <w:szCs w:val="20"/>
        </w:rPr>
        <w:t xml:space="preserve">Cova and Pain’s findings are corroborated by numerous additional studies.  These include Beebe (2014, Figure 1, pp. 172-176), Beebe, Qiaoan, Wysocki, and Endara (2015, Table 3, Figure 2), Beebe and Sackris (2016, Figure 1), Cohen and Nichols (2010, Figures 1 and 2), Foushee and Srinivasan (2017, Figure 2, pp. 383-384), Goodwin and Darley (2008, Tables 1 and 2, Figure 1, 2012, p. 252), Kuhn, Cheney, and Weinstock (2000, p. 318, Table 4), and Solt (2018, Figure 1). See also Cova, Garcia, and Liao (2015, p. 930), Kuhn, Cheney, and Weinstock (2000, p. 323), and Nichols and Folds-Bennett (2003, Table 1, p. B28 and Table 2, p. B30).  Regarding young children, cf. Foushee and Srinivasan (2017, Figures 4 and 5).  For some suggestive remarks to the contrary, see Hirvonen (2016, § 3.1), and for some interesting wrinkles, see Kaiser and Rudin (2020).  </w:t>
      </w:r>
    </w:p>
  </w:footnote>
  <w:footnote w:id="19">
    <w:p w14:paraId="03EC724B" w14:textId="77777777" w:rsidR="00A65E15" w:rsidRPr="00A811FB" w:rsidRDefault="00A65E15" w:rsidP="00A65E15">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This conclusion is a claim about the nature of the taste disagreement in which we </w:t>
      </w:r>
      <w:r w:rsidRPr="00A811FB">
        <w:rPr>
          <w:rFonts w:ascii="Garamond" w:hAnsi="Garamond"/>
          <w:i/>
          <w:iCs/>
          <w:sz w:val="20"/>
          <w:szCs w:val="20"/>
        </w:rPr>
        <w:t xml:space="preserve">typically </w:t>
      </w:r>
      <w:r w:rsidRPr="00A811FB">
        <w:rPr>
          <w:rFonts w:ascii="Garamond" w:hAnsi="Garamond"/>
          <w:sz w:val="20"/>
          <w:szCs w:val="20"/>
        </w:rPr>
        <w:t xml:space="preserve">engage.  As such, it’s compatible with the claim that it’s </w:t>
      </w:r>
      <w:r w:rsidRPr="00A811FB">
        <w:rPr>
          <w:rFonts w:ascii="Garamond" w:hAnsi="Garamond"/>
          <w:i/>
          <w:iCs/>
          <w:sz w:val="20"/>
          <w:szCs w:val="20"/>
        </w:rPr>
        <w:t>possible</w:t>
      </w:r>
      <w:r w:rsidRPr="00A811FB">
        <w:rPr>
          <w:rFonts w:ascii="Garamond" w:hAnsi="Garamond"/>
          <w:sz w:val="20"/>
          <w:szCs w:val="20"/>
        </w:rPr>
        <w:t xml:space="preserve"> to engage in taste disagreement of the sort that is identified by </w:t>
      </w:r>
      <w:r w:rsidRPr="00A811FB">
        <w:rPr>
          <w:rFonts w:ascii="Garamond" w:eastAsia="MingLiU" w:hAnsi="Garamond" w:cs="MinionPro"/>
          <w:sz w:val="20"/>
          <w:szCs w:val="20"/>
        </w:rPr>
        <w:t>(TD</w:t>
      </w:r>
      <w:r w:rsidRPr="00A811FB">
        <w:rPr>
          <w:rFonts w:ascii="Garamond" w:eastAsia="MingLiU" w:hAnsi="Garamond" w:cs="MinionPro"/>
          <w:sz w:val="20"/>
          <w:szCs w:val="20"/>
          <w:vertAlign w:val="subscript"/>
        </w:rPr>
        <w:t>B</w:t>
      </w:r>
      <w:r w:rsidRPr="00A811FB">
        <w:rPr>
          <w:rFonts w:ascii="Garamond" w:eastAsia="MingLiU" w:hAnsi="Garamond" w:cs="MinionPro"/>
          <w:sz w:val="20"/>
          <w:szCs w:val="20"/>
        </w:rPr>
        <w:t xml:space="preserve">). It’s also compatible with the claim that we do </w:t>
      </w:r>
      <w:r w:rsidRPr="00A811FB">
        <w:rPr>
          <w:rFonts w:ascii="Garamond" w:eastAsia="MingLiU" w:hAnsi="Garamond" w:cs="MinionPro"/>
          <w:i/>
          <w:iCs/>
          <w:sz w:val="20"/>
          <w:szCs w:val="20"/>
        </w:rPr>
        <w:t>sometimes</w:t>
      </w:r>
      <w:r w:rsidRPr="00A811FB">
        <w:rPr>
          <w:rFonts w:ascii="Garamond" w:eastAsia="MingLiU" w:hAnsi="Garamond" w:cs="MinionPro"/>
          <w:sz w:val="20"/>
          <w:szCs w:val="20"/>
        </w:rPr>
        <w:t xml:space="preserve"> engage in such doxastic taste disagreement (e.g. perhaps committed wine critics sometimes engage in this sort of taste disagreement).  If it turns out that we do sometimes engage in such doxastic taste disagreement, then that is just grist for my mill, insofar as I am ultimately inclined to take a </w:t>
      </w:r>
      <w:r w:rsidRPr="00A811FB">
        <w:rPr>
          <w:rFonts w:ascii="Garamond" w:eastAsia="MingLiU" w:hAnsi="Garamond" w:cs="MinionPro"/>
          <w:i/>
          <w:iCs/>
          <w:sz w:val="20"/>
          <w:szCs w:val="20"/>
        </w:rPr>
        <w:t>pluralist</w:t>
      </w:r>
      <w:r w:rsidRPr="00A811FB">
        <w:rPr>
          <w:rFonts w:ascii="Garamond" w:eastAsia="MingLiU" w:hAnsi="Garamond" w:cs="MinionPro"/>
          <w:sz w:val="20"/>
          <w:szCs w:val="20"/>
        </w:rPr>
        <w:t xml:space="preserve"> attitude towards taste disagreement (see my brief remarks in § 5).    </w:t>
      </w:r>
    </w:p>
  </w:footnote>
  <w:footnote w:id="20">
    <w:p w14:paraId="05548217" w14:textId="1E14D07C"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In what follows, I’ll mostly drop the ‘all else being equal’ qualifier when describing preferences, but it should still be mentally inserted.</w:t>
      </w:r>
    </w:p>
  </w:footnote>
  <w:footnote w:id="21">
    <w:p w14:paraId="08C9E2C7" w14:textId="7F264DAF"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It seems helpful to classify these contents as </w:t>
      </w:r>
      <w:r w:rsidRPr="00A811FB">
        <w:rPr>
          <w:rFonts w:ascii="Garamond" w:hAnsi="Garamond"/>
          <w:i/>
          <w:sz w:val="20"/>
          <w:szCs w:val="20"/>
        </w:rPr>
        <w:t>de se</w:t>
      </w:r>
      <w:r w:rsidRPr="00A811FB">
        <w:rPr>
          <w:rFonts w:ascii="Garamond" w:hAnsi="Garamond"/>
          <w:sz w:val="20"/>
          <w:szCs w:val="20"/>
        </w:rPr>
        <w:t>, though I lack the space to go into the implications of this classification.</w:t>
      </w:r>
    </w:p>
  </w:footnote>
  <w:footnote w:id="22">
    <w:p w14:paraId="77744F36" w14:textId="6DFCE70A"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Of course, if you were to describe these preferences, you would uniformly replace ‘you’ with ‘me/I’ and vice versa.</w:t>
      </w:r>
    </w:p>
  </w:footnote>
  <w:footnote w:id="23">
    <w:p w14:paraId="17336C07" w14:textId="4EC340A7" w:rsidR="00A0103A" w:rsidRPr="00A811FB" w:rsidRDefault="00A0103A" w:rsidP="00B16F4F">
      <w:pPr>
        <w:rPr>
          <w:rFonts w:ascii="Garamond" w:hAnsi="Garamond"/>
          <w:sz w:val="20"/>
          <w:szCs w:val="20"/>
          <w:lang w:val="en-US"/>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cs="Times New Roman"/>
          <w:sz w:val="20"/>
          <w:szCs w:val="20"/>
        </w:rPr>
        <w:t>Cp. the</w:t>
      </w:r>
      <w:r w:rsidRPr="00A811FB">
        <w:rPr>
          <w:rFonts w:ascii="Garamond" w:hAnsi="Garamond"/>
          <w:color w:val="000000" w:themeColor="text1"/>
          <w:sz w:val="20"/>
          <w:szCs w:val="20"/>
        </w:rPr>
        <w:t xml:space="preserve"> problem</w:t>
      </w:r>
      <w:r w:rsidRPr="00A811FB">
        <w:rPr>
          <w:rFonts w:ascii="Garamond" w:hAnsi="Garamond" w:cs="Times New Roman"/>
          <w:sz w:val="20"/>
          <w:szCs w:val="20"/>
        </w:rPr>
        <w:t xml:space="preserve"> for another sort of conative account of taste disagreement that is developed by both Bob Beddor (2019, p. 5) and Teresa Marques (2015, p. 6, 2016, p. 310).</w:t>
      </w:r>
    </w:p>
  </w:footnote>
  <w:footnote w:id="24">
    <w:p w14:paraId="669F0794" w14:textId="0FCE52B7"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w:t>
      </w:r>
      <w:bookmarkStart w:id="2" w:name="_Hlk67909441"/>
      <w:r w:rsidRPr="00A811FB">
        <w:rPr>
          <w:rFonts w:ascii="Garamond" w:hAnsi="Garamond"/>
          <w:sz w:val="20"/>
          <w:szCs w:val="20"/>
        </w:rPr>
        <w:t xml:space="preserve">It would also be suitable to describe </w:t>
      </w:r>
      <w:r w:rsidRPr="00A811FB">
        <w:rPr>
          <w:rFonts w:ascii="Garamond" w:hAnsi="Garamond"/>
          <w:i/>
          <w:iCs/>
          <w:color w:val="000000" w:themeColor="text1"/>
          <w:sz w:val="20"/>
          <w:szCs w:val="20"/>
        </w:rPr>
        <w:t>p</w:t>
      </w:r>
      <w:r w:rsidRPr="00A811FB">
        <w:rPr>
          <w:rFonts w:ascii="Garamond" w:hAnsi="Garamond"/>
          <w:i/>
          <w:iCs/>
          <w:color w:val="000000" w:themeColor="text1"/>
          <w:sz w:val="20"/>
          <w:szCs w:val="20"/>
          <w:vertAlign w:val="subscript"/>
        </w:rPr>
        <w:t>A</w:t>
      </w:r>
      <w:r w:rsidRPr="00A811FB">
        <w:rPr>
          <w:rFonts w:ascii="Garamond" w:hAnsi="Garamond"/>
          <w:i/>
          <w:iCs/>
          <w:color w:val="000000" w:themeColor="text1"/>
          <w:sz w:val="20"/>
          <w:szCs w:val="20"/>
          <w:vertAlign w:val="superscript"/>
        </w:rPr>
        <w:t>N</w:t>
      </w:r>
      <w:r w:rsidRPr="00A811FB">
        <w:rPr>
          <w:rFonts w:ascii="Garamond" w:hAnsi="Garamond"/>
          <w:color w:val="000000" w:themeColor="text1"/>
          <w:sz w:val="20"/>
          <w:szCs w:val="20"/>
        </w:rPr>
        <w:t xml:space="preserve"> as having the </w:t>
      </w:r>
      <w:r w:rsidRPr="00A811FB">
        <w:rPr>
          <w:rFonts w:ascii="Garamond" w:hAnsi="Garamond"/>
          <w:i/>
          <w:iCs/>
          <w:color w:val="000000" w:themeColor="text1"/>
          <w:sz w:val="20"/>
          <w:szCs w:val="20"/>
        </w:rPr>
        <w:t>generic content</w:t>
      </w:r>
      <w:r w:rsidRPr="00A811FB">
        <w:rPr>
          <w:rFonts w:ascii="Garamond" w:hAnsi="Garamond"/>
          <w:color w:val="000000" w:themeColor="text1"/>
          <w:sz w:val="20"/>
          <w:szCs w:val="20"/>
        </w:rPr>
        <w:t xml:space="preserve"> that one do a</w:t>
      </w:r>
      <w:r w:rsidRPr="00A811FB">
        <w:rPr>
          <w:rFonts w:ascii="Garamond" w:hAnsi="Garamond"/>
          <w:color w:val="000000" w:themeColor="text1"/>
          <w:sz w:val="20"/>
          <w:szCs w:val="20"/>
          <w:vertAlign w:val="subscript"/>
        </w:rPr>
        <w:t>1</w:t>
      </w:r>
      <w:r w:rsidRPr="00A811FB">
        <w:rPr>
          <w:rFonts w:ascii="Garamond" w:hAnsi="Garamond"/>
          <w:color w:val="000000" w:themeColor="text1"/>
          <w:sz w:val="20"/>
          <w:szCs w:val="20"/>
        </w:rPr>
        <w:t>, rather than a</w:t>
      </w:r>
      <w:r w:rsidRPr="00A811FB">
        <w:rPr>
          <w:rFonts w:ascii="Garamond" w:hAnsi="Garamond"/>
          <w:color w:val="000000" w:themeColor="text1"/>
          <w:sz w:val="20"/>
          <w:szCs w:val="20"/>
          <w:vertAlign w:val="subscript"/>
        </w:rPr>
        <w:t>2</w:t>
      </w:r>
      <w:r w:rsidRPr="00A811FB">
        <w:rPr>
          <w:rFonts w:ascii="Garamond" w:hAnsi="Garamond"/>
          <w:color w:val="000000" w:themeColor="text1"/>
          <w:sz w:val="20"/>
          <w:szCs w:val="20"/>
        </w:rPr>
        <w:t>.</w:t>
      </w:r>
      <w:bookmarkEnd w:id="2"/>
    </w:p>
    <w:p w14:paraId="29313883" w14:textId="4AA04BD5" w:rsidR="00A0103A" w:rsidRPr="00A811FB" w:rsidRDefault="00A0103A" w:rsidP="00B16F4F">
      <w:pPr>
        <w:rPr>
          <w:rFonts w:ascii="Garamond" w:hAnsi="Garamond"/>
          <w:sz w:val="20"/>
          <w:szCs w:val="20"/>
          <w:lang w:val="en-US"/>
        </w:rPr>
      </w:pPr>
      <w:r w:rsidRPr="00A811FB">
        <w:rPr>
          <w:rFonts w:ascii="Garamond" w:hAnsi="Garamond"/>
          <w:color w:val="000000" w:themeColor="text1"/>
          <w:sz w:val="20"/>
          <w:szCs w:val="20"/>
        </w:rPr>
        <w:t xml:space="preserve">As I argued in § 3.2, my sense is that if we want to properly understand human gustatory psychology, then we’ll need to do so in terms of non-anonymised preferences like </w:t>
      </w:r>
      <w:r w:rsidRPr="00A811FB">
        <w:rPr>
          <w:rFonts w:ascii="Garamond" w:hAnsi="Garamond"/>
          <w:i/>
          <w:iCs/>
          <w:color w:val="000000" w:themeColor="text1"/>
          <w:sz w:val="20"/>
          <w:szCs w:val="20"/>
        </w:rPr>
        <w:t>p</w:t>
      </w:r>
      <w:r w:rsidRPr="00A811FB">
        <w:rPr>
          <w:rFonts w:ascii="Garamond" w:hAnsi="Garamond"/>
          <w:i/>
          <w:iCs/>
          <w:color w:val="000000" w:themeColor="text1"/>
          <w:sz w:val="20"/>
          <w:szCs w:val="20"/>
          <w:vertAlign w:val="subscript"/>
        </w:rPr>
        <w:t>A</w:t>
      </w:r>
      <w:r w:rsidRPr="00A811FB">
        <w:rPr>
          <w:rFonts w:ascii="Garamond" w:hAnsi="Garamond"/>
          <w:color w:val="000000" w:themeColor="text1"/>
          <w:sz w:val="20"/>
          <w:szCs w:val="20"/>
        </w:rPr>
        <w:t xml:space="preserve">, rather than their anonymised variants.  Nevertheless, </w:t>
      </w:r>
      <w:r w:rsidRPr="00A811FB">
        <w:rPr>
          <w:rFonts w:ascii="Garamond" w:hAnsi="Garamond"/>
          <w:i/>
          <w:iCs/>
          <w:color w:val="000000" w:themeColor="text1"/>
          <w:sz w:val="20"/>
          <w:szCs w:val="20"/>
        </w:rPr>
        <w:t>p</w:t>
      </w:r>
      <w:r w:rsidRPr="00A811FB">
        <w:rPr>
          <w:rFonts w:ascii="Garamond" w:hAnsi="Garamond"/>
          <w:i/>
          <w:iCs/>
          <w:color w:val="000000" w:themeColor="text1"/>
          <w:sz w:val="20"/>
          <w:szCs w:val="20"/>
          <w:vertAlign w:val="subscript"/>
        </w:rPr>
        <w:t>A</w:t>
      </w:r>
      <w:r w:rsidRPr="00A811FB">
        <w:rPr>
          <w:rFonts w:ascii="Garamond" w:hAnsi="Garamond"/>
          <w:i/>
          <w:iCs/>
          <w:color w:val="000000" w:themeColor="text1"/>
          <w:sz w:val="20"/>
          <w:szCs w:val="20"/>
          <w:vertAlign w:val="superscript"/>
        </w:rPr>
        <w:t>N</w:t>
      </w:r>
      <w:r w:rsidRPr="00A811FB">
        <w:rPr>
          <w:rFonts w:ascii="Garamond" w:hAnsi="Garamond"/>
          <w:color w:val="000000" w:themeColor="text1"/>
          <w:sz w:val="20"/>
          <w:szCs w:val="20"/>
        </w:rPr>
        <w:t xml:space="preserve"> is a theoretical entity that can</w:t>
      </w:r>
      <w:r w:rsidR="00432AC2" w:rsidRPr="00A811FB">
        <w:rPr>
          <w:rFonts w:ascii="Garamond" w:hAnsi="Garamond"/>
          <w:color w:val="000000" w:themeColor="text1"/>
          <w:sz w:val="20"/>
          <w:szCs w:val="20"/>
        </w:rPr>
        <w:t xml:space="preserve"> earn its keep elsewhere, in a promising theory of the nature of taste disagreement.</w:t>
      </w:r>
      <w:r w:rsidRPr="00A811FB">
        <w:rPr>
          <w:rFonts w:ascii="Garamond" w:hAnsi="Garamond"/>
          <w:color w:val="000000" w:themeColor="text1"/>
          <w:sz w:val="20"/>
          <w:szCs w:val="20"/>
        </w:rPr>
        <w:t xml:space="preserve"> </w:t>
      </w:r>
    </w:p>
  </w:footnote>
  <w:footnote w:id="25">
    <w:p w14:paraId="5B75CC88" w14:textId="2BBFAB77" w:rsidR="00A811FB" w:rsidRPr="00A811FB" w:rsidRDefault="00A811FB" w:rsidP="00A811FB">
      <w:pPr>
        <w:pStyle w:val="FootnoteText"/>
        <w:rPr>
          <w:rFonts w:ascii="Garamond" w:hAnsi="Garamond"/>
          <w:lang w:val="en-US"/>
        </w:rPr>
      </w:pPr>
      <w:r w:rsidRPr="00A811FB">
        <w:rPr>
          <w:rStyle w:val="FootnoteReference"/>
          <w:rFonts w:ascii="Garamond" w:hAnsi="Garamond"/>
        </w:rPr>
        <w:footnoteRef/>
      </w:r>
      <w:r w:rsidRPr="00A811FB">
        <w:rPr>
          <w:rFonts w:ascii="Garamond" w:hAnsi="Garamond"/>
        </w:rPr>
        <w:t xml:space="preserve"> </w:t>
      </w:r>
      <w:r w:rsidRPr="00A811FB">
        <w:rPr>
          <w:rFonts w:ascii="Garamond" w:hAnsi="Garamond"/>
          <w:lang w:val="en-US"/>
        </w:rPr>
        <w:t xml:space="preserve">I defend </w:t>
      </w:r>
      <w:r w:rsidRPr="00A811FB">
        <w:rPr>
          <w:rFonts w:ascii="Garamond" w:hAnsi="Garamond"/>
          <w:color w:val="000000" w:themeColor="text1"/>
        </w:rPr>
        <w:t>(TD</w:t>
      </w:r>
      <w:r w:rsidRPr="00A811FB">
        <w:rPr>
          <w:rFonts w:ascii="Garamond" w:hAnsi="Garamond"/>
          <w:color w:val="000000" w:themeColor="text1"/>
          <w:vertAlign w:val="subscript"/>
        </w:rPr>
        <w:t>TNC</w:t>
      </w:r>
      <w:r w:rsidRPr="00A811FB">
        <w:rPr>
          <w:rFonts w:ascii="Garamond" w:hAnsi="Garamond"/>
          <w:color w:val="000000" w:themeColor="text1"/>
        </w:rPr>
        <w:t xml:space="preserve">) against a range of </w:t>
      </w:r>
      <w:r>
        <w:rPr>
          <w:rFonts w:ascii="Garamond" w:hAnsi="Garamond"/>
          <w:color w:val="000000" w:themeColor="text1"/>
        </w:rPr>
        <w:t>additional</w:t>
      </w:r>
      <w:r w:rsidRPr="00A811FB">
        <w:rPr>
          <w:rFonts w:ascii="Garamond" w:hAnsi="Garamond"/>
          <w:color w:val="000000" w:themeColor="text1"/>
        </w:rPr>
        <w:t xml:space="preserve"> objections in Wyatt (2021).</w:t>
      </w:r>
    </w:p>
  </w:footnote>
  <w:footnote w:id="26">
    <w:p w14:paraId="388FBBBA" w14:textId="0F119BAD" w:rsidR="00A0103A" w:rsidRPr="00A811FB" w:rsidRDefault="00A0103A" w:rsidP="00B16F4F">
      <w:pPr>
        <w:rPr>
          <w:rFonts w:ascii="Garamond" w:hAnsi="Garamond"/>
          <w:color w:val="000000"/>
          <w:sz w:val="20"/>
          <w:szCs w:val="20"/>
          <w:lang w:eastAsia="en-US"/>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color w:val="000000"/>
          <w:sz w:val="20"/>
          <w:szCs w:val="20"/>
          <w:lang w:eastAsia="en-US"/>
        </w:rPr>
        <w:t xml:space="preserve">If you’re already happy with </w:t>
      </w:r>
      <w:r w:rsidRPr="00A811FB">
        <w:rPr>
          <w:rFonts w:ascii="Garamond" w:hAnsi="Garamond"/>
          <w:color w:val="000000" w:themeColor="text1"/>
          <w:sz w:val="20"/>
          <w:szCs w:val="20"/>
        </w:rPr>
        <w:t>(TD</w:t>
      </w:r>
      <w:r w:rsidRPr="00A811FB">
        <w:rPr>
          <w:rFonts w:ascii="Garamond" w:hAnsi="Garamond"/>
          <w:color w:val="000000" w:themeColor="text1"/>
          <w:sz w:val="20"/>
          <w:szCs w:val="20"/>
          <w:vertAlign w:val="subscript"/>
        </w:rPr>
        <w:t>TNC</w:t>
      </w:r>
      <w:r w:rsidRPr="00A811FB">
        <w:rPr>
          <w:rFonts w:ascii="Garamond" w:hAnsi="Garamond"/>
          <w:color w:val="000000" w:themeColor="text1"/>
          <w:sz w:val="20"/>
          <w:szCs w:val="20"/>
        </w:rPr>
        <w:t>),</w:t>
      </w:r>
      <w:r w:rsidRPr="00A811FB">
        <w:rPr>
          <w:rFonts w:ascii="Garamond" w:hAnsi="Garamond"/>
          <w:color w:val="000000"/>
          <w:sz w:val="20"/>
          <w:szCs w:val="20"/>
          <w:lang w:eastAsia="en-US"/>
        </w:rPr>
        <w:t xml:space="preserve"> then feel free to skip to the next section.</w:t>
      </w:r>
    </w:p>
    <w:p w14:paraId="09DD58E6" w14:textId="77777777" w:rsidR="00A0103A" w:rsidRPr="00A811FB" w:rsidRDefault="00A0103A" w:rsidP="00B16F4F">
      <w:pPr>
        <w:rPr>
          <w:rFonts w:ascii="Garamond" w:hAnsi="Garamond"/>
          <w:sz w:val="20"/>
          <w:szCs w:val="20"/>
        </w:rPr>
      </w:pPr>
    </w:p>
  </w:footnote>
  <w:footnote w:id="27">
    <w:p w14:paraId="2E8B6C33" w14:textId="4B8A03A6"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What about possible, if atypical, cases, e.g. a case in which two committed wine critics are in </w:t>
      </w:r>
      <w:r w:rsidRPr="00A811FB">
        <w:rPr>
          <w:rFonts w:ascii="Garamond" w:hAnsi="Garamond"/>
          <w:i/>
          <w:sz w:val="20"/>
          <w:szCs w:val="20"/>
        </w:rPr>
        <w:t>doxastic</w:t>
      </w:r>
      <w:r w:rsidRPr="00A811FB">
        <w:rPr>
          <w:rFonts w:ascii="Garamond" w:hAnsi="Garamond"/>
          <w:sz w:val="20"/>
          <w:szCs w:val="20"/>
        </w:rPr>
        <w:t xml:space="preserve"> taste disagreement about whether a 1997 </w:t>
      </w:r>
      <w:proofErr w:type="spellStart"/>
      <w:r w:rsidRPr="00A811FB">
        <w:rPr>
          <w:rFonts w:ascii="Garamond" w:hAnsi="Garamond"/>
          <w:sz w:val="20"/>
          <w:szCs w:val="20"/>
        </w:rPr>
        <w:t>Beaucastel</w:t>
      </w:r>
      <w:proofErr w:type="spellEnd"/>
      <w:r w:rsidRPr="00A811FB">
        <w:rPr>
          <w:rFonts w:ascii="Garamond" w:hAnsi="Garamond"/>
          <w:sz w:val="20"/>
          <w:szCs w:val="20"/>
        </w:rPr>
        <w:t xml:space="preserve"> </w:t>
      </w:r>
      <w:proofErr w:type="spellStart"/>
      <w:r w:rsidRPr="00A811FB">
        <w:rPr>
          <w:rFonts w:ascii="Garamond" w:hAnsi="Garamond"/>
          <w:sz w:val="20"/>
          <w:szCs w:val="20"/>
        </w:rPr>
        <w:t>Chateauneuf</w:t>
      </w:r>
      <w:proofErr w:type="spellEnd"/>
      <w:r w:rsidRPr="00A811FB">
        <w:rPr>
          <w:rFonts w:ascii="Garamond" w:hAnsi="Garamond"/>
          <w:sz w:val="20"/>
          <w:szCs w:val="20"/>
        </w:rPr>
        <w:t xml:space="preserve"> du Pape is gustatorily superior to a 1996 Leroy Chambertin? (I owe this example to Barry Smith (2005, p. 86).)  Here, </w:t>
      </w:r>
      <w:r w:rsidRPr="00A811FB">
        <w:rPr>
          <w:rFonts w:ascii="Garamond" w:hAnsi="Garamond"/>
          <w:iCs/>
          <w:color w:val="000000" w:themeColor="text1"/>
          <w:sz w:val="20"/>
          <w:szCs w:val="20"/>
        </w:rPr>
        <w:t xml:space="preserve">Mistake </w:t>
      </w:r>
      <w:proofErr w:type="spellStart"/>
      <w:r w:rsidRPr="00A811FB">
        <w:rPr>
          <w:rFonts w:ascii="Garamond" w:hAnsi="Garamond"/>
          <w:iCs/>
          <w:color w:val="000000" w:themeColor="text1"/>
          <w:sz w:val="20"/>
          <w:szCs w:val="20"/>
        </w:rPr>
        <w:t>Principle</w:t>
      </w:r>
      <w:r w:rsidRPr="00A811FB">
        <w:rPr>
          <w:rFonts w:ascii="Garamond" w:hAnsi="Garamond"/>
          <w:iCs/>
          <w:color w:val="000000" w:themeColor="text1"/>
          <w:sz w:val="20"/>
          <w:szCs w:val="20"/>
          <w:vertAlign w:val="subscript"/>
        </w:rPr>
        <w:t>TD</w:t>
      </w:r>
      <w:proofErr w:type="spellEnd"/>
      <w:r w:rsidRPr="00A811FB">
        <w:rPr>
          <w:rFonts w:ascii="Garamond" w:hAnsi="Garamond"/>
          <w:iCs/>
          <w:color w:val="000000" w:themeColor="text1"/>
          <w:sz w:val="20"/>
          <w:szCs w:val="20"/>
        </w:rPr>
        <w:t xml:space="preserve"> presumably comes out true, though we would need a full account of doxastic taste disagreement to confirm this.</w:t>
      </w:r>
    </w:p>
  </w:footnote>
  <w:footnote w:id="28">
    <w:p w14:paraId="7EBFE51B" w14:textId="10B5A561" w:rsidR="00A0103A" w:rsidRPr="00A811FB" w:rsidRDefault="00A0103A" w:rsidP="00B16F4F">
      <w:pPr>
        <w:rPr>
          <w:rFonts w:ascii="Garamond" w:hAnsi="Garamond"/>
          <w:sz w:val="20"/>
          <w:szCs w:val="20"/>
          <w:lang w:val="en-US"/>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sz w:val="20"/>
          <w:szCs w:val="20"/>
          <w:lang w:val="en-US"/>
        </w:rPr>
        <w:t>See the sources discussed in Shafir (2016, § 28.1).</w:t>
      </w:r>
    </w:p>
  </w:footnote>
  <w:footnote w:id="29">
    <w:p w14:paraId="22C53C90" w14:textId="2DCAD7CA" w:rsidR="00A0103A" w:rsidRPr="00A811FB" w:rsidRDefault="00A0103A" w:rsidP="00B16F4F">
      <w:pPr>
        <w:rPr>
          <w:rFonts w:ascii="Garamond" w:hAnsi="Garamond"/>
          <w:sz w:val="20"/>
          <w:szCs w:val="20"/>
          <w:lang w:val="en-US"/>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sz w:val="20"/>
          <w:szCs w:val="20"/>
          <w:lang w:val="en-US"/>
        </w:rPr>
        <w:t>There may be good reasons to use an alternative, non-reflexive concept of disagreement</w:t>
      </w:r>
      <w:r w:rsidRPr="00A811FB">
        <w:rPr>
          <w:rFonts w:ascii="Garamond" w:hAnsi="Garamond"/>
          <w:color w:val="000000" w:themeColor="text1"/>
          <w:sz w:val="20"/>
          <w:szCs w:val="20"/>
        </w:rPr>
        <w:t xml:space="preserve"> in other theoretical contexts.  See Bondy (2020, §§ 6-8) and Coliva (2019, §§ 2-6).</w:t>
      </w:r>
    </w:p>
  </w:footnote>
  <w:footnote w:id="30">
    <w:p w14:paraId="241A2661" w14:textId="587F0159" w:rsidR="00A0103A" w:rsidRPr="00A811FB" w:rsidRDefault="00A0103A" w:rsidP="00B16F4F">
      <w:pPr>
        <w:rPr>
          <w:rFonts w:ascii="Garamond" w:hAnsi="Garamond"/>
          <w:sz w:val="20"/>
          <w:szCs w:val="20"/>
          <w:lang w:val="en-US"/>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sz w:val="20"/>
          <w:szCs w:val="20"/>
          <w:lang w:val="en-US"/>
        </w:rPr>
        <w:t>The notion of paralysis inducement is clearly connected to the notion of preclusion of joint satisfaction that is discussed by MacFarlane (2014, § 6.3) and has its origins in Stevenson (1963).</w:t>
      </w:r>
    </w:p>
  </w:footnote>
  <w:footnote w:id="31">
    <w:p w14:paraId="26CDB388" w14:textId="070A035E" w:rsidR="00A0103A" w:rsidRPr="00A811FB" w:rsidRDefault="00A0103A" w:rsidP="00B16F4F">
      <w:pPr>
        <w:rPr>
          <w:rFonts w:ascii="Garamond" w:hAnsi="Garamond"/>
          <w:sz w:val="20"/>
          <w:szCs w:val="20"/>
          <w:lang w:val="en-US"/>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sz w:val="20"/>
          <w:szCs w:val="20"/>
          <w:lang w:val="en-US"/>
        </w:rPr>
        <w:t xml:space="preserve">In Wyatt </w:t>
      </w:r>
      <w:r w:rsidR="00A811FB">
        <w:rPr>
          <w:rFonts w:ascii="Garamond" w:hAnsi="Garamond"/>
          <w:sz w:val="20"/>
          <w:szCs w:val="20"/>
          <w:lang w:val="en-US"/>
        </w:rPr>
        <w:t>(2021</w:t>
      </w:r>
      <w:r w:rsidRPr="00A811FB">
        <w:rPr>
          <w:rFonts w:ascii="Garamond" w:hAnsi="Garamond"/>
          <w:sz w:val="20"/>
          <w:szCs w:val="20"/>
          <w:lang w:val="en-US"/>
        </w:rPr>
        <w:t>), I discuss some further wrinkles that can be straightforwardly incorporated into this picture.</w:t>
      </w:r>
    </w:p>
  </w:footnote>
  <w:footnote w:id="32">
    <w:p w14:paraId="133BFD1E" w14:textId="11F761E8" w:rsidR="00A0103A" w:rsidRPr="00A811FB" w:rsidRDefault="00A0103A" w:rsidP="00B16F4F">
      <w:pPr>
        <w:rPr>
          <w:rFonts w:ascii="Garamond" w:hAnsi="Garamond"/>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The core argument of Kölbel (2004a) is a particularly influential argument of this sort.  Cp. the critical remarks in Huvenes (2012).</w:t>
      </w:r>
    </w:p>
  </w:footnote>
  <w:footnote w:id="33">
    <w:p w14:paraId="1B0CB274" w14:textId="4F8D09BD" w:rsidR="00A0103A" w:rsidRPr="00A811FB" w:rsidRDefault="00A0103A" w:rsidP="00B16F4F">
      <w:pPr>
        <w:rPr>
          <w:rFonts w:ascii="Garamond" w:hAnsi="Garamond"/>
          <w:sz w:val="20"/>
          <w:szCs w:val="20"/>
          <w:lang w:val="en-US"/>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sz w:val="20"/>
          <w:szCs w:val="20"/>
          <w:lang w:val="en-US"/>
        </w:rPr>
        <w:t>See Zouhar (2019) for a recent critique.</w:t>
      </w:r>
    </w:p>
  </w:footnote>
  <w:footnote w:id="34">
    <w:p w14:paraId="7B65EF4B" w14:textId="250AEBB3" w:rsidR="00A0103A" w:rsidRPr="00A811FB" w:rsidRDefault="00A0103A" w:rsidP="00B16F4F">
      <w:pPr>
        <w:rPr>
          <w:rFonts w:ascii="Garamond" w:hAnsi="Garamond" w:cs="Times New Roman"/>
          <w:sz w:val="20"/>
          <w:szCs w:val="20"/>
        </w:rPr>
      </w:pPr>
      <w:r w:rsidRPr="00A811FB">
        <w:rPr>
          <w:rStyle w:val="FootnoteReference"/>
          <w:rFonts w:ascii="Garamond" w:hAnsi="Garamond"/>
          <w:sz w:val="20"/>
          <w:szCs w:val="20"/>
        </w:rPr>
        <w:footnoteRef/>
      </w:r>
      <w:r w:rsidRPr="00A811FB">
        <w:rPr>
          <w:rFonts w:ascii="Garamond" w:hAnsi="Garamond"/>
          <w:sz w:val="20"/>
          <w:szCs w:val="20"/>
        </w:rPr>
        <w:t xml:space="preserve"> </w:t>
      </w:r>
      <w:r w:rsidRPr="00A811FB">
        <w:rPr>
          <w:rFonts w:ascii="Garamond" w:hAnsi="Garamond"/>
          <w:sz w:val="20"/>
          <w:szCs w:val="20"/>
          <w:lang w:val="en-US"/>
        </w:rPr>
        <w:t>I discuss disagreement pluralism at greater length in Wyatt (</w:t>
      </w:r>
      <w:r w:rsidR="00A811FB">
        <w:rPr>
          <w:rFonts w:ascii="Garamond" w:hAnsi="Garamond"/>
          <w:sz w:val="20"/>
          <w:szCs w:val="20"/>
          <w:lang w:val="en-US"/>
        </w:rPr>
        <w:t>2021</w:t>
      </w:r>
      <w:r w:rsidRPr="00A811FB">
        <w:rPr>
          <w:rFonts w:ascii="Garamond" w:hAnsi="Garamond"/>
          <w:sz w:val="20"/>
          <w:szCs w:val="20"/>
          <w:lang w:val="en-US"/>
        </w:rPr>
        <w:t xml:space="preserve">).  </w:t>
      </w:r>
      <w:r w:rsidRPr="00A811FB">
        <w:rPr>
          <w:rFonts w:ascii="Garamond" w:hAnsi="Garamond" w:cs="Times New Roman"/>
          <w:sz w:val="20"/>
          <w:szCs w:val="20"/>
        </w:rPr>
        <w:t xml:space="preserve">For other useful discussions, see Baker (2014), </w:t>
      </w:r>
      <w:r w:rsidRPr="00A811FB">
        <w:rPr>
          <w:rFonts w:ascii="Garamond" w:hAnsi="Garamond" w:cs="Times New Roman"/>
          <w:sz w:val="20"/>
          <w:szCs w:val="20"/>
          <w:shd w:val="clear" w:color="auto" w:fill="FFFFFF"/>
        </w:rPr>
        <w:t>Diaz-Legaspe (2015, 2016)</w:t>
      </w:r>
      <w:r w:rsidRPr="00A811FB">
        <w:rPr>
          <w:rFonts w:ascii="Garamond" w:hAnsi="Garamond" w:cs="Times New Roman"/>
          <w:sz w:val="20"/>
          <w:szCs w:val="20"/>
        </w:rPr>
        <w:t xml:space="preserve">, </w:t>
      </w:r>
      <w:r w:rsidRPr="00A811FB">
        <w:rPr>
          <w:rFonts w:ascii="Garamond" w:hAnsi="Garamond" w:cs="Times New Roman"/>
          <w:sz w:val="20"/>
          <w:szCs w:val="20"/>
          <w:shd w:val="clear" w:color="auto" w:fill="FFFFFF"/>
        </w:rPr>
        <w:t xml:space="preserve">Egan (2012, pp. 575-576, 2014, pp. 95-97), Eriksson (2016, § 8), </w:t>
      </w:r>
      <w:r w:rsidRPr="00A811FB">
        <w:rPr>
          <w:rFonts w:ascii="Garamond" w:hAnsi="Garamond" w:cs="Times New Roman"/>
          <w:sz w:val="20"/>
          <w:szCs w:val="20"/>
        </w:rPr>
        <w:t xml:space="preserve">Huvenes (2012, § 7), López de Sa (2015, § 2), MacFarlane (2014, ch. 6), Marques (2014), Marques and García-Carpintero (2014), Moruzzi (ms), Osorio and Villanueva (2019), </w:t>
      </w:r>
      <w:bookmarkStart w:id="4" w:name="_Hlk60060983"/>
      <w:r w:rsidRPr="00A811FB">
        <w:rPr>
          <w:rFonts w:ascii="Garamond" w:hAnsi="Garamond" w:cs="Times New Roman"/>
          <w:sz w:val="20"/>
          <w:szCs w:val="20"/>
        </w:rPr>
        <w:t xml:space="preserve">Palmira (2017), Ridge (2013), and Sundell (2011, §§ 2 and 3). </w:t>
      </w:r>
      <w:bookmarkEnd w:id="4"/>
      <w:r w:rsidRPr="00A811FB">
        <w:rPr>
          <w:rFonts w:ascii="Garamond" w:hAnsi="Garamond" w:cs="Times New Roman"/>
          <w:sz w:val="20"/>
          <w:szCs w:val="20"/>
        </w:rPr>
        <w:t>See also Davis (2015, n. 6), Stojanovic (2019, § 5), as well as Baker and Woods (2015, § III)’s helpful remarks on ‘A-type’ and ‘B-type discordance.’  For an overview of the relevant debates about truth, see Pedersen and Wright (2018).</w:t>
      </w:r>
    </w:p>
  </w:footnote>
  <w:footnote w:id="35">
    <w:p w14:paraId="7DF21CBE" w14:textId="50577AA9" w:rsidR="00A0103A" w:rsidRPr="00A811FB" w:rsidRDefault="00A0103A">
      <w:pPr>
        <w:pStyle w:val="FootnoteText"/>
        <w:rPr>
          <w:rFonts w:ascii="Garamond" w:hAnsi="Garamond"/>
        </w:rPr>
      </w:pPr>
      <w:r w:rsidRPr="00A811FB">
        <w:rPr>
          <w:rStyle w:val="FootnoteReference"/>
          <w:rFonts w:ascii="Garamond" w:hAnsi="Garamond"/>
        </w:rPr>
        <w:footnoteRef/>
      </w:r>
      <w:r w:rsidRPr="00A811FB">
        <w:rPr>
          <w:rFonts w:ascii="Garamond" w:hAnsi="Garamond"/>
        </w:rPr>
        <w:t xml:space="preserve"> Thanks to Dan Zeman and to the members of the philosophy programme at the University of Otago for helpful feedback on this chapter.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4091A"/>
    <w:multiLevelType w:val="hybridMultilevel"/>
    <w:tmpl w:val="B7C0C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93353E"/>
    <w:multiLevelType w:val="hybridMultilevel"/>
    <w:tmpl w:val="EE32A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0D076B"/>
    <w:multiLevelType w:val="hybridMultilevel"/>
    <w:tmpl w:val="AB626036"/>
    <w:lvl w:ilvl="0" w:tplc="87EAB20E">
      <w:start w:val="1"/>
      <w:numFmt w:val="bullet"/>
      <w:lvlText w:val="•"/>
      <w:lvlJc w:val="left"/>
      <w:pPr>
        <w:tabs>
          <w:tab w:val="num" w:pos="720"/>
        </w:tabs>
        <w:ind w:left="720" w:hanging="360"/>
      </w:pPr>
      <w:rPr>
        <w:rFonts w:ascii="Arial" w:hAnsi="Arial" w:hint="default"/>
      </w:rPr>
    </w:lvl>
    <w:lvl w:ilvl="1" w:tplc="2FEE14C6">
      <w:start w:val="1"/>
      <w:numFmt w:val="bullet"/>
      <w:lvlText w:val="•"/>
      <w:lvlJc w:val="left"/>
      <w:pPr>
        <w:tabs>
          <w:tab w:val="num" w:pos="1440"/>
        </w:tabs>
        <w:ind w:left="1440" w:hanging="360"/>
      </w:pPr>
      <w:rPr>
        <w:rFonts w:ascii="Arial" w:hAnsi="Arial" w:hint="default"/>
      </w:rPr>
    </w:lvl>
    <w:lvl w:ilvl="2" w:tplc="47E8E3A8" w:tentative="1">
      <w:start w:val="1"/>
      <w:numFmt w:val="bullet"/>
      <w:lvlText w:val="•"/>
      <w:lvlJc w:val="left"/>
      <w:pPr>
        <w:tabs>
          <w:tab w:val="num" w:pos="2160"/>
        </w:tabs>
        <w:ind w:left="2160" w:hanging="360"/>
      </w:pPr>
      <w:rPr>
        <w:rFonts w:ascii="Arial" w:hAnsi="Arial" w:hint="default"/>
      </w:rPr>
    </w:lvl>
    <w:lvl w:ilvl="3" w:tplc="44DABA24" w:tentative="1">
      <w:start w:val="1"/>
      <w:numFmt w:val="bullet"/>
      <w:lvlText w:val="•"/>
      <w:lvlJc w:val="left"/>
      <w:pPr>
        <w:tabs>
          <w:tab w:val="num" w:pos="2880"/>
        </w:tabs>
        <w:ind w:left="2880" w:hanging="360"/>
      </w:pPr>
      <w:rPr>
        <w:rFonts w:ascii="Arial" w:hAnsi="Arial" w:hint="default"/>
      </w:rPr>
    </w:lvl>
    <w:lvl w:ilvl="4" w:tplc="6B96FC24" w:tentative="1">
      <w:start w:val="1"/>
      <w:numFmt w:val="bullet"/>
      <w:lvlText w:val="•"/>
      <w:lvlJc w:val="left"/>
      <w:pPr>
        <w:tabs>
          <w:tab w:val="num" w:pos="3600"/>
        </w:tabs>
        <w:ind w:left="3600" w:hanging="360"/>
      </w:pPr>
      <w:rPr>
        <w:rFonts w:ascii="Arial" w:hAnsi="Arial" w:hint="default"/>
      </w:rPr>
    </w:lvl>
    <w:lvl w:ilvl="5" w:tplc="9DBCA266" w:tentative="1">
      <w:start w:val="1"/>
      <w:numFmt w:val="bullet"/>
      <w:lvlText w:val="•"/>
      <w:lvlJc w:val="left"/>
      <w:pPr>
        <w:tabs>
          <w:tab w:val="num" w:pos="4320"/>
        </w:tabs>
        <w:ind w:left="4320" w:hanging="360"/>
      </w:pPr>
      <w:rPr>
        <w:rFonts w:ascii="Arial" w:hAnsi="Arial" w:hint="default"/>
      </w:rPr>
    </w:lvl>
    <w:lvl w:ilvl="6" w:tplc="945AB22E" w:tentative="1">
      <w:start w:val="1"/>
      <w:numFmt w:val="bullet"/>
      <w:lvlText w:val="•"/>
      <w:lvlJc w:val="left"/>
      <w:pPr>
        <w:tabs>
          <w:tab w:val="num" w:pos="5040"/>
        </w:tabs>
        <w:ind w:left="5040" w:hanging="360"/>
      </w:pPr>
      <w:rPr>
        <w:rFonts w:ascii="Arial" w:hAnsi="Arial" w:hint="default"/>
      </w:rPr>
    </w:lvl>
    <w:lvl w:ilvl="7" w:tplc="3A9AA2D4" w:tentative="1">
      <w:start w:val="1"/>
      <w:numFmt w:val="bullet"/>
      <w:lvlText w:val="•"/>
      <w:lvlJc w:val="left"/>
      <w:pPr>
        <w:tabs>
          <w:tab w:val="num" w:pos="5760"/>
        </w:tabs>
        <w:ind w:left="5760" w:hanging="360"/>
      </w:pPr>
      <w:rPr>
        <w:rFonts w:ascii="Arial" w:hAnsi="Arial" w:hint="default"/>
      </w:rPr>
    </w:lvl>
    <w:lvl w:ilvl="8" w:tplc="26C22A6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B497F54"/>
    <w:multiLevelType w:val="hybridMultilevel"/>
    <w:tmpl w:val="331284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40A5204"/>
    <w:multiLevelType w:val="hybridMultilevel"/>
    <w:tmpl w:val="615801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F9409E8"/>
    <w:multiLevelType w:val="hybridMultilevel"/>
    <w:tmpl w:val="96DACF50"/>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6" w15:restartNumberingAfterBreak="0">
    <w:nsid w:val="2FF162F4"/>
    <w:multiLevelType w:val="hybridMultilevel"/>
    <w:tmpl w:val="06B6B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DE7DDF"/>
    <w:multiLevelType w:val="hybridMultilevel"/>
    <w:tmpl w:val="2D1627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BD27F50"/>
    <w:multiLevelType w:val="hybridMultilevel"/>
    <w:tmpl w:val="073A8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3215A4"/>
    <w:multiLevelType w:val="hybridMultilevel"/>
    <w:tmpl w:val="E0FA6506"/>
    <w:lvl w:ilvl="0" w:tplc="281038C4">
      <w:start w:val="1"/>
      <w:numFmt w:val="bullet"/>
      <w:lvlText w:val="•"/>
      <w:lvlJc w:val="left"/>
      <w:pPr>
        <w:tabs>
          <w:tab w:val="num" w:pos="720"/>
        </w:tabs>
        <w:ind w:left="720" w:hanging="360"/>
      </w:pPr>
      <w:rPr>
        <w:rFonts w:ascii="Arial" w:hAnsi="Arial" w:hint="default"/>
      </w:rPr>
    </w:lvl>
    <w:lvl w:ilvl="1" w:tplc="067C0B8E" w:tentative="1">
      <w:start w:val="1"/>
      <w:numFmt w:val="bullet"/>
      <w:lvlText w:val="•"/>
      <w:lvlJc w:val="left"/>
      <w:pPr>
        <w:tabs>
          <w:tab w:val="num" w:pos="1440"/>
        </w:tabs>
        <w:ind w:left="1440" w:hanging="360"/>
      </w:pPr>
      <w:rPr>
        <w:rFonts w:ascii="Arial" w:hAnsi="Arial" w:hint="default"/>
      </w:rPr>
    </w:lvl>
    <w:lvl w:ilvl="2" w:tplc="94EA6AD6" w:tentative="1">
      <w:start w:val="1"/>
      <w:numFmt w:val="bullet"/>
      <w:lvlText w:val="•"/>
      <w:lvlJc w:val="left"/>
      <w:pPr>
        <w:tabs>
          <w:tab w:val="num" w:pos="2160"/>
        </w:tabs>
        <w:ind w:left="2160" w:hanging="360"/>
      </w:pPr>
      <w:rPr>
        <w:rFonts w:ascii="Arial" w:hAnsi="Arial" w:hint="default"/>
      </w:rPr>
    </w:lvl>
    <w:lvl w:ilvl="3" w:tplc="159ECBB2" w:tentative="1">
      <w:start w:val="1"/>
      <w:numFmt w:val="bullet"/>
      <w:lvlText w:val="•"/>
      <w:lvlJc w:val="left"/>
      <w:pPr>
        <w:tabs>
          <w:tab w:val="num" w:pos="2880"/>
        </w:tabs>
        <w:ind w:left="2880" w:hanging="360"/>
      </w:pPr>
      <w:rPr>
        <w:rFonts w:ascii="Arial" w:hAnsi="Arial" w:hint="default"/>
      </w:rPr>
    </w:lvl>
    <w:lvl w:ilvl="4" w:tplc="24C4EFEC" w:tentative="1">
      <w:start w:val="1"/>
      <w:numFmt w:val="bullet"/>
      <w:lvlText w:val="•"/>
      <w:lvlJc w:val="left"/>
      <w:pPr>
        <w:tabs>
          <w:tab w:val="num" w:pos="3600"/>
        </w:tabs>
        <w:ind w:left="3600" w:hanging="360"/>
      </w:pPr>
      <w:rPr>
        <w:rFonts w:ascii="Arial" w:hAnsi="Arial" w:hint="default"/>
      </w:rPr>
    </w:lvl>
    <w:lvl w:ilvl="5" w:tplc="D2FC8954" w:tentative="1">
      <w:start w:val="1"/>
      <w:numFmt w:val="bullet"/>
      <w:lvlText w:val="•"/>
      <w:lvlJc w:val="left"/>
      <w:pPr>
        <w:tabs>
          <w:tab w:val="num" w:pos="4320"/>
        </w:tabs>
        <w:ind w:left="4320" w:hanging="360"/>
      </w:pPr>
      <w:rPr>
        <w:rFonts w:ascii="Arial" w:hAnsi="Arial" w:hint="default"/>
      </w:rPr>
    </w:lvl>
    <w:lvl w:ilvl="6" w:tplc="C8AC28B2" w:tentative="1">
      <w:start w:val="1"/>
      <w:numFmt w:val="bullet"/>
      <w:lvlText w:val="•"/>
      <w:lvlJc w:val="left"/>
      <w:pPr>
        <w:tabs>
          <w:tab w:val="num" w:pos="5040"/>
        </w:tabs>
        <w:ind w:left="5040" w:hanging="360"/>
      </w:pPr>
      <w:rPr>
        <w:rFonts w:ascii="Arial" w:hAnsi="Arial" w:hint="default"/>
      </w:rPr>
    </w:lvl>
    <w:lvl w:ilvl="7" w:tplc="9EB29E36" w:tentative="1">
      <w:start w:val="1"/>
      <w:numFmt w:val="bullet"/>
      <w:lvlText w:val="•"/>
      <w:lvlJc w:val="left"/>
      <w:pPr>
        <w:tabs>
          <w:tab w:val="num" w:pos="5760"/>
        </w:tabs>
        <w:ind w:left="5760" w:hanging="360"/>
      </w:pPr>
      <w:rPr>
        <w:rFonts w:ascii="Arial" w:hAnsi="Arial" w:hint="default"/>
      </w:rPr>
    </w:lvl>
    <w:lvl w:ilvl="8" w:tplc="F6D29D9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72B2672D"/>
    <w:multiLevelType w:val="hybridMultilevel"/>
    <w:tmpl w:val="0A2CB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8"/>
  </w:num>
  <w:num w:numId="5">
    <w:abstractNumId w:val="5"/>
  </w:num>
  <w:num w:numId="6">
    <w:abstractNumId w:val="6"/>
  </w:num>
  <w:num w:numId="7">
    <w:abstractNumId w:val="4"/>
  </w:num>
  <w:num w:numId="8">
    <w:abstractNumId w:val="7"/>
  </w:num>
  <w:num w:numId="9">
    <w:abstractNumId w:val="10"/>
  </w:num>
  <w:num w:numId="10">
    <w:abstractNumId w:val="2"/>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55C"/>
    <w:rsid w:val="00013933"/>
    <w:rsid w:val="000161F4"/>
    <w:rsid w:val="00021F22"/>
    <w:rsid w:val="000221E5"/>
    <w:rsid w:val="000263BA"/>
    <w:rsid w:val="00035962"/>
    <w:rsid w:val="00040FB5"/>
    <w:rsid w:val="000424DB"/>
    <w:rsid w:val="00045EB8"/>
    <w:rsid w:val="00051881"/>
    <w:rsid w:val="00055964"/>
    <w:rsid w:val="00056A0F"/>
    <w:rsid w:val="000615B2"/>
    <w:rsid w:val="0006164B"/>
    <w:rsid w:val="00061DF8"/>
    <w:rsid w:val="000663D7"/>
    <w:rsid w:val="00071624"/>
    <w:rsid w:val="0007455C"/>
    <w:rsid w:val="0008022C"/>
    <w:rsid w:val="00082AE3"/>
    <w:rsid w:val="00083A13"/>
    <w:rsid w:val="00090865"/>
    <w:rsid w:val="00093AD5"/>
    <w:rsid w:val="00095C29"/>
    <w:rsid w:val="000B062A"/>
    <w:rsid w:val="000B22F7"/>
    <w:rsid w:val="000B4C5E"/>
    <w:rsid w:val="000C5F44"/>
    <w:rsid w:val="000E1213"/>
    <w:rsid w:val="000E138C"/>
    <w:rsid w:val="000E2F81"/>
    <w:rsid w:val="000E450A"/>
    <w:rsid w:val="000F5CF6"/>
    <w:rsid w:val="0011291A"/>
    <w:rsid w:val="001131BC"/>
    <w:rsid w:val="001146A2"/>
    <w:rsid w:val="00114E84"/>
    <w:rsid w:val="00115F6A"/>
    <w:rsid w:val="00117881"/>
    <w:rsid w:val="00117E2D"/>
    <w:rsid w:val="001321AC"/>
    <w:rsid w:val="0014166B"/>
    <w:rsid w:val="00145E24"/>
    <w:rsid w:val="00146F8B"/>
    <w:rsid w:val="00147702"/>
    <w:rsid w:val="00147FD6"/>
    <w:rsid w:val="00153A29"/>
    <w:rsid w:val="00167D12"/>
    <w:rsid w:val="0017065D"/>
    <w:rsid w:val="001728C2"/>
    <w:rsid w:val="00175164"/>
    <w:rsid w:val="00182AC2"/>
    <w:rsid w:val="001845E3"/>
    <w:rsid w:val="001A257B"/>
    <w:rsid w:val="001A6871"/>
    <w:rsid w:val="001A7E88"/>
    <w:rsid w:val="001B735A"/>
    <w:rsid w:val="001C3940"/>
    <w:rsid w:val="001C55B3"/>
    <w:rsid w:val="001C742A"/>
    <w:rsid w:val="001C7C4E"/>
    <w:rsid w:val="001D23EE"/>
    <w:rsid w:val="001D37B9"/>
    <w:rsid w:val="001E4708"/>
    <w:rsid w:val="001E56BD"/>
    <w:rsid w:val="001F70BA"/>
    <w:rsid w:val="00200D7C"/>
    <w:rsid w:val="0020364E"/>
    <w:rsid w:val="00206892"/>
    <w:rsid w:val="00210D4B"/>
    <w:rsid w:val="00211AD7"/>
    <w:rsid w:val="002169C7"/>
    <w:rsid w:val="00222F94"/>
    <w:rsid w:val="00226926"/>
    <w:rsid w:val="00226BE2"/>
    <w:rsid w:val="00232A58"/>
    <w:rsid w:val="00234B14"/>
    <w:rsid w:val="0023586A"/>
    <w:rsid w:val="00244415"/>
    <w:rsid w:val="00245F85"/>
    <w:rsid w:val="00253085"/>
    <w:rsid w:val="002633D3"/>
    <w:rsid w:val="00263678"/>
    <w:rsid w:val="0026457F"/>
    <w:rsid w:val="00267D36"/>
    <w:rsid w:val="002710BA"/>
    <w:rsid w:val="002735D7"/>
    <w:rsid w:val="0028051B"/>
    <w:rsid w:val="002861F9"/>
    <w:rsid w:val="00286914"/>
    <w:rsid w:val="002A182D"/>
    <w:rsid w:val="002A41ED"/>
    <w:rsid w:val="002A45C6"/>
    <w:rsid w:val="002B0AD6"/>
    <w:rsid w:val="002B6832"/>
    <w:rsid w:val="002B73D8"/>
    <w:rsid w:val="002D47E9"/>
    <w:rsid w:val="002E6E6C"/>
    <w:rsid w:val="002F043F"/>
    <w:rsid w:val="0030743B"/>
    <w:rsid w:val="003129A3"/>
    <w:rsid w:val="00312C3A"/>
    <w:rsid w:val="00312E20"/>
    <w:rsid w:val="00314EBB"/>
    <w:rsid w:val="00323409"/>
    <w:rsid w:val="003334AB"/>
    <w:rsid w:val="003349F5"/>
    <w:rsid w:val="00334DB8"/>
    <w:rsid w:val="0034235B"/>
    <w:rsid w:val="00342BEB"/>
    <w:rsid w:val="00347AF8"/>
    <w:rsid w:val="0035442F"/>
    <w:rsid w:val="00362F68"/>
    <w:rsid w:val="00363C2C"/>
    <w:rsid w:val="003644EF"/>
    <w:rsid w:val="00365B62"/>
    <w:rsid w:val="003679D4"/>
    <w:rsid w:val="00370170"/>
    <w:rsid w:val="0037727C"/>
    <w:rsid w:val="00377F48"/>
    <w:rsid w:val="00381852"/>
    <w:rsid w:val="003841FB"/>
    <w:rsid w:val="0039554E"/>
    <w:rsid w:val="003A6B89"/>
    <w:rsid w:val="003B0FD0"/>
    <w:rsid w:val="003B41BB"/>
    <w:rsid w:val="003D344D"/>
    <w:rsid w:val="003D7463"/>
    <w:rsid w:val="00407042"/>
    <w:rsid w:val="00407166"/>
    <w:rsid w:val="0041326D"/>
    <w:rsid w:val="00417591"/>
    <w:rsid w:val="004207B8"/>
    <w:rsid w:val="00423B07"/>
    <w:rsid w:val="004314BD"/>
    <w:rsid w:val="00432AC2"/>
    <w:rsid w:val="00433CB6"/>
    <w:rsid w:val="004353DC"/>
    <w:rsid w:val="00441CBD"/>
    <w:rsid w:val="00442640"/>
    <w:rsid w:val="00457210"/>
    <w:rsid w:val="00461882"/>
    <w:rsid w:val="0046480B"/>
    <w:rsid w:val="00465E7A"/>
    <w:rsid w:val="00466205"/>
    <w:rsid w:val="0046644A"/>
    <w:rsid w:val="00467D82"/>
    <w:rsid w:val="00470596"/>
    <w:rsid w:val="004736AB"/>
    <w:rsid w:val="00476E8B"/>
    <w:rsid w:val="00476ED2"/>
    <w:rsid w:val="00483BBD"/>
    <w:rsid w:val="004854F0"/>
    <w:rsid w:val="0048553C"/>
    <w:rsid w:val="00496519"/>
    <w:rsid w:val="00496853"/>
    <w:rsid w:val="00496DC4"/>
    <w:rsid w:val="004A0B65"/>
    <w:rsid w:val="004B26FE"/>
    <w:rsid w:val="004B352D"/>
    <w:rsid w:val="004D010D"/>
    <w:rsid w:val="004E2662"/>
    <w:rsid w:val="004E7BDC"/>
    <w:rsid w:val="004F3DD4"/>
    <w:rsid w:val="004F3DF0"/>
    <w:rsid w:val="004F3E37"/>
    <w:rsid w:val="00500847"/>
    <w:rsid w:val="00503DAA"/>
    <w:rsid w:val="00503E86"/>
    <w:rsid w:val="005145DD"/>
    <w:rsid w:val="0052414F"/>
    <w:rsid w:val="0052627F"/>
    <w:rsid w:val="00532AB7"/>
    <w:rsid w:val="005375B5"/>
    <w:rsid w:val="00542087"/>
    <w:rsid w:val="00543DA0"/>
    <w:rsid w:val="00546486"/>
    <w:rsid w:val="00547D63"/>
    <w:rsid w:val="00550B09"/>
    <w:rsid w:val="0055118F"/>
    <w:rsid w:val="0055144E"/>
    <w:rsid w:val="00561B71"/>
    <w:rsid w:val="005637ED"/>
    <w:rsid w:val="00576343"/>
    <w:rsid w:val="0058143C"/>
    <w:rsid w:val="00595F12"/>
    <w:rsid w:val="005A37B2"/>
    <w:rsid w:val="005B0D16"/>
    <w:rsid w:val="005B1B38"/>
    <w:rsid w:val="005B33D8"/>
    <w:rsid w:val="005B33EB"/>
    <w:rsid w:val="005B36D6"/>
    <w:rsid w:val="005B7D9D"/>
    <w:rsid w:val="005C220C"/>
    <w:rsid w:val="005C6139"/>
    <w:rsid w:val="005C6B17"/>
    <w:rsid w:val="005D60B1"/>
    <w:rsid w:val="005E2EEA"/>
    <w:rsid w:val="005E51CB"/>
    <w:rsid w:val="005F26D4"/>
    <w:rsid w:val="005F3059"/>
    <w:rsid w:val="00600158"/>
    <w:rsid w:val="00611EA0"/>
    <w:rsid w:val="00625C37"/>
    <w:rsid w:val="00630908"/>
    <w:rsid w:val="00633C69"/>
    <w:rsid w:val="006353B1"/>
    <w:rsid w:val="0063709A"/>
    <w:rsid w:val="00641093"/>
    <w:rsid w:val="0064435D"/>
    <w:rsid w:val="00653604"/>
    <w:rsid w:val="00661293"/>
    <w:rsid w:val="00666C35"/>
    <w:rsid w:val="00666DD5"/>
    <w:rsid w:val="00675F26"/>
    <w:rsid w:val="0069299B"/>
    <w:rsid w:val="006936EA"/>
    <w:rsid w:val="006944DC"/>
    <w:rsid w:val="006A418F"/>
    <w:rsid w:val="006A592C"/>
    <w:rsid w:val="006A7CC3"/>
    <w:rsid w:val="006B09CF"/>
    <w:rsid w:val="006B5F17"/>
    <w:rsid w:val="006C2F97"/>
    <w:rsid w:val="006C4E96"/>
    <w:rsid w:val="006D68FC"/>
    <w:rsid w:val="006E1701"/>
    <w:rsid w:val="006E2FBF"/>
    <w:rsid w:val="006E345A"/>
    <w:rsid w:val="006E55C9"/>
    <w:rsid w:val="006E5AC1"/>
    <w:rsid w:val="006F0A7D"/>
    <w:rsid w:val="00702876"/>
    <w:rsid w:val="00703137"/>
    <w:rsid w:val="00715182"/>
    <w:rsid w:val="007225A9"/>
    <w:rsid w:val="00724C36"/>
    <w:rsid w:val="00730855"/>
    <w:rsid w:val="0073176D"/>
    <w:rsid w:val="00731B14"/>
    <w:rsid w:val="00734DA0"/>
    <w:rsid w:val="0074278A"/>
    <w:rsid w:val="00743967"/>
    <w:rsid w:val="0074790F"/>
    <w:rsid w:val="007502BE"/>
    <w:rsid w:val="00753847"/>
    <w:rsid w:val="0075596F"/>
    <w:rsid w:val="007628DD"/>
    <w:rsid w:val="00762B46"/>
    <w:rsid w:val="007666ED"/>
    <w:rsid w:val="0076766E"/>
    <w:rsid w:val="00767963"/>
    <w:rsid w:val="00771522"/>
    <w:rsid w:val="00775C99"/>
    <w:rsid w:val="007808CD"/>
    <w:rsid w:val="00780DA3"/>
    <w:rsid w:val="00782635"/>
    <w:rsid w:val="00786BE0"/>
    <w:rsid w:val="007950F2"/>
    <w:rsid w:val="007A12D6"/>
    <w:rsid w:val="007A3209"/>
    <w:rsid w:val="007A4B1F"/>
    <w:rsid w:val="007A518E"/>
    <w:rsid w:val="007B0B0E"/>
    <w:rsid w:val="007B7CE6"/>
    <w:rsid w:val="007C28A8"/>
    <w:rsid w:val="007C2BC7"/>
    <w:rsid w:val="007C484A"/>
    <w:rsid w:val="007C4C80"/>
    <w:rsid w:val="007C7837"/>
    <w:rsid w:val="007C7A1A"/>
    <w:rsid w:val="007D0E26"/>
    <w:rsid w:val="007D5386"/>
    <w:rsid w:val="007E0031"/>
    <w:rsid w:val="007E376E"/>
    <w:rsid w:val="007E447B"/>
    <w:rsid w:val="007E4C20"/>
    <w:rsid w:val="007E6F59"/>
    <w:rsid w:val="007F0B94"/>
    <w:rsid w:val="007F1A41"/>
    <w:rsid w:val="007F2D26"/>
    <w:rsid w:val="007F5085"/>
    <w:rsid w:val="007F59DC"/>
    <w:rsid w:val="0080037F"/>
    <w:rsid w:val="00800532"/>
    <w:rsid w:val="00805C58"/>
    <w:rsid w:val="00814C67"/>
    <w:rsid w:val="00821753"/>
    <w:rsid w:val="00833C72"/>
    <w:rsid w:val="008356AD"/>
    <w:rsid w:val="00836665"/>
    <w:rsid w:val="008370A5"/>
    <w:rsid w:val="008401C0"/>
    <w:rsid w:val="0084026E"/>
    <w:rsid w:val="00851FB6"/>
    <w:rsid w:val="00860CB5"/>
    <w:rsid w:val="008639B8"/>
    <w:rsid w:val="008752A2"/>
    <w:rsid w:val="008775CC"/>
    <w:rsid w:val="00883985"/>
    <w:rsid w:val="00883B8A"/>
    <w:rsid w:val="00885C80"/>
    <w:rsid w:val="00886DB8"/>
    <w:rsid w:val="00890A07"/>
    <w:rsid w:val="00891995"/>
    <w:rsid w:val="00894CDB"/>
    <w:rsid w:val="00895F5B"/>
    <w:rsid w:val="008A12E8"/>
    <w:rsid w:val="008B184A"/>
    <w:rsid w:val="008B5825"/>
    <w:rsid w:val="008C35BF"/>
    <w:rsid w:val="008C39BA"/>
    <w:rsid w:val="008C4C58"/>
    <w:rsid w:val="008C6023"/>
    <w:rsid w:val="008D05EC"/>
    <w:rsid w:val="008D27D4"/>
    <w:rsid w:val="008D6F43"/>
    <w:rsid w:val="008E16A3"/>
    <w:rsid w:val="008E1869"/>
    <w:rsid w:val="008E22C4"/>
    <w:rsid w:val="008E31AE"/>
    <w:rsid w:val="008F48B0"/>
    <w:rsid w:val="008F5148"/>
    <w:rsid w:val="008F7299"/>
    <w:rsid w:val="009045FB"/>
    <w:rsid w:val="00911EA5"/>
    <w:rsid w:val="00917213"/>
    <w:rsid w:val="00920A25"/>
    <w:rsid w:val="00926B03"/>
    <w:rsid w:val="00936A69"/>
    <w:rsid w:val="00937A3F"/>
    <w:rsid w:val="00937A78"/>
    <w:rsid w:val="00940230"/>
    <w:rsid w:val="00941698"/>
    <w:rsid w:val="00953927"/>
    <w:rsid w:val="00954721"/>
    <w:rsid w:val="00955DE9"/>
    <w:rsid w:val="009577CB"/>
    <w:rsid w:val="00961277"/>
    <w:rsid w:val="009628BB"/>
    <w:rsid w:val="009659CE"/>
    <w:rsid w:val="00977FC4"/>
    <w:rsid w:val="00981E72"/>
    <w:rsid w:val="00983ED3"/>
    <w:rsid w:val="00987276"/>
    <w:rsid w:val="009949AB"/>
    <w:rsid w:val="00996FD9"/>
    <w:rsid w:val="00997C9A"/>
    <w:rsid w:val="009A0C95"/>
    <w:rsid w:val="009C2F04"/>
    <w:rsid w:val="009C3030"/>
    <w:rsid w:val="009C61E5"/>
    <w:rsid w:val="009C63D2"/>
    <w:rsid w:val="009D03BE"/>
    <w:rsid w:val="009E3EFE"/>
    <w:rsid w:val="009E53A6"/>
    <w:rsid w:val="009F0920"/>
    <w:rsid w:val="00A00736"/>
    <w:rsid w:val="00A0103A"/>
    <w:rsid w:val="00A018C8"/>
    <w:rsid w:val="00A032A2"/>
    <w:rsid w:val="00A0564C"/>
    <w:rsid w:val="00A1440B"/>
    <w:rsid w:val="00A157EF"/>
    <w:rsid w:val="00A20284"/>
    <w:rsid w:val="00A25A20"/>
    <w:rsid w:val="00A42D3C"/>
    <w:rsid w:val="00A52C2C"/>
    <w:rsid w:val="00A52CBD"/>
    <w:rsid w:val="00A544A6"/>
    <w:rsid w:val="00A54E39"/>
    <w:rsid w:val="00A55B14"/>
    <w:rsid w:val="00A602F8"/>
    <w:rsid w:val="00A63448"/>
    <w:rsid w:val="00A64632"/>
    <w:rsid w:val="00A64B4A"/>
    <w:rsid w:val="00A65E15"/>
    <w:rsid w:val="00A67478"/>
    <w:rsid w:val="00A74629"/>
    <w:rsid w:val="00A75A21"/>
    <w:rsid w:val="00A77F12"/>
    <w:rsid w:val="00A80066"/>
    <w:rsid w:val="00A811FB"/>
    <w:rsid w:val="00A83D73"/>
    <w:rsid w:val="00A91CA4"/>
    <w:rsid w:val="00A9598A"/>
    <w:rsid w:val="00A97C54"/>
    <w:rsid w:val="00AA5C84"/>
    <w:rsid w:val="00AB162B"/>
    <w:rsid w:val="00AC0E0A"/>
    <w:rsid w:val="00AC3E23"/>
    <w:rsid w:val="00AC4420"/>
    <w:rsid w:val="00AC78B2"/>
    <w:rsid w:val="00AD03F5"/>
    <w:rsid w:val="00AE10D6"/>
    <w:rsid w:val="00AF1F8F"/>
    <w:rsid w:val="00AF218C"/>
    <w:rsid w:val="00AF236A"/>
    <w:rsid w:val="00B11200"/>
    <w:rsid w:val="00B1386C"/>
    <w:rsid w:val="00B16F4F"/>
    <w:rsid w:val="00B30F69"/>
    <w:rsid w:val="00B3752F"/>
    <w:rsid w:val="00B40525"/>
    <w:rsid w:val="00B40F38"/>
    <w:rsid w:val="00B442A5"/>
    <w:rsid w:val="00B44959"/>
    <w:rsid w:val="00B50435"/>
    <w:rsid w:val="00B504A4"/>
    <w:rsid w:val="00B52E23"/>
    <w:rsid w:val="00B5347A"/>
    <w:rsid w:val="00B67C55"/>
    <w:rsid w:val="00B70295"/>
    <w:rsid w:val="00B7401F"/>
    <w:rsid w:val="00B77459"/>
    <w:rsid w:val="00B775EC"/>
    <w:rsid w:val="00B81EF4"/>
    <w:rsid w:val="00B87A26"/>
    <w:rsid w:val="00BA031E"/>
    <w:rsid w:val="00BA2379"/>
    <w:rsid w:val="00BA477D"/>
    <w:rsid w:val="00BA5AA6"/>
    <w:rsid w:val="00BB7B15"/>
    <w:rsid w:val="00BC339E"/>
    <w:rsid w:val="00BC3997"/>
    <w:rsid w:val="00BD0F99"/>
    <w:rsid w:val="00BD3CF7"/>
    <w:rsid w:val="00BD3ED0"/>
    <w:rsid w:val="00BD579D"/>
    <w:rsid w:val="00BE23B6"/>
    <w:rsid w:val="00BE464A"/>
    <w:rsid w:val="00BF4B48"/>
    <w:rsid w:val="00C0508C"/>
    <w:rsid w:val="00C076DC"/>
    <w:rsid w:val="00C106D0"/>
    <w:rsid w:val="00C1176A"/>
    <w:rsid w:val="00C16E2D"/>
    <w:rsid w:val="00C228FE"/>
    <w:rsid w:val="00C22CF8"/>
    <w:rsid w:val="00C41417"/>
    <w:rsid w:val="00C41810"/>
    <w:rsid w:val="00C42262"/>
    <w:rsid w:val="00C462A3"/>
    <w:rsid w:val="00C46393"/>
    <w:rsid w:val="00C63E57"/>
    <w:rsid w:val="00C75290"/>
    <w:rsid w:val="00C820C1"/>
    <w:rsid w:val="00C8290B"/>
    <w:rsid w:val="00C84E94"/>
    <w:rsid w:val="00C95AC6"/>
    <w:rsid w:val="00C960B4"/>
    <w:rsid w:val="00C96320"/>
    <w:rsid w:val="00CA3378"/>
    <w:rsid w:val="00CA40CE"/>
    <w:rsid w:val="00CA75E6"/>
    <w:rsid w:val="00CB0AF2"/>
    <w:rsid w:val="00CB36AA"/>
    <w:rsid w:val="00CB6851"/>
    <w:rsid w:val="00CB7AAB"/>
    <w:rsid w:val="00CC1C1D"/>
    <w:rsid w:val="00CC67C3"/>
    <w:rsid w:val="00CD4066"/>
    <w:rsid w:val="00CE2827"/>
    <w:rsid w:val="00CE739F"/>
    <w:rsid w:val="00CF2BAD"/>
    <w:rsid w:val="00D02EBF"/>
    <w:rsid w:val="00D03446"/>
    <w:rsid w:val="00D03BF1"/>
    <w:rsid w:val="00D13654"/>
    <w:rsid w:val="00D307B5"/>
    <w:rsid w:val="00D33ED3"/>
    <w:rsid w:val="00D41707"/>
    <w:rsid w:val="00D4713B"/>
    <w:rsid w:val="00D50C16"/>
    <w:rsid w:val="00D5799A"/>
    <w:rsid w:val="00D57BC4"/>
    <w:rsid w:val="00D6278B"/>
    <w:rsid w:val="00D6671B"/>
    <w:rsid w:val="00D70689"/>
    <w:rsid w:val="00D75146"/>
    <w:rsid w:val="00D76851"/>
    <w:rsid w:val="00D81778"/>
    <w:rsid w:val="00D81E88"/>
    <w:rsid w:val="00D84AD4"/>
    <w:rsid w:val="00D85A1A"/>
    <w:rsid w:val="00D97548"/>
    <w:rsid w:val="00DA21DD"/>
    <w:rsid w:val="00DA4578"/>
    <w:rsid w:val="00DB1F7C"/>
    <w:rsid w:val="00DB3F48"/>
    <w:rsid w:val="00DB68E3"/>
    <w:rsid w:val="00DB7301"/>
    <w:rsid w:val="00DC0CEB"/>
    <w:rsid w:val="00DC7B3E"/>
    <w:rsid w:val="00DD2C5E"/>
    <w:rsid w:val="00DE0DFC"/>
    <w:rsid w:val="00DE39FF"/>
    <w:rsid w:val="00DE43FD"/>
    <w:rsid w:val="00DE5F28"/>
    <w:rsid w:val="00DF221D"/>
    <w:rsid w:val="00E1112A"/>
    <w:rsid w:val="00E125D2"/>
    <w:rsid w:val="00E16FC4"/>
    <w:rsid w:val="00E23518"/>
    <w:rsid w:val="00E2381F"/>
    <w:rsid w:val="00E27534"/>
    <w:rsid w:val="00E3227F"/>
    <w:rsid w:val="00E34ACC"/>
    <w:rsid w:val="00E35DB5"/>
    <w:rsid w:val="00E46D19"/>
    <w:rsid w:val="00E57453"/>
    <w:rsid w:val="00E62821"/>
    <w:rsid w:val="00E73660"/>
    <w:rsid w:val="00E762AC"/>
    <w:rsid w:val="00E818D1"/>
    <w:rsid w:val="00E86F13"/>
    <w:rsid w:val="00E9143A"/>
    <w:rsid w:val="00E94415"/>
    <w:rsid w:val="00E95AEB"/>
    <w:rsid w:val="00E95E80"/>
    <w:rsid w:val="00E9653D"/>
    <w:rsid w:val="00EA0B29"/>
    <w:rsid w:val="00EA5E46"/>
    <w:rsid w:val="00EA6661"/>
    <w:rsid w:val="00EC4DE5"/>
    <w:rsid w:val="00EC5DE7"/>
    <w:rsid w:val="00EE36F7"/>
    <w:rsid w:val="00EF2376"/>
    <w:rsid w:val="00EF59B2"/>
    <w:rsid w:val="00EF70A5"/>
    <w:rsid w:val="00F017D5"/>
    <w:rsid w:val="00F04E15"/>
    <w:rsid w:val="00F06547"/>
    <w:rsid w:val="00F11270"/>
    <w:rsid w:val="00F12E43"/>
    <w:rsid w:val="00F162DD"/>
    <w:rsid w:val="00F30C82"/>
    <w:rsid w:val="00F3308F"/>
    <w:rsid w:val="00F41C75"/>
    <w:rsid w:val="00F423D7"/>
    <w:rsid w:val="00F51E79"/>
    <w:rsid w:val="00F56AA0"/>
    <w:rsid w:val="00F80A22"/>
    <w:rsid w:val="00F83ABC"/>
    <w:rsid w:val="00F86612"/>
    <w:rsid w:val="00F95281"/>
    <w:rsid w:val="00FA0875"/>
    <w:rsid w:val="00FA2EE7"/>
    <w:rsid w:val="00FA4E8C"/>
    <w:rsid w:val="00FA5AD0"/>
    <w:rsid w:val="00FB515E"/>
    <w:rsid w:val="00FB5506"/>
    <w:rsid w:val="00FB60D9"/>
    <w:rsid w:val="00FC43A7"/>
    <w:rsid w:val="00FD187F"/>
    <w:rsid w:val="00FD2057"/>
    <w:rsid w:val="00FE21B0"/>
    <w:rsid w:val="00FF3A58"/>
    <w:rsid w:val="00FF4980"/>
    <w:rsid w:val="00FF4FBA"/>
    <w:rsid w:val="00FF6D80"/>
    <w:rsid w:val="00FF728C"/>
    <w:rsid w:val="00FF7B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BC699"/>
  <w15:chartTrackingRefBased/>
  <w15:docId w15:val="{1907FFC9-434A-4BCF-9555-D7F1C9536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455C"/>
    <w:pPr>
      <w:suppressAutoHyphens/>
      <w:spacing w:line="252" w:lineRule="auto"/>
    </w:pPr>
    <w:rPr>
      <w:rFonts w:ascii="Calibri" w:eastAsia="SimSun" w:hAnsi="Calibri" w:cs="Calibri"/>
      <w:lang w:val="en-NZ"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DefaultParagraphFont">
    <w:name w:val="WW-Default Paragraph Font"/>
    <w:rsid w:val="0007455C"/>
  </w:style>
  <w:style w:type="character" w:customStyle="1" w:styleId="WW-DefaultParagraphFont1">
    <w:name w:val="WW-Default Paragraph Font1"/>
    <w:rsid w:val="0007455C"/>
  </w:style>
  <w:style w:type="paragraph" w:customStyle="1" w:styleId="Heading">
    <w:name w:val="Heading"/>
    <w:basedOn w:val="Normal"/>
    <w:next w:val="BodyText"/>
    <w:rsid w:val="0007455C"/>
    <w:pPr>
      <w:keepNext/>
      <w:spacing w:before="240" w:after="120"/>
    </w:pPr>
    <w:rPr>
      <w:rFonts w:ascii="Arial" w:eastAsia="Microsoft YaHei" w:hAnsi="Arial" w:cs="Arial"/>
      <w:sz w:val="28"/>
      <w:szCs w:val="28"/>
    </w:rPr>
  </w:style>
  <w:style w:type="paragraph" w:styleId="BodyText">
    <w:name w:val="Body Text"/>
    <w:basedOn w:val="Normal"/>
    <w:link w:val="BodyTextChar"/>
    <w:rsid w:val="0007455C"/>
    <w:pPr>
      <w:spacing w:after="120"/>
    </w:pPr>
  </w:style>
  <w:style w:type="character" w:customStyle="1" w:styleId="BodyTextChar">
    <w:name w:val="Body Text Char"/>
    <w:basedOn w:val="DefaultParagraphFont"/>
    <w:link w:val="BodyText"/>
    <w:rsid w:val="0007455C"/>
    <w:rPr>
      <w:rFonts w:ascii="Calibri" w:eastAsia="SimSun" w:hAnsi="Calibri" w:cs="Calibri"/>
      <w:lang w:eastAsia="ar-SA"/>
    </w:rPr>
  </w:style>
  <w:style w:type="paragraph" w:styleId="List">
    <w:name w:val="List"/>
    <w:basedOn w:val="BodyText"/>
    <w:rsid w:val="0007455C"/>
    <w:rPr>
      <w:rFonts w:cs="Arial"/>
    </w:rPr>
  </w:style>
  <w:style w:type="paragraph" w:styleId="Caption">
    <w:name w:val="caption"/>
    <w:basedOn w:val="Normal"/>
    <w:qFormat/>
    <w:rsid w:val="0007455C"/>
    <w:pPr>
      <w:suppressLineNumbers/>
      <w:spacing w:before="120" w:after="120"/>
    </w:pPr>
    <w:rPr>
      <w:rFonts w:cs="Arial"/>
      <w:i/>
      <w:iCs/>
      <w:sz w:val="24"/>
      <w:szCs w:val="24"/>
    </w:rPr>
  </w:style>
  <w:style w:type="paragraph" w:customStyle="1" w:styleId="Index">
    <w:name w:val="Index"/>
    <w:basedOn w:val="Normal"/>
    <w:rsid w:val="0007455C"/>
    <w:pPr>
      <w:suppressLineNumbers/>
    </w:pPr>
    <w:rPr>
      <w:rFonts w:cs="Arial"/>
    </w:rPr>
  </w:style>
  <w:style w:type="paragraph" w:styleId="NormalWeb">
    <w:name w:val="Normal (Web)"/>
    <w:basedOn w:val="Normal"/>
    <w:uiPriority w:val="99"/>
    <w:rsid w:val="0007455C"/>
    <w:pPr>
      <w:spacing w:before="100" w:after="100" w:line="100" w:lineRule="atLeast"/>
    </w:pPr>
    <w:rPr>
      <w:rFonts w:ascii="Times New Roman" w:eastAsia="Times New Roman" w:hAnsi="Times New Roman" w:cs="Times New Roman"/>
      <w:sz w:val="24"/>
      <w:szCs w:val="24"/>
    </w:rPr>
  </w:style>
  <w:style w:type="character" w:styleId="Hyperlink">
    <w:name w:val="Hyperlink"/>
    <w:uiPriority w:val="99"/>
    <w:unhideWhenUsed/>
    <w:rsid w:val="0007455C"/>
    <w:rPr>
      <w:color w:val="0000FF"/>
      <w:u w:val="single"/>
    </w:rPr>
  </w:style>
  <w:style w:type="paragraph" w:styleId="BalloonText">
    <w:name w:val="Balloon Text"/>
    <w:basedOn w:val="Normal"/>
    <w:link w:val="BalloonTextChar"/>
    <w:uiPriority w:val="99"/>
    <w:semiHidden/>
    <w:unhideWhenUsed/>
    <w:rsid w:val="000745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55C"/>
    <w:rPr>
      <w:rFonts w:ascii="Segoe UI" w:eastAsia="SimSun" w:hAnsi="Segoe UI" w:cs="Segoe UI"/>
      <w:sz w:val="18"/>
      <w:szCs w:val="18"/>
      <w:lang w:eastAsia="ar-SA"/>
    </w:rPr>
  </w:style>
  <w:style w:type="character" w:styleId="UnresolvedMention">
    <w:name w:val="Unresolved Mention"/>
    <w:uiPriority w:val="99"/>
    <w:semiHidden/>
    <w:unhideWhenUsed/>
    <w:rsid w:val="0007455C"/>
    <w:rPr>
      <w:color w:val="605E5C"/>
      <w:shd w:val="clear" w:color="auto" w:fill="E1DFDD"/>
    </w:rPr>
  </w:style>
  <w:style w:type="character" w:styleId="Strong">
    <w:name w:val="Strong"/>
    <w:uiPriority w:val="22"/>
    <w:qFormat/>
    <w:rsid w:val="0007455C"/>
    <w:rPr>
      <w:b/>
      <w:bCs/>
    </w:rPr>
  </w:style>
  <w:style w:type="paragraph" w:customStyle="1" w:styleId="Default">
    <w:name w:val="Default"/>
    <w:rsid w:val="0007455C"/>
    <w:pPr>
      <w:autoSpaceDE w:val="0"/>
      <w:autoSpaceDN w:val="0"/>
      <w:adjustRightInd w:val="0"/>
      <w:spacing w:after="0" w:line="240" w:lineRule="auto"/>
    </w:pPr>
    <w:rPr>
      <w:rFonts w:ascii="Calibri" w:eastAsia="Times New Roman" w:hAnsi="Calibri" w:cs="Calibri"/>
      <w:color w:val="000000"/>
      <w:sz w:val="24"/>
      <w:szCs w:val="24"/>
    </w:rPr>
  </w:style>
  <w:style w:type="paragraph" w:styleId="NoSpacing">
    <w:name w:val="No Spacing"/>
    <w:uiPriority w:val="1"/>
    <w:qFormat/>
    <w:rsid w:val="0007455C"/>
    <w:pPr>
      <w:suppressAutoHyphens/>
      <w:spacing w:after="0" w:line="240" w:lineRule="auto"/>
    </w:pPr>
    <w:rPr>
      <w:rFonts w:ascii="Calibri" w:eastAsia="SimSun" w:hAnsi="Calibri" w:cs="Calibri"/>
      <w:lang w:eastAsia="ar-SA"/>
    </w:rPr>
  </w:style>
  <w:style w:type="character" w:customStyle="1" w:styleId="apple-tab-span">
    <w:name w:val="apple-tab-span"/>
    <w:basedOn w:val="DefaultParagraphFont"/>
    <w:rsid w:val="00051881"/>
  </w:style>
  <w:style w:type="paragraph" w:styleId="ListParagraph">
    <w:name w:val="List Paragraph"/>
    <w:basedOn w:val="Normal"/>
    <w:uiPriority w:val="34"/>
    <w:qFormat/>
    <w:rsid w:val="00051881"/>
    <w:pPr>
      <w:ind w:left="720"/>
      <w:contextualSpacing/>
    </w:pPr>
  </w:style>
  <w:style w:type="paragraph" w:styleId="FootnoteText">
    <w:name w:val="footnote text"/>
    <w:basedOn w:val="Normal"/>
    <w:link w:val="FootnoteTextChar"/>
    <w:uiPriority w:val="99"/>
    <w:semiHidden/>
    <w:unhideWhenUsed/>
    <w:rsid w:val="001D37B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37B9"/>
    <w:rPr>
      <w:rFonts w:ascii="Calibri" w:eastAsia="SimSun" w:hAnsi="Calibri" w:cs="Calibri"/>
      <w:sz w:val="20"/>
      <w:szCs w:val="20"/>
      <w:lang w:eastAsia="ar-SA"/>
    </w:rPr>
  </w:style>
  <w:style w:type="character" w:styleId="FootnoteReference">
    <w:name w:val="footnote reference"/>
    <w:basedOn w:val="DefaultParagraphFont"/>
    <w:uiPriority w:val="99"/>
    <w:semiHidden/>
    <w:unhideWhenUsed/>
    <w:rsid w:val="001D37B9"/>
    <w:rPr>
      <w:vertAlign w:val="superscript"/>
    </w:rPr>
  </w:style>
  <w:style w:type="paragraph" w:styleId="Header">
    <w:name w:val="header"/>
    <w:basedOn w:val="Normal"/>
    <w:link w:val="HeaderChar"/>
    <w:uiPriority w:val="99"/>
    <w:unhideWhenUsed/>
    <w:rsid w:val="001751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164"/>
    <w:rPr>
      <w:rFonts w:ascii="Calibri" w:eastAsia="SimSun" w:hAnsi="Calibri" w:cs="Calibri"/>
      <w:lang w:val="en-NZ" w:eastAsia="ar-SA"/>
    </w:rPr>
  </w:style>
  <w:style w:type="paragraph" w:styleId="Footer">
    <w:name w:val="footer"/>
    <w:basedOn w:val="Normal"/>
    <w:link w:val="FooterChar"/>
    <w:uiPriority w:val="99"/>
    <w:unhideWhenUsed/>
    <w:rsid w:val="001751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164"/>
    <w:rPr>
      <w:rFonts w:ascii="Calibri" w:eastAsia="SimSun" w:hAnsi="Calibri" w:cs="Calibri"/>
      <w:lang w:val="en-NZ" w:eastAsia="ar-SA"/>
    </w:rPr>
  </w:style>
  <w:style w:type="character" w:styleId="CommentReference">
    <w:name w:val="annotation reference"/>
    <w:basedOn w:val="DefaultParagraphFont"/>
    <w:uiPriority w:val="99"/>
    <w:semiHidden/>
    <w:unhideWhenUsed/>
    <w:rsid w:val="00A65E15"/>
    <w:rPr>
      <w:sz w:val="16"/>
      <w:szCs w:val="16"/>
    </w:rPr>
  </w:style>
  <w:style w:type="paragraph" w:styleId="CommentText">
    <w:name w:val="annotation text"/>
    <w:basedOn w:val="Normal"/>
    <w:link w:val="CommentTextChar"/>
    <w:uiPriority w:val="99"/>
    <w:unhideWhenUsed/>
    <w:rsid w:val="00A65E15"/>
    <w:pPr>
      <w:spacing w:line="240" w:lineRule="auto"/>
    </w:pPr>
    <w:rPr>
      <w:sz w:val="20"/>
      <w:szCs w:val="20"/>
    </w:rPr>
  </w:style>
  <w:style w:type="character" w:customStyle="1" w:styleId="CommentTextChar">
    <w:name w:val="Comment Text Char"/>
    <w:basedOn w:val="DefaultParagraphFont"/>
    <w:link w:val="CommentText"/>
    <w:uiPriority w:val="99"/>
    <w:rsid w:val="00A65E15"/>
    <w:rPr>
      <w:rFonts w:ascii="Calibri" w:eastAsia="SimSun" w:hAnsi="Calibri" w:cs="Calibri"/>
      <w:sz w:val="20"/>
      <w:szCs w:val="20"/>
      <w:lang w:val="en-NZ"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8237">
      <w:bodyDiv w:val="1"/>
      <w:marLeft w:val="0"/>
      <w:marRight w:val="0"/>
      <w:marTop w:val="0"/>
      <w:marBottom w:val="0"/>
      <w:divBdr>
        <w:top w:val="none" w:sz="0" w:space="0" w:color="auto"/>
        <w:left w:val="none" w:sz="0" w:space="0" w:color="auto"/>
        <w:bottom w:val="none" w:sz="0" w:space="0" w:color="auto"/>
        <w:right w:val="none" w:sz="0" w:space="0" w:color="auto"/>
      </w:divBdr>
      <w:divsChild>
        <w:div w:id="1009522619">
          <w:marLeft w:val="1080"/>
          <w:marRight w:val="0"/>
          <w:marTop w:val="100"/>
          <w:marBottom w:val="0"/>
          <w:divBdr>
            <w:top w:val="none" w:sz="0" w:space="0" w:color="auto"/>
            <w:left w:val="none" w:sz="0" w:space="0" w:color="auto"/>
            <w:bottom w:val="none" w:sz="0" w:space="0" w:color="auto"/>
            <w:right w:val="none" w:sz="0" w:space="0" w:color="auto"/>
          </w:divBdr>
        </w:div>
      </w:divsChild>
    </w:div>
    <w:div w:id="309334301">
      <w:bodyDiv w:val="1"/>
      <w:marLeft w:val="0"/>
      <w:marRight w:val="0"/>
      <w:marTop w:val="0"/>
      <w:marBottom w:val="0"/>
      <w:divBdr>
        <w:top w:val="none" w:sz="0" w:space="0" w:color="auto"/>
        <w:left w:val="none" w:sz="0" w:space="0" w:color="auto"/>
        <w:bottom w:val="none" w:sz="0" w:space="0" w:color="auto"/>
        <w:right w:val="none" w:sz="0" w:space="0" w:color="auto"/>
      </w:divBdr>
      <w:divsChild>
        <w:div w:id="1770001036">
          <w:marLeft w:val="360"/>
          <w:marRight w:val="0"/>
          <w:marTop w:val="200"/>
          <w:marBottom w:val="0"/>
          <w:divBdr>
            <w:top w:val="none" w:sz="0" w:space="0" w:color="auto"/>
            <w:left w:val="none" w:sz="0" w:space="0" w:color="auto"/>
            <w:bottom w:val="none" w:sz="0" w:space="0" w:color="auto"/>
            <w:right w:val="none" w:sz="0" w:space="0" w:color="auto"/>
          </w:divBdr>
        </w:div>
      </w:divsChild>
    </w:div>
    <w:div w:id="43378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908440-4F6A-489E-BBEE-ADEABA56D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3637</TotalTime>
  <Pages>23</Pages>
  <Words>9634</Words>
  <Characters>54919</Characters>
  <Application>Microsoft Office Word</Application>
  <DocSecurity>0</DocSecurity>
  <Lines>457</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Wyatt</dc:creator>
  <cp:keywords/>
  <dc:description/>
  <cp:lastModifiedBy>Jeremy Wyatt</cp:lastModifiedBy>
  <cp:revision>340</cp:revision>
  <dcterms:created xsi:type="dcterms:W3CDTF">2020-06-04T19:46:00Z</dcterms:created>
  <dcterms:modified xsi:type="dcterms:W3CDTF">2022-02-03T01:55:00Z</dcterms:modified>
</cp:coreProperties>
</file>