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A95618" w14:textId="77777777" w:rsidR="007773C7" w:rsidRPr="001A6B93" w:rsidRDefault="007773C7" w:rsidP="007773C7">
      <w:pPr>
        <w:jc w:val="center"/>
        <w:rPr>
          <w:rFonts w:ascii="Minion Pro" w:eastAsia="Times New Roman" w:hAnsi="Minion Pro" w:cs="Times New Roman"/>
          <w:color w:val="000000" w:themeColor="text1"/>
          <w:szCs w:val="24"/>
        </w:rPr>
      </w:pPr>
      <w:r w:rsidRPr="000677A2">
        <w:rPr>
          <w:rFonts w:ascii="Minion Pro" w:eastAsia="Times New Roman" w:hAnsi="Minion Pro" w:cs="Times New Roman"/>
          <w:i/>
          <w:color w:val="000000" w:themeColor="text1"/>
          <w:szCs w:val="24"/>
        </w:rPr>
        <w:t>Deflationary Theories: Introduction</w:t>
      </w:r>
      <w:r w:rsidR="001A6B93">
        <w:rPr>
          <w:rStyle w:val="FootnoteReference"/>
          <w:rFonts w:ascii="Minion Pro" w:eastAsia="Times New Roman" w:hAnsi="Minion Pro" w:cs="Times New Roman"/>
          <w:i/>
          <w:color w:val="000000" w:themeColor="text1"/>
          <w:szCs w:val="24"/>
        </w:rPr>
        <w:footnoteReference w:id="1"/>
      </w:r>
    </w:p>
    <w:p w14:paraId="1658C65D" w14:textId="77777777" w:rsidR="007773C7" w:rsidRPr="000677A2" w:rsidRDefault="007773C7" w:rsidP="007773C7">
      <w:pPr>
        <w:jc w:val="cente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Jeremy Wyatt</w:t>
      </w:r>
    </w:p>
    <w:p w14:paraId="66BEA9FC" w14:textId="77777777" w:rsidR="00C30E14" w:rsidRPr="000677A2" w:rsidRDefault="00C30E14" w:rsidP="00964D9F">
      <w:pPr>
        <w:rPr>
          <w:rFonts w:ascii="Minion Pro" w:eastAsia="Times New Roman" w:hAnsi="Minion Pro" w:cs="Times New Roman"/>
          <w:color w:val="000000" w:themeColor="text1"/>
          <w:szCs w:val="24"/>
        </w:rPr>
      </w:pPr>
    </w:p>
    <w:p w14:paraId="3B8C1E56" w14:textId="77777777" w:rsidR="00734A61" w:rsidRPr="000677A2" w:rsidRDefault="00C30E14" w:rsidP="00964D9F">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t>Truth theorists have tended to puzzle a great deal over the metaphysical questi</w:t>
      </w:r>
      <w:r w:rsidR="004F6BB6" w:rsidRPr="000677A2">
        <w:rPr>
          <w:rFonts w:ascii="Minion Pro" w:eastAsia="Times New Roman" w:hAnsi="Minion Pro" w:cs="Times New Roman"/>
          <w:color w:val="000000" w:themeColor="text1"/>
          <w:szCs w:val="24"/>
        </w:rPr>
        <w:t>on of truth’s nature</w:t>
      </w:r>
      <w:r w:rsidRPr="000677A2">
        <w:rPr>
          <w:rFonts w:ascii="Minion Pro" w:eastAsia="Times New Roman" w:hAnsi="Minion Pro" w:cs="Times New Roman"/>
          <w:color w:val="000000" w:themeColor="text1"/>
          <w:szCs w:val="24"/>
        </w:rPr>
        <w:t xml:space="preserve">.  In doing so, they approach the study of truth much as a chemist might </w:t>
      </w:r>
      <w:r w:rsidR="004F6BB6" w:rsidRPr="000677A2">
        <w:rPr>
          <w:rFonts w:ascii="Minion Pro" w:eastAsia="Times New Roman" w:hAnsi="Minion Pro" w:cs="Times New Roman"/>
          <w:color w:val="000000" w:themeColor="text1"/>
          <w:szCs w:val="24"/>
        </w:rPr>
        <w:t xml:space="preserve">approach the study of a newly </w:t>
      </w:r>
      <w:r w:rsidR="0014647C">
        <w:rPr>
          <w:rFonts w:ascii="Minion Pro" w:eastAsia="Times New Roman" w:hAnsi="Minion Pro" w:cs="Times New Roman"/>
          <w:color w:val="000000" w:themeColor="text1"/>
          <w:szCs w:val="24"/>
        </w:rPr>
        <w:t>discovered compound</w:t>
      </w:r>
      <w:r w:rsidR="00C5227E" w:rsidRPr="000677A2">
        <w:rPr>
          <w:rFonts w:ascii="Minion Pro" w:eastAsia="Times New Roman" w:hAnsi="Minion Pro" w:cs="Times New Roman"/>
          <w:color w:val="000000" w:themeColor="text1"/>
          <w:szCs w:val="24"/>
        </w:rPr>
        <w:t>, asking ‘What is the underlying</w:t>
      </w:r>
      <w:r w:rsidRPr="000677A2">
        <w:rPr>
          <w:rFonts w:ascii="Minion Pro" w:eastAsia="Times New Roman" w:hAnsi="Minion Pro" w:cs="Times New Roman"/>
          <w:color w:val="000000" w:themeColor="text1"/>
          <w:szCs w:val="24"/>
        </w:rPr>
        <w:t xml:space="preserve"> essence of truth, and</w:t>
      </w:r>
      <w:r w:rsidR="00255C93" w:rsidRPr="000677A2">
        <w:rPr>
          <w:rFonts w:ascii="Minion Pro" w:eastAsia="Times New Roman" w:hAnsi="Minion Pro" w:cs="Times New Roman"/>
          <w:color w:val="000000" w:themeColor="text1"/>
          <w:szCs w:val="24"/>
        </w:rPr>
        <w:t xml:space="preserve"> how should we uncover it?’  Frank Ramsey (1927: 157) summed up the</w:t>
      </w:r>
      <w:r w:rsidR="007E0628">
        <w:rPr>
          <w:rFonts w:ascii="Minion Pro" w:eastAsia="Times New Roman" w:hAnsi="Minion Pro" w:cs="Times New Roman"/>
          <w:color w:val="000000" w:themeColor="text1"/>
          <w:szCs w:val="24"/>
        </w:rPr>
        <w:t xml:space="preserve"> contrasting,</w:t>
      </w:r>
      <w:r w:rsidR="00255C93" w:rsidRPr="000677A2">
        <w:rPr>
          <w:rFonts w:ascii="Minion Pro" w:eastAsia="Times New Roman" w:hAnsi="Minion Pro" w:cs="Times New Roman"/>
          <w:color w:val="000000" w:themeColor="text1"/>
          <w:szCs w:val="24"/>
        </w:rPr>
        <w:t xml:space="preserve"> deflationary outlook on truth by suggesting that “there really is no separate problem of truth but merely a linguistic muddle.”  </w:t>
      </w:r>
      <w:r w:rsidR="00897BB9" w:rsidRPr="000677A2">
        <w:rPr>
          <w:rFonts w:ascii="Minion Pro" w:eastAsia="Times New Roman" w:hAnsi="Minion Pro" w:cs="Times New Roman"/>
          <w:color w:val="000000" w:themeColor="text1"/>
          <w:szCs w:val="24"/>
        </w:rPr>
        <w:t>Ramsey’s contention</w:t>
      </w:r>
      <w:r w:rsidR="00964D9F" w:rsidRPr="000677A2">
        <w:rPr>
          <w:rFonts w:ascii="Minion Pro" w:eastAsia="Times New Roman" w:hAnsi="Minion Pro" w:cs="Times New Roman"/>
          <w:color w:val="000000" w:themeColor="text1"/>
          <w:szCs w:val="24"/>
        </w:rPr>
        <w:t xml:space="preserve"> is that </w:t>
      </w:r>
      <w:r w:rsidRPr="000677A2">
        <w:rPr>
          <w:rFonts w:ascii="Minion Pro" w:eastAsia="Times New Roman" w:hAnsi="Minion Pro" w:cs="Times New Roman"/>
          <w:color w:val="000000" w:themeColor="text1"/>
          <w:szCs w:val="24"/>
        </w:rPr>
        <w:t>we can easily d</w:t>
      </w:r>
      <w:r w:rsidR="004F6BB6" w:rsidRPr="000677A2">
        <w:rPr>
          <w:rFonts w:ascii="Minion Pro" w:eastAsia="Times New Roman" w:hAnsi="Minion Pro" w:cs="Times New Roman"/>
          <w:color w:val="000000" w:themeColor="text1"/>
          <w:szCs w:val="24"/>
        </w:rPr>
        <w:t xml:space="preserve">ispel the metaphysical puzzles related to truth </w:t>
      </w:r>
      <w:r w:rsidR="00964D9F" w:rsidRPr="000677A2">
        <w:rPr>
          <w:rFonts w:ascii="Minion Pro" w:eastAsia="Times New Roman" w:hAnsi="Minion Pro" w:cs="Times New Roman"/>
          <w:color w:val="000000" w:themeColor="text1"/>
          <w:szCs w:val="24"/>
        </w:rPr>
        <w:t xml:space="preserve">by attending more carefully to the </w:t>
      </w:r>
      <w:r w:rsidR="00964D9F" w:rsidRPr="000677A2">
        <w:rPr>
          <w:rFonts w:ascii="Minion Pro" w:eastAsia="Times New Roman" w:hAnsi="Minion Pro" w:cs="Times New Roman"/>
          <w:i/>
          <w:color w:val="000000" w:themeColor="text1"/>
          <w:szCs w:val="24"/>
        </w:rPr>
        <w:t>language</w:t>
      </w:r>
      <w:r w:rsidR="00964D9F" w:rsidRPr="000677A2">
        <w:rPr>
          <w:rFonts w:ascii="Minion Pro" w:eastAsia="Times New Roman" w:hAnsi="Minion Pro" w:cs="Times New Roman"/>
          <w:color w:val="000000" w:themeColor="text1"/>
          <w:szCs w:val="24"/>
        </w:rPr>
        <w:t xml:space="preserve"> that we use to talk abou</w:t>
      </w:r>
      <w:r w:rsidR="00734A61" w:rsidRPr="000677A2">
        <w:rPr>
          <w:rFonts w:ascii="Minion Pro" w:eastAsia="Times New Roman" w:hAnsi="Minion Pro" w:cs="Times New Roman"/>
          <w:color w:val="000000" w:themeColor="text1"/>
          <w:szCs w:val="24"/>
        </w:rPr>
        <w:t>t truth</w:t>
      </w:r>
      <w:r w:rsidR="002D052B" w:rsidRPr="000677A2">
        <w:rPr>
          <w:rFonts w:ascii="Minion Pro" w:eastAsia="Times New Roman" w:hAnsi="Minion Pro" w:cs="Times New Roman"/>
          <w:color w:val="000000" w:themeColor="text1"/>
          <w:szCs w:val="24"/>
        </w:rPr>
        <w:t>.</w:t>
      </w:r>
      <w:r w:rsidR="004F6BB6" w:rsidRPr="000677A2">
        <w:rPr>
          <w:rFonts w:ascii="Minion Pro" w:eastAsia="Times New Roman" w:hAnsi="Minion Pro" w:cs="Times New Roman"/>
          <w:color w:val="000000" w:themeColor="text1"/>
          <w:szCs w:val="24"/>
        </w:rPr>
        <w:t xml:space="preserve">  In doing so, we</w:t>
      </w:r>
      <w:r w:rsidR="004C7FEE">
        <w:rPr>
          <w:rFonts w:ascii="Minion Pro" w:eastAsia="Times New Roman" w:hAnsi="Minion Pro" w:cs="Times New Roman"/>
          <w:color w:val="000000" w:themeColor="text1"/>
          <w:szCs w:val="24"/>
        </w:rPr>
        <w:t xml:space="preserve"> adopt the mindset</w:t>
      </w:r>
      <w:r w:rsidRPr="000677A2">
        <w:rPr>
          <w:rFonts w:ascii="Minion Pro" w:eastAsia="Times New Roman" w:hAnsi="Minion Pro" w:cs="Times New Roman"/>
          <w:color w:val="000000" w:themeColor="text1"/>
          <w:szCs w:val="24"/>
        </w:rPr>
        <w:t xml:space="preserve"> of a linguist, asking ‘How do we speak (and think) about truth, and why, exactly, do we speak (and think) in this way?’  This </w:t>
      </w:r>
      <w:r w:rsidR="00897BB9" w:rsidRPr="000677A2">
        <w:rPr>
          <w:rFonts w:ascii="Minion Pro" w:eastAsia="Times New Roman" w:hAnsi="Minion Pro" w:cs="Times New Roman"/>
          <w:color w:val="000000" w:themeColor="text1"/>
          <w:szCs w:val="24"/>
        </w:rPr>
        <w:t xml:space="preserve">pronounced </w:t>
      </w:r>
      <w:r w:rsidR="002D052B" w:rsidRPr="000677A2">
        <w:rPr>
          <w:rFonts w:ascii="Minion Pro" w:eastAsia="Times New Roman" w:hAnsi="Minion Pro" w:cs="Times New Roman"/>
          <w:color w:val="000000" w:themeColor="text1"/>
          <w:szCs w:val="24"/>
        </w:rPr>
        <w:t>focus on language</w:t>
      </w:r>
      <w:r w:rsidR="00734A61" w:rsidRPr="000677A2">
        <w:rPr>
          <w:rFonts w:ascii="Minion Pro" w:eastAsia="Times New Roman" w:hAnsi="Minion Pro" w:cs="Times New Roman"/>
          <w:color w:val="000000" w:themeColor="text1"/>
          <w:szCs w:val="24"/>
        </w:rPr>
        <w:t xml:space="preserve"> </w:t>
      </w:r>
      <w:r w:rsidR="00964D9F" w:rsidRPr="000677A2">
        <w:rPr>
          <w:rFonts w:ascii="Minion Pro" w:eastAsia="Times New Roman" w:hAnsi="Minion Pro" w:cs="Times New Roman"/>
          <w:color w:val="000000" w:themeColor="text1"/>
          <w:szCs w:val="24"/>
        </w:rPr>
        <w:t>is in line with the spirit of much early analytic philosophy, and it has</w:t>
      </w:r>
      <w:r w:rsidRPr="000677A2">
        <w:rPr>
          <w:rFonts w:ascii="Minion Pro" w:eastAsia="Times New Roman" w:hAnsi="Minion Pro" w:cs="Times New Roman"/>
          <w:color w:val="000000" w:themeColor="text1"/>
          <w:szCs w:val="24"/>
        </w:rPr>
        <w:t xml:space="preserve"> informed the work of </w:t>
      </w:r>
      <w:r w:rsidR="00897BB9" w:rsidRPr="000677A2">
        <w:rPr>
          <w:rFonts w:ascii="Minion Pro" w:eastAsia="Times New Roman" w:hAnsi="Minion Pro" w:cs="Times New Roman"/>
          <w:color w:val="000000" w:themeColor="text1"/>
          <w:szCs w:val="24"/>
        </w:rPr>
        <w:t>every deflationist who has endeavored to build</w:t>
      </w:r>
      <w:r w:rsidRPr="000677A2">
        <w:rPr>
          <w:rFonts w:ascii="Minion Pro" w:eastAsia="Times New Roman" w:hAnsi="Minion Pro" w:cs="Times New Roman"/>
          <w:color w:val="000000" w:themeColor="text1"/>
          <w:szCs w:val="24"/>
        </w:rPr>
        <w:t xml:space="preserve"> upon Ramsey’s</w:t>
      </w:r>
      <w:r w:rsidR="002D052B" w:rsidRPr="000677A2">
        <w:rPr>
          <w:rFonts w:ascii="Minion Pro" w:eastAsia="Times New Roman" w:hAnsi="Minion Pro" w:cs="Times New Roman"/>
          <w:color w:val="000000" w:themeColor="text1"/>
          <w:szCs w:val="24"/>
        </w:rPr>
        <w:t xml:space="preserve"> ideas.</w:t>
      </w:r>
    </w:p>
    <w:p w14:paraId="09749167" w14:textId="77777777" w:rsidR="0001399A" w:rsidRPr="000677A2" w:rsidRDefault="00734A61" w:rsidP="00964D9F">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t>Def</w:t>
      </w:r>
      <w:r w:rsidR="00015826" w:rsidRPr="000677A2">
        <w:rPr>
          <w:rFonts w:ascii="Minion Pro" w:eastAsia="Times New Roman" w:hAnsi="Minion Pro" w:cs="Times New Roman"/>
          <w:color w:val="000000" w:themeColor="text1"/>
          <w:szCs w:val="24"/>
        </w:rPr>
        <w:t>lationists contend that when we systematically analyze</w:t>
      </w:r>
      <w:r w:rsidR="002D052B" w:rsidRPr="000677A2">
        <w:rPr>
          <w:rFonts w:ascii="Minion Pro" w:eastAsia="Times New Roman" w:hAnsi="Minion Pro" w:cs="Times New Roman"/>
          <w:color w:val="000000" w:themeColor="text1"/>
          <w:szCs w:val="24"/>
        </w:rPr>
        <w:t xml:space="preserve"> our talk about truth (henceforth, </w:t>
      </w:r>
      <w:r w:rsidR="002D052B" w:rsidRPr="000677A2">
        <w:rPr>
          <w:rFonts w:ascii="Minion Pro" w:eastAsia="Times New Roman" w:hAnsi="Minion Pro" w:cs="Times New Roman"/>
          <w:i/>
          <w:color w:val="000000" w:themeColor="text1"/>
          <w:szCs w:val="24"/>
        </w:rPr>
        <w:t>truth-talk</w:t>
      </w:r>
      <w:r w:rsidR="002D052B" w:rsidRPr="000677A2">
        <w:rPr>
          <w:rFonts w:ascii="Minion Pro" w:eastAsia="Times New Roman" w:hAnsi="Minion Pro" w:cs="Times New Roman"/>
          <w:color w:val="000000" w:themeColor="text1"/>
          <w:szCs w:val="24"/>
        </w:rPr>
        <w:t>)</w:t>
      </w:r>
      <w:r w:rsidRPr="000677A2">
        <w:rPr>
          <w:rFonts w:ascii="Minion Pro" w:eastAsia="Times New Roman" w:hAnsi="Minion Pro" w:cs="Times New Roman"/>
          <w:color w:val="000000" w:themeColor="text1"/>
          <w:szCs w:val="24"/>
        </w:rPr>
        <w:t>, we will discover that t</w:t>
      </w:r>
      <w:r w:rsidR="004F6BB6" w:rsidRPr="000677A2">
        <w:rPr>
          <w:rFonts w:ascii="Minion Pro" w:eastAsia="Times New Roman" w:hAnsi="Minion Pro" w:cs="Times New Roman"/>
          <w:color w:val="000000" w:themeColor="text1"/>
          <w:szCs w:val="24"/>
        </w:rPr>
        <w:t>he nature</w:t>
      </w:r>
      <w:r w:rsidR="0001399A" w:rsidRPr="000677A2">
        <w:rPr>
          <w:rFonts w:ascii="Minion Pro" w:eastAsia="Times New Roman" w:hAnsi="Minion Pro" w:cs="Times New Roman"/>
          <w:color w:val="000000" w:themeColor="text1"/>
          <w:szCs w:val="24"/>
        </w:rPr>
        <w:t xml:space="preserve"> of truth is much simpler</w:t>
      </w:r>
      <w:r w:rsidRPr="000677A2">
        <w:rPr>
          <w:rFonts w:ascii="Minion Pro" w:eastAsia="Times New Roman" w:hAnsi="Minion Pro" w:cs="Times New Roman"/>
          <w:color w:val="000000" w:themeColor="text1"/>
          <w:szCs w:val="24"/>
        </w:rPr>
        <w:t xml:space="preserve"> than truth theorists have traditionally assumed.  Moreover, </w:t>
      </w:r>
      <w:r w:rsidR="004F6BB6" w:rsidRPr="000677A2">
        <w:rPr>
          <w:rFonts w:ascii="Minion Pro" w:eastAsia="Times New Roman" w:hAnsi="Minion Pro" w:cs="Times New Roman"/>
          <w:color w:val="000000" w:themeColor="text1"/>
          <w:szCs w:val="24"/>
        </w:rPr>
        <w:t xml:space="preserve">we will </w:t>
      </w:r>
      <w:r w:rsidR="000600F8" w:rsidRPr="000677A2">
        <w:rPr>
          <w:rFonts w:ascii="Minion Pro" w:eastAsia="Times New Roman" w:hAnsi="Minion Pro" w:cs="Times New Roman"/>
          <w:color w:val="000000" w:themeColor="text1"/>
          <w:szCs w:val="24"/>
        </w:rPr>
        <w:t xml:space="preserve">discover that, contrary to many traditional truth theorists, </w:t>
      </w:r>
      <w:r w:rsidRPr="000677A2">
        <w:rPr>
          <w:rFonts w:ascii="Minion Pro" w:eastAsia="Times New Roman" w:hAnsi="Minion Pro" w:cs="Times New Roman"/>
          <w:color w:val="000000" w:themeColor="text1"/>
          <w:szCs w:val="24"/>
        </w:rPr>
        <w:t>we can’t</w:t>
      </w:r>
      <w:r w:rsidR="00255C93" w:rsidRPr="000677A2">
        <w:rPr>
          <w:rFonts w:ascii="Minion Pro" w:eastAsia="Times New Roman" w:hAnsi="Minion Pro" w:cs="Times New Roman"/>
          <w:color w:val="000000" w:themeColor="text1"/>
          <w:szCs w:val="24"/>
        </w:rPr>
        <w:t xml:space="preserve"> </w:t>
      </w:r>
      <w:r w:rsidR="0001399A" w:rsidRPr="000677A2">
        <w:rPr>
          <w:rFonts w:ascii="Minion Pro" w:eastAsia="Times New Roman" w:hAnsi="Minion Pro" w:cs="Times New Roman"/>
          <w:color w:val="000000" w:themeColor="text1"/>
          <w:szCs w:val="24"/>
        </w:rPr>
        <w:t>appeal to truth in order to explain</w:t>
      </w:r>
      <w:r w:rsidRPr="000677A2">
        <w:rPr>
          <w:rFonts w:ascii="Minion Pro" w:eastAsia="Times New Roman" w:hAnsi="Minion Pro" w:cs="Times New Roman"/>
          <w:color w:val="000000" w:themeColor="text1"/>
          <w:szCs w:val="24"/>
        </w:rPr>
        <w:t xml:space="preserve"> philosophically interesting phenomena.  </w:t>
      </w:r>
      <w:r w:rsidR="00255C93" w:rsidRPr="000677A2">
        <w:rPr>
          <w:rFonts w:ascii="Minion Pro" w:eastAsia="Times New Roman" w:hAnsi="Minion Pro" w:cs="Times New Roman"/>
          <w:color w:val="000000" w:themeColor="text1"/>
          <w:szCs w:val="24"/>
        </w:rPr>
        <w:t>These</w:t>
      </w:r>
      <w:r w:rsidR="003545BC" w:rsidRPr="000677A2">
        <w:rPr>
          <w:rFonts w:ascii="Minion Pro" w:eastAsia="Times New Roman" w:hAnsi="Minion Pro" w:cs="Times New Roman"/>
          <w:color w:val="000000" w:themeColor="text1"/>
          <w:szCs w:val="24"/>
        </w:rPr>
        <w:t xml:space="preserve"> two theses—that truth is </w:t>
      </w:r>
      <w:r w:rsidR="0001399A" w:rsidRPr="000677A2">
        <w:rPr>
          <w:rFonts w:ascii="Minion Pro" w:eastAsia="Times New Roman" w:hAnsi="Minion Pro" w:cs="Times New Roman"/>
          <w:i/>
          <w:color w:val="000000" w:themeColor="text1"/>
          <w:szCs w:val="24"/>
        </w:rPr>
        <w:t>metaphysical</w:t>
      </w:r>
      <w:r w:rsidR="003545BC" w:rsidRPr="000677A2">
        <w:rPr>
          <w:rFonts w:ascii="Minion Pro" w:eastAsia="Times New Roman" w:hAnsi="Minion Pro" w:cs="Times New Roman"/>
          <w:i/>
          <w:color w:val="000000" w:themeColor="text1"/>
          <w:szCs w:val="24"/>
        </w:rPr>
        <w:t>ly</w:t>
      </w:r>
      <w:r w:rsidR="0001399A" w:rsidRPr="000677A2">
        <w:rPr>
          <w:rFonts w:ascii="Minion Pro" w:eastAsia="Times New Roman" w:hAnsi="Minion Pro" w:cs="Times New Roman"/>
          <w:i/>
          <w:color w:val="000000" w:themeColor="text1"/>
          <w:szCs w:val="24"/>
        </w:rPr>
        <w:t xml:space="preserve"> </w:t>
      </w:r>
      <w:r w:rsidR="003545BC" w:rsidRPr="000677A2">
        <w:rPr>
          <w:rFonts w:ascii="Minion Pro" w:eastAsia="Times New Roman" w:hAnsi="Minion Pro" w:cs="Times New Roman"/>
          <w:i/>
          <w:color w:val="000000" w:themeColor="text1"/>
          <w:szCs w:val="24"/>
        </w:rPr>
        <w:t>simple</w:t>
      </w:r>
      <w:r w:rsidR="0001399A" w:rsidRPr="000677A2">
        <w:rPr>
          <w:rFonts w:ascii="Minion Pro" w:eastAsia="Times New Roman" w:hAnsi="Minion Pro" w:cs="Times New Roman"/>
          <w:color w:val="000000" w:themeColor="text1"/>
          <w:szCs w:val="24"/>
        </w:rPr>
        <w:t xml:space="preserve"> and </w:t>
      </w:r>
      <w:r w:rsidR="003545BC" w:rsidRPr="000677A2">
        <w:rPr>
          <w:rFonts w:ascii="Minion Pro" w:eastAsia="Times New Roman" w:hAnsi="Minion Pro" w:cs="Times New Roman"/>
          <w:i/>
          <w:color w:val="000000" w:themeColor="text1"/>
          <w:szCs w:val="24"/>
        </w:rPr>
        <w:t>explanatorily inert</w:t>
      </w:r>
      <w:r w:rsidR="003545BC" w:rsidRPr="000677A2">
        <w:rPr>
          <w:rFonts w:ascii="Minion Pro" w:eastAsia="Times New Roman" w:hAnsi="Minion Pro" w:cs="Times New Roman"/>
          <w:color w:val="000000" w:themeColor="text1"/>
          <w:szCs w:val="24"/>
        </w:rPr>
        <w:t>—</w:t>
      </w:r>
      <w:r w:rsidR="00255C93" w:rsidRPr="000677A2">
        <w:rPr>
          <w:rFonts w:ascii="Minion Pro" w:eastAsia="Times New Roman" w:hAnsi="Minion Pro" w:cs="Times New Roman"/>
          <w:color w:val="000000" w:themeColor="text1"/>
          <w:szCs w:val="24"/>
        </w:rPr>
        <w:t>are at the heart</w:t>
      </w:r>
      <w:r w:rsidR="003545BC" w:rsidRPr="000677A2">
        <w:rPr>
          <w:rFonts w:ascii="Minion Pro" w:eastAsia="Times New Roman" w:hAnsi="Minion Pro" w:cs="Times New Roman"/>
          <w:color w:val="000000" w:themeColor="text1"/>
          <w:szCs w:val="24"/>
        </w:rPr>
        <w:t xml:space="preserve"> of the deflationary programme.</w:t>
      </w:r>
    </w:p>
    <w:p w14:paraId="57FACCD2" w14:textId="77777777" w:rsidR="003545BC" w:rsidRPr="000677A2" w:rsidRDefault="003545BC" w:rsidP="0001399A">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t xml:space="preserve">In pursuing this programme, deflationists </w:t>
      </w:r>
      <w:r w:rsidR="00734A61" w:rsidRPr="000677A2">
        <w:rPr>
          <w:rFonts w:ascii="Minion Pro" w:eastAsia="Times New Roman" w:hAnsi="Minion Pro" w:cs="Times New Roman"/>
          <w:color w:val="000000" w:themeColor="text1"/>
          <w:szCs w:val="24"/>
        </w:rPr>
        <w:t>have put forward a number of importantly differ</w:t>
      </w:r>
      <w:r w:rsidR="002D052B" w:rsidRPr="000677A2">
        <w:rPr>
          <w:rFonts w:ascii="Minion Pro" w:eastAsia="Times New Roman" w:hAnsi="Minion Pro" w:cs="Times New Roman"/>
          <w:color w:val="000000" w:themeColor="text1"/>
          <w:szCs w:val="24"/>
        </w:rPr>
        <w:t>ent theories of truth-</w:t>
      </w:r>
      <w:r w:rsidR="00897BB9" w:rsidRPr="000677A2">
        <w:rPr>
          <w:rFonts w:ascii="Minion Pro" w:eastAsia="Times New Roman" w:hAnsi="Minion Pro" w:cs="Times New Roman"/>
          <w:color w:val="000000" w:themeColor="text1"/>
          <w:szCs w:val="24"/>
        </w:rPr>
        <w:t>talk.</w:t>
      </w:r>
      <w:r w:rsidRPr="000677A2">
        <w:rPr>
          <w:rFonts w:ascii="Minion Pro" w:eastAsia="Times New Roman" w:hAnsi="Minion Pro" w:cs="Times New Roman"/>
          <w:color w:val="000000" w:themeColor="text1"/>
          <w:szCs w:val="24"/>
        </w:rPr>
        <w:t xml:space="preserve">  Despite their differences, these theories </w:t>
      </w:r>
      <w:r w:rsidR="00B14C11">
        <w:rPr>
          <w:rFonts w:ascii="Minion Pro" w:eastAsia="Times New Roman" w:hAnsi="Minion Pro" w:cs="Times New Roman"/>
          <w:color w:val="000000" w:themeColor="text1"/>
          <w:szCs w:val="24"/>
        </w:rPr>
        <w:t xml:space="preserve">all </w:t>
      </w:r>
      <w:r w:rsidRPr="000677A2">
        <w:rPr>
          <w:rFonts w:ascii="Minion Pro" w:eastAsia="Times New Roman" w:hAnsi="Minion Pro" w:cs="Times New Roman"/>
          <w:color w:val="000000" w:themeColor="text1"/>
          <w:szCs w:val="24"/>
        </w:rPr>
        <w:t xml:space="preserve">spring from a basic contention about </w:t>
      </w:r>
      <w:r w:rsidR="00F70FA8" w:rsidRPr="000677A2">
        <w:rPr>
          <w:rFonts w:ascii="Minion Pro" w:eastAsia="Times New Roman" w:hAnsi="Minion Pro" w:cs="Times New Roman"/>
          <w:color w:val="000000" w:themeColor="text1"/>
          <w:szCs w:val="24"/>
        </w:rPr>
        <w:t>how truth-talk behaves</w:t>
      </w:r>
      <w:r w:rsidRPr="000677A2">
        <w:rPr>
          <w:rFonts w:ascii="Minion Pro" w:eastAsia="Times New Roman" w:hAnsi="Minion Pro" w:cs="Times New Roman"/>
          <w:color w:val="000000" w:themeColor="text1"/>
          <w:szCs w:val="24"/>
        </w:rPr>
        <w:t>.</w:t>
      </w:r>
    </w:p>
    <w:p w14:paraId="4B907B2A" w14:textId="77777777" w:rsidR="0001399A" w:rsidRPr="000677A2" w:rsidRDefault="008B0A6A" w:rsidP="0001399A">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r>
      <w:r w:rsidR="00C65B8F">
        <w:rPr>
          <w:rFonts w:ascii="Minion Pro" w:eastAsia="Times New Roman" w:hAnsi="Minion Pro" w:cs="Times New Roman"/>
          <w:color w:val="000000" w:themeColor="text1"/>
          <w:szCs w:val="24"/>
        </w:rPr>
        <w:t>Let</w:t>
      </w:r>
      <w:r w:rsidRPr="000677A2">
        <w:rPr>
          <w:rFonts w:ascii="Minion Pro" w:eastAsia="Times New Roman" w:hAnsi="Minion Pro" w:cs="Times New Roman"/>
          <w:color w:val="000000" w:themeColor="text1"/>
          <w:szCs w:val="24"/>
        </w:rPr>
        <w:t xml:space="preserve"> a </w:t>
      </w:r>
      <w:r w:rsidRPr="000677A2">
        <w:rPr>
          <w:rFonts w:ascii="Minion Pro" w:eastAsia="Times New Roman" w:hAnsi="Minion Pro" w:cs="Times New Roman"/>
          <w:i/>
          <w:color w:val="000000" w:themeColor="text1"/>
          <w:szCs w:val="24"/>
        </w:rPr>
        <w:t>direct truth ascription</w:t>
      </w:r>
      <w:r w:rsidRPr="000677A2">
        <w:rPr>
          <w:rFonts w:ascii="Minion Pro" w:eastAsia="Times New Roman" w:hAnsi="Minion Pro" w:cs="Times New Roman"/>
          <w:color w:val="000000" w:themeColor="text1"/>
          <w:szCs w:val="24"/>
        </w:rPr>
        <w:t xml:space="preserve"> be an ascri</w:t>
      </w:r>
      <w:r w:rsidR="00C65B8F">
        <w:rPr>
          <w:rFonts w:ascii="Minion Pro" w:eastAsia="Times New Roman" w:hAnsi="Minion Pro" w:cs="Times New Roman"/>
          <w:color w:val="000000" w:themeColor="text1"/>
          <w:szCs w:val="24"/>
        </w:rPr>
        <w:t>ption of truth to a sen</w:t>
      </w:r>
      <w:r w:rsidR="0005346C">
        <w:rPr>
          <w:rFonts w:ascii="Minion Pro" w:eastAsia="Times New Roman" w:hAnsi="Minion Pro" w:cs="Times New Roman"/>
          <w:color w:val="000000" w:themeColor="text1"/>
          <w:szCs w:val="24"/>
        </w:rPr>
        <w:t>tence, proposition, or utterance</w:t>
      </w:r>
      <w:r w:rsidRPr="000677A2">
        <w:rPr>
          <w:rFonts w:ascii="Minion Pro" w:eastAsia="Times New Roman" w:hAnsi="Minion Pro" w:cs="Times New Roman"/>
          <w:color w:val="000000" w:themeColor="text1"/>
          <w:szCs w:val="24"/>
        </w:rPr>
        <w:t xml:space="preserve"> to which </w:t>
      </w:r>
      <w:r w:rsidR="008A6EE1">
        <w:rPr>
          <w:rFonts w:ascii="Minion Pro" w:eastAsia="Times New Roman" w:hAnsi="Minion Pro" w:cs="Times New Roman"/>
          <w:color w:val="000000" w:themeColor="text1"/>
          <w:szCs w:val="24"/>
        </w:rPr>
        <w:t>the ascription</w:t>
      </w:r>
      <w:r w:rsidRPr="000677A2">
        <w:rPr>
          <w:rFonts w:ascii="Minion Pro" w:eastAsia="Times New Roman" w:hAnsi="Minion Pro" w:cs="Times New Roman"/>
          <w:color w:val="000000" w:themeColor="text1"/>
          <w:szCs w:val="24"/>
        </w:rPr>
        <w:t xml:space="preserve"> directly refers (or at least seems to directly refer).  </w:t>
      </w:r>
      <w:r w:rsidR="0001399A" w:rsidRPr="000677A2">
        <w:rPr>
          <w:rFonts w:ascii="Minion Pro" w:eastAsia="Times New Roman" w:hAnsi="Minion Pro" w:cs="Times New Roman"/>
          <w:color w:val="000000" w:themeColor="text1"/>
          <w:szCs w:val="24"/>
        </w:rPr>
        <w:t>Direct truth ascriptions will then include</w:t>
      </w:r>
      <w:r w:rsidRPr="000677A2">
        <w:rPr>
          <w:rFonts w:ascii="Minion Pro" w:eastAsia="Times New Roman" w:hAnsi="Minion Pro" w:cs="Times New Roman"/>
          <w:color w:val="000000" w:themeColor="text1"/>
          <w:szCs w:val="24"/>
        </w:rPr>
        <w:t xml:space="preserve"> assertive utterances of </w:t>
      </w:r>
      <w:r w:rsidR="00BE7AD9" w:rsidRPr="000677A2">
        <w:rPr>
          <w:rFonts w:ascii="Minion Pro" w:eastAsia="Times New Roman" w:hAnsi="Minion Pro" w:cs="Times New Roman"/>
          <w:color w:val="000000" w:themeColor="text1"/>
          <w:szCs w:val="24"/>
        </w:rPr>
        <w:t>the following ‘true’-</w:t>
      </w:r>
      <w:r w:rsidR="00D728E8" w:rsidRPr="000677A2">
        <w:rPr>
          <w:rFonts w:ascii="Minion Pro" w:eastAsia="Times New Roman" w:hAnsi="Minion Pro" w:cs="Times New Roman"/>
          <w:color w:val="000000" w:themeColor="text1"/>
          <w:szCs w:val="24"/>
        </w:rPr>
        <w:t>containing sentences</w:t>
      </w:r>
      <w:r w:rsidR="0001399A" w:rsidRPr="000677A2">
        <w:rPr>
          <w:rFonts w:ascii="Minion Pro" w:eastAsia="Times New Roman" w:hAnsi="Minion Pro" w:cs="Times New Roman"/>
          <w:color w:val="000000" w:themeColor="text1"/>
          <w:szCs w:val="24"/>
        </w:rPr>
        <w:t>:</w:t>
      </w:r>
      <w:r w:rsidR="003D26D8" w:rsidRPr="000677A2">
        <w:rPr>
          <w:rStyle w:val="FootnoteReference"/>
          <w:rFonts w:ascii="Minion Pro" w:eastAsia="Times New Roman" w:hAnsi="Minion Pro" w:cs="Times New Roman"/>
          <w:color w:val="000000" w:themeColor="text1"/>
          <w:szCs w:val="24"/>
        </w:rPr>
        <w:footnoteReference w:id="2"/>
      </w:r>
    </w:p>
    <w:p w14:paraId="00D1E329" w14:textId="77777777" w:rsidR="0001399A" w:rsidRPr="000677A2" w:rsidRDefault="0001399A" w:rsidP="0001399A">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t>(1) It is true that France is in Europe.</w:t>
      </w:r>
    </w:p>
    <w:p w14:paraId="0F045AC3" w14:textId="77777777" w:rsidR="0001399A" w:rsidRPr="000677A2" w:rsidRDefault="0001399A" w:rsidP="0001399A">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t>(2) The sentence ‘France is in Europe’ is true.</w:t>
      </w:r>
    </w:p>
    <w:p w14:paraId="351AAD87" w14:textId="77777777" w:rsidR="00D728E8" w:rsidRPr="000677A2" w:rsidRDefault="0001399A" w:rsidP="00D728E8">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t xml:space="preserve">(3) </w:t>
      </w:r>
      <w:r w:rsidR="00D728E8" w:rsidRPr="000677A2">
        <w:rPr>
          <w:rFonts w:ascii="Minion Pro" w:eastAsia="Times New Roman" w:hAnsi="Minion Pro" w:cs="Times New Roman"/>
          <w:color w:val="000000" w:themeColor="text1"/>
          <w:szCs w:val="24"/>
        </w:rPr>
        <w:t>James’ assertion that France is in Europe is true.</w:t>
      </w:r>
    </w:p>
    <w:p w14:paraId="5B7FEC58" w14:textId="77777777" w:rsidR="00D728E8" w:rsidRPr="000677A2" w:rsidRDefault="00D728E8" w:rsidP="0001399A">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r>
      <w:r w:rsidR="0001399A" w:rsidRPr="000677A2">
        <w:rPr>
          <w:rFonts w:ascii="Minion Pro" w:eastAsia="Times New Roman" w:hAnsi="Minion Pro" w:cs="Times New Roman"/>
          <w:color w:val="000000" w:themeColor="text1"/>
          <w:szCs w:val="24"/>
        </w:rPr>
        <w:t>(4)</w:t>
      </w:r>
      <w:r w:rsidRPr="000677A2">
        <w:rPr>
          <w:rFonts w:ascii="Minion Pro" w:eastAsia="Times New Roman" w:hAnsi="Minion Pro" w:cs="Times New Roman"/>
          <w:color w:val="000000" w:themeColor="text1"/>
          <w:szCs w:val="24"/>
        </w:rPr>
        <w:t xml:space="preserve"> That France is in Europe is true.</w:t>
      </w:r>
      <w:r w:rsidRPr="000677A2">
        <w:rPr>
          <w:rFonts w:ascii="Minion Pro" w:eastAsia="Times New Roman" w:hAnsi="Minion Pro" w:cs="Times New Roman"/>
          <w:color w:val="000000" w:themeColor="text1"/>
          <w:szCs w:val="24"/>
        </w:rPr>
        <w:tab/>
      </w:r>
    </w:p>
    <w:p w14:paraId="559ADB6C" w14:textId="77777777" w:rsidR="00D728E8" w:rsidRPr="000677A2" w:rsidRDefault="00D728E8" w:rsidP="0001399A">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lastRenderedPageBreak/>
        <w:tab/>
        <w:t>(5) James: France is in Europe</w:t>
      </w:r>
    </w:p>
    <w:p w14:paraId="30E0B286" w14:textId="77777777" w:rsidR="00D728E8" w:rsidRPr="000677A2" w:rsidRDefault="00D728E8" w:rsidP="0001399A">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t>Susan: That is true.</w:t>
      </w:r>
    </w:p>
    <w:p w14:paraId="372D94EC" w14:textId="77777777" w:rsidR="0001399A" w:rsidRPr="000677A2" w:rsidRDefault="0001399A" w:rsidP="0001399A">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r>
      <w:r w:rsidR="00400F24" w:rsidRPr="000677A2">
        <w:rPr>
          <w:rFonts w:ascii="Minion Pro" w:eastAsia="Times New Roman" w:hAnsi="Minion Pro" w:cs="Times New Roman"/>
          <w:color w:val="000000" w:themeColor="text1"/>
          <w:szCs w:val="24"/>
        </w:rPr>
        <w:t xml:space="preserve">We </w:t>
      </w:r>
      <w:r w:rsidR="007E0628">
        <w:rPr>
          <w:rFonts w:ascii="Minion Pro" w:eastAsia="Times New Roman" w:hAnsi="Minion Pro" w:cs="Times New Roman"/>
          <w:color w:val="000000" w:themeColor="text1"/>
          <w:szCs w:val="24"/>
        </w:rPr>
        <w:t>can call the</w:t>
      </w:r>
      <w:r w:rsidR="004534FE">
        <w:rPr>
          <w:rFonts w:ascii="Minion Pro" w:eastAsia="Times New Roman" w:hAnsi="Minion Pro" w:cs="Times New Roman"/>
          <w:color w:val="000000" w:themeColor="text1"/>
          <w:szCs w:val="24"/>
        </w:rPr>
        <w:t xml:space="preserve"> core</w:t>
      </w:r>
      <w:r w:rsidR="003C4CF1" w:rsidRPr="000677A2">
        <w:rPr>
          <w:rFonts w:ascii="Minion Pro" w:eastAsia="Times New Roman" w:hAnsi="Minion Pro" w:cs="Times New Roman"/>
          <w:color w:val="000000" w:themeColor="text1"/>
          <w:szCs w:val="24"/>
        </w:rPr>
        <w:t xml:space="preserve"> thesis</w:t>
      </w:r>
      <w:r w:rsidR="0023007D" w:rsidRPr="000677A2">
        <w:rPr>
          <w:rFonts w:ascii="Minion Pro" w:eastAsia="Times New Roman" w:hAnsi="Minion Pro" w:cs="Times New Roman"/>
          <w:color w:val="000000" w:themeColor="text1"/>
          <w:szCs w:val="24"/>
        </w:rPr>
        <w:t xml:space="preserve"> about truth-talk that </w:t>
      </w:r>
      <w:r w:rsidR="00BC3280" w:rsidRPr="000677A2">
        <w:rPr>
          <w:rFonts w:ascii="Minion Pro" w:eastAsia="Times New Roman" w:hAnsi="Minion Pro" w:cs="Times New Roman"/>
          <w:color w:val="000000" w:themeColor="text1"/>
          <w:szCs w:val="24"/>
        </w:rPr>
        <w:t>has inspired the development of deflationism</w:t>
      </w:r>
      <w:r w:rsidR="00400F24" w:rsidRPr="000677A2">
        <w:rPr>
          <w:rFonts w:ascii="Minion Pro" w:eastAsia="Times New Roman" w:hAnsi="Minion Pro" w:cs="Times New Roman"/>
          <w:color w:val="000000" w:themeColor="text1"/>
          <w:szCs w:val="24"/>
        </w:rPr>
        <w:t xml:space="preserve"> the </w:t>
      </w:r>
      <w:r w:rsidR="008A6EE1">
        <w:rPr>
          <w:rFonts w:ascii="Minion Pro" w:eastAsia="Times New Roman" w:hAnsi="Minion Pro" w:cs="Times New Roman"/>
          <w:i/>
          <w:color w:val="000000" w:themeColor="text1"/>
          <w:szCs w:val="24"/>
        </w:rPr>
        <w:t>Equivalence Principle</w:t>
      </w:r>
      <w:r w:rsidR="00F7141D" w:rsidRPr="000677A2">
        <w:rPr>
          <w:rFonts w:ascii="Minion Pro" w:eastAsia="Times New Roman" w:hAnsi="Minion Pro" w:cs="Times New Roman"/>
          <w:color w:val="000000" w:themeColor="text1"/>
          <w:szCs w:val="24"/>
        </w:rPr>
        <w:t>:</w:t>
      </w:r>
      <w:r w:rsidR="00CF3101" w:rsidRPr="000677A2">
        <w:rPr>
          <w:rStyle w:val="FootnoteReference"/>
          <w:rFonts w:ascii="Minion Pro" w:eastAsia="Times New Roman" w:hAnsi="Minion Pro" w:cs="Times New Roman"/>
          <w:color w:val="000000" w:themeColor="text1"/>
          <w:szCs w:val="24"/>
        </w:rPr>
        <w:footnoteReference w:id="3"/>
      </w:r>
    </w:p>
    <w:p w14:paraId="6AB6FE32" w14:textId="77777777" w:rsidR="0001399A" w:rsidRPr="000677A2" w:rsidRDefault="008C2F81" w:rsidP="00964D9F">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t>(</w:t>
      </w:r>
      <w:r w:rsidR="0001399A" w:rsidRPr="000677A2">
        <w:rPr>
          <w:rFonts w:ascii="Minion Pro" w:eastAsia="Times New Roman" w:hAnsi="Minion Pro" w:cs="Times New Roman"/>
          <w:color w:val="000000" w:themeColor="text1"/>
          <w:szCs w:val="24"/>
        </w:rPr>
        <w:t>E</w:t>
      </w:r>
      <w:r w:rsidRPr="000677A2">
        <w:rPr>
          <w:rFonts w:ascii="Minion Pro" w:eastAsia="Times New Roman" w:hAnsi="Minion Pro" w:cs="Times New Roman"/>
          <w:color w:val="000000" w:themeColor="text1"/>
          <w:szCs w:val="24"/>
        </w:rPr>
        <w:t xml:space="preserve">Q) A direct truth ascription is equivalent </w:t>
      </w:r>
      <w:r w:rsidR="00A655B8">
        <w:rPr>
          <w:rFonts w:ascii="Minion Pro" w:eastAsia="Times New Roman" w:hAnsi="Minion Pro" w:cs="Times New Roman"/>
          <w:color w:val="000000" w:themeColor="text1"/>
          <w:szCs w:val="24"/>
        </w:rPr>
        <w:t>to the</w:t>
      </w:r>
      <w:r w:rsidR="0001399A" w:rsidRPr="000677A2">
        <w:rPr>
          <w:rFonts w:ascii="Minion Pro" w:eastAsia="Times New Roman" w:hAnsi="Minion Pro" w:cs="Times New Roman"/>
          <w:color w:val="000000" w:themeColor="text1"/>
          <w:szCs w:val="24"/>
        </w:rPr>
        <w:t xml:space="preserve"> </w:t>
      </w:r>
      <w:r w:rsidR="008B0A6A" w:rsidRPr="000677A2">
        <w:rPr>
          <w:rFonts w:ascii="Minion Pro" w:eastAsia="Times New Roman" w:hAnsi="Minion Pro" w:cs="Times New Roman"/>
          <w:color w:val="000000" w:themeColor="text1"/>
          <w:szCs w:val="24"/>
        </w:rPr>
        <w:t>sen</w:t>
      </w:r>
      <w:r w:rsidR="0005346C">
        <w:rPr>
          <w:rFonts w:ascii="Minion Pro" w:eastAsia="Times New Roman" w:hAnsi="Minion Pro" w:cs="Times New Roman"/>
          <w:color w:val="000000" w:themeColor="text1"/>
          <w:szCs w:val="24"/>
        </w:rPr>
        <w:t>tence, proposition, or utterance</w:t>
      </w:r>
      <w:r w:rsidR="00A655B8">
        <w:rPr>
          <w:rFonts w:ascii="Minion Pro" w:eastAsia="Times New Roman" w:hAnsi="Minion Pro" w:cs="Times New Roman"/>
          <w:color w:val="000000" w:themeColor="text1"/>
          <w:szCs w:val="24"/>
        </w:rPr>
        <w:t xml:space="preserve"> that figures therein.</w:t>
      </w:r>
    </w:p>
    <w:p w14:paraId="0942A38D" w14:textId="77777777" w:rsidR="007A28E9" w:rsidRPr="000677A2" w:rsidRDefault="007E0628" w:rsidP="00964D9F">
      <w:pPr>
        <w:rPr>
          <w:rFonts w:ascii="Minion Pro" w:eastAsia="Times New Roman" w:hAnsi="Minion Pro" w:cs="Times New Roman"/>
          <w:color w:val="000000" w:themeColor="text1"/>
          <w:szCs w:val="24"/>
        </w:rPr>
      </w:pPr>
      <w:r>
        <w:rPr>
          <w:rFonts w:ascii="Minion Pro" w:eastAsia="Times New Roman" w:hAnsi="Minion Pro" w:cs="Times New Roman"/>
          <w:color w:val="000000" w:themeColor="text1"/>
          <w:szCs w:val="24"/>
        </w:rPr>
        <w:t>As we’ll see,</w:t>
      </w:r>
      <w:r w:rsidR="007E087F">
        <w:rPr>
          <w:rFonts w:ascii="Minion Pro" w:eastAsia="Times New Roman" w:hAnsi="Minion Pro" w:cs="Times New Roman"/>
          <w:color w:val="000000" w:themeColor="text1"/>
          <w:szCs w:val="24"/>
        </w:rPr>
        <w:t xml:space="preserve"> it</w:t>
      </w:r>
      <w:r w:rsidR="001F70C5" w:rsidRPr="000677A2">
        <w:rPr>
          <w:rFonts w:ascii="Minion Pro" w:eastAsia="Times New Roman" w:hAnsi="Minion Pro" w:cs="Times New Roman"/>
          <w:color w:val="000000" w:themeColor="text1"/>
          <w:szCs w:val="24"/>
        </w:rPr>
        <w:t xml:space="preserve"> is illuminating</w:t>
      </w:r>
      <w:r w:rsidR="003D26D8" w:rsidRPr="000677A2">
        <w:rPr>
          <w:rFonts w:ascii="Minion Pro" w:eastAsia="Times New Roman" w:hAnsi="Minion Pro" w:cs="Times New Roman"/>
          <w:color w:val="000000" w:themeColor="text1"/>
          <w:szCs w:val="24"/>
        </w:rPr>
        <w:t xml:space="preserve"> to </w:t>
      </w:r>
      <w:r w:rsidR="005E3362" w:rsidRPr="000677A2">
        <w:rPr>
          <w:rFonts w:ascii="Minion Pro" w:eastAsia="Times New Roman" w:hAnsi="Minion Pro" w:cs="Times New Roman"/>
          <w:color w:val="000000" w:themeColor="text1"/>
          <w:szCs w:val="24"/>
        </w:rPr>
        <w:t>interpret</w:t>
      </w:r>
      <w:r w:rsidR="004300DB" w:rsidRPr="000677A2">
        <w:rPr>
          <w:rFonts w:ascii="Minion Pro" w:eastAsia="Times New Roman" w:hAnsi="Minion Pro" w:cs="Times New Roman"/>
          <w:color w:val="000000" w:themeColor="text1"/>
          <w:szCs w:val="24"/>
        </w:rPr>
        <w:t xml:space="preserve"> </w:t>
      </w:r>
      <w:r w:rsidR="00D86CB0" w:rsidRPr="000677A2">
        <w:rPr>
          <w:rFonts w:ascii="Minion Pro" w:eastAsia="Times New Roman" w:hAnsi="Minion Pro" w:cs="Times New Roman"/>
          <w:color w:val="000000" w:themeColor="text1"/>
          <w:szCs w:val="24"/>
        </w:rPr>
        <w:t>d</w:t>
      </w:r>
      <w:r w:rsidR="00D732F0" w:rsidRPr="000677A2">
        <w:rPr>
          <w:rFonts w:ascii="Minion Pro" w:eastAsia="Times New Roman" w:hAnsi="Minion Pro" w:cs="Times New Roman"/>
          <w:color w:val="000000" w:themeColor="text1"/>
          <w:szCs w:val="24"/>
        </w:rPr>
        <w:t xml:space="preserve">eflationists </w:t>
      </w:r>
      <w:r w:rsidR="00BC3280" w:rsidRPr="000677A2">
        <w:rPr>
          <w:rFonts w:ascii="Minion Pro" w:eastAsia="Times New Roman" w:hAnsi="Minion Pro" w:cs="Times New Roman"/>
          <w:color w:val="000000" w:themeColor="text1"/>
          <w:szCs w:val="24"/>
        </w:rPr>
        <w:t xml:space="preserve">as setting out to </w:t>
      </w:r>
      <w:r w:rsidR="00BC3280" w:rsidRPr="000677A2">
        <w:rPr>
          <w:rFonts w:ascii="Minion Pro" w:eastAsia="Times New Roman" w:hAnsi="Minion Pro" w:cs="Times New Roman"/>
          <w:i/>
          <w:color w:val="000000" w:themeColor="text1"/>
          <w:szCs w:val="24"/>
        </w:rPr>
        <w:t>sharpen</w:t>
      </w:r>
      <w:r w:rsidR="0053672C" w:rsidRPr="000677A2">
        <w:rPr>
          <w:rFonts w:ascii="Minion Pro" w:eastAsia="Times New Roman" w:hAnsi="Minion Pro" w:cs="Times New Roman"/>
          <w:color w:val="000000" w:themeColor="text1"/>
          <w:szCs w:val="24"/>
        </w:rPr>
        <w:t xml:space="preserve"> (</w:t>
      </w:r>
      <w:r w:rsidR="00D86CB0" w:rsidRPr="000677A2">
        <w:rPr>
          <w:rFonts w:ascii="Minion Pro" w:eastAsia="Times New Roman" w:hAnsi="Minion Pro" w:cs="Times New Roman"/>
          <w:color w:val="000000" w:themeColor="text1"/>
          <w:szCs w:val="24"/>
        </w:rPr>
        <w:t xml:space="preserve">EQ) </w:t>
      </w:r>
      <w:r w:rsidR="00046C5B" w:rsidRPr="000677A2">
        <w:rPr>
          <w:rFonts w:ascii="Minion Pro" w:eastAsia="Times New Roman" w:hAnsi="Minion Pro" w:cs="Times New Roman"/>
          <w:color w:val="000000" w:themeColor="text1"/>
          <w:szCs w:val="24"/>
        </w:rPr>
        <w:t xml:space="preserve">by </w:t>
      </w:r>
      <w:r w:rsidR="00272A10" w:rsidRPr="000677A2">
        <w:rPr>
          <w:rFonts w:ascii="Minion Pro" w:eastAsia="Times New Roman" w:hAnsi="Minion Pro" w:cs="Times New Roman"/>
          <w:color w:val="000000" w:themeColor="text1"/>
          <w:szCs w:val="24"/>
        </w:rPr>
        <w:t>pinp</w:t>
      </w:r>
      <w:r w:rsidR="009A78C1">
        <w:rPr>
          <w:rFonts w:ascii="Minion Pro" w:eastAsia="Times New Roman" w:hAnsi="Minion Pro" w:cs="Times New Roman"/>
          <w:color w:val="000000" w:themeColor="text1"/>
          <w:szCs w:val="24"/>
        </w:rPr>
        <w:t>ointing a specific</w:t>
      </w:r>
      <w:r w:rsidR="00272A10" w:rsidRPr="000677A2">
        <w:rPr>
          <w:rFonts w:ascii="Minion Pro" w:eastAsia="Times New Roman" w:hAnsi="Minion Pro" w:cs="Times New Roman"/>
          <w:color w:val="000000" w:themeColor="text1"/>
          <w:szCs w:val="24"/>
        </w:rPr>
        <w:t xml:space="preserve"> equivalence relation </w:t>
      </w:r>
      <w:r w:rsidR="009A78C1">
        <w:rPr>
          <w:rFonts w:ascii="Minion Pro" w:eastAsia="Times New Roman" w:hAnsi="Minion Pro" w:cs="Times New Roman"/>
          <w:color w:val="000000" w:themeColor="text1"/>
          <w:szCs w:val="24"/>
        </w:rPr>
        <w:t>and then incorporating that relation into (EQ).</w:t>
      </w:r>
      <w:r w:rsidR="009D183D" w:rsidRPr="000677A2">
        <w:rPr>
          <w:rFonts w:ascii="Minion Pro" w:eastAsia="Times New Roman" w:hAnsi="Minion Pro" w:cs="Times New Roman"/>
          <w:color w:val="000000" w:themeColor="text1"/>
          <w:szCs w:val="24"/>
        </w:rPr>
        <w:t xml:space="preserve">  </w:t>
      </w:r>
    </w:p>
    <w:p w14:paraId="5C891477" w14:textId="77777777" w:rsidR="007F2D36" w:rsidRPr="000677A2" w:rsidRDefault="007A28E9" w:rsidP="00964D9F">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r>
      <w:r w:rsidR="008F0852" w:rsidRPr="000677A2">
        <w:rPr>
          <w:rFonts w:ascii="Minion Pro" w:eastAsia="Times New Roman" w:hAnsi="Minion Pro" w:cs="Times New Roman"/>
          <w:color w:val="000000" w:themeColor="text1"/>
          <w:szCs w:val="24"/>
        </w:rPr>
        <w:t xml:space="preserve">We’ll begin with an overview of the </w:t>
      </w:r>
      <w:r w:rsidR="009F5573" w:rsidRPr="000677A2">
        <w:rPr>
          <w:rFonts w:ascii="Minion Pro" w:eastAsia="Times New Roman" w:hAnsi="Minion Pro" w:cs="Times New Roman"/>
          <w:color w:val="000000" w:themeColor="text1"/>
          <w:szCs w:val="24"/>
        </w:rPr>
        <w:t>deflationary theories t</w:t>
      </w:r>
      <w:r w:rsidR="00F61007" w:rsidRPr="000677A2">
        <w:rPr>
          <w:rFonts w:ascii="Minion Pro" w:eastAsia="Times New Roman" w:hAnsi="Minion Pro" w:cs="Times New Roman"/>
          <w:color w:val="000000" w:themeColor="text1"/>
          <w:szCs w:val="24"/>
        </w:rPr>
        <w:t>hat w</w:t>
      </w:r>
      <w:r w:rsidR="00ED5F78" w:rsidRPr="000677A2">
        <w:rPr>
          <w:rFonts w:ascii="Minion Pro" w:eastAsia="Times New Roman" w:hAnsi="Minion Pro" w:cs="Times New Roman"/>
          <w:color w:val="000000" w:themeColor="text1"/>
          <w:szCs w:val="24"/>
        </w:rPr>
        <w:t>ill be defended</w:t>
      </w:r>
      <w:r w:rsidR="00DD4390" w:rsidRPr="000677A2">
        <w:rPr>
          <w:rFonts w:ascii="Minion Pro" w:eastAsia="Times New Roman" w:hAnsi="Minion Pro" w:cs="Times New Roman"/>
          <w:color w:val="000000" w:themeColor="text1"/>
          <w:szCs w:val="24"/>
        </w:rPr>
        <w:t xml:space="preserve"> in Part V</w:t>
      </w:r>
      <w:r w:rsidR="00D44E8C" w:rsidRPr="000677A2">
        <w:rPr>
          <w:rFonts w:ascii="Minion Pro" w:eastAsia="Times New Roman" w:hAnsi="Minion Pro" w:cs="Times New Roman"/>
          <w:color w:val="000000" w:themeColor="text1"/>
          <w:szCs w:val="24"/>
        </w:rPr>
        <w:t xml:space="preserve">, </w:t>
      </w:r>
      <w:r w:rsidRPr="000677A2">
        <w:rPr>
          <w:rFonts w:ascii="Minion Pro" w:eastAsia="Times New Roman" w:hAnsi="Minion Pro" w:cs="Times New Roman"/>
          <w:color w:val="000000" w:themeColor="text1"/>
          <w:szCs w:val="24"/>
        </w:rPr>
        <w:t>focusing on the sharpenings</w:t>
      </w:r>
      <w:r w:rsidR="007048DD">
        <w:rPr>
          <w:rFonts w:ascii="Minion Pro" w:eastAsia="Times New Roman" w:hAnsi="Minion Pro" w:cs="Times New Roman"/>
          <w:color w:val="000000" w:themeColor="text1"/>
          <w:szCs w:val="24"/>
        </w:rPr>
        <w:t xml:space="preserve"> of (EQ) that they deliver.  We’ll also trace their implications regarding the nature of truth and the nature of the bearers of truth</w:t>
      </w:r>
      <w:r w:rsidR="008F0852" w:rsidRPr="000677A2">
        <w:rPr>
          <w:rFonts w:ascii="Minion Pro" w:eastAsia="Times New Roman" w:hAnsi="Minion Pro" w:cs="Times New Roman"/>
          <w:color w:val="000000" w:themeColor="text1"/>
          <w:szCs w:val="24"/>
        </w:rPr>
        <w:t>.  We’ll then have a look</w:t>
      </w:r>
      <w:r w:rsidR="00897BB9" w:rsidRPr="000677A2">
        <w:rPr>
          <w:rFonts w:ascii="Minion Pro" w:eastAsia="Times New Roman" w:hAnsi="Minion Pro" w:cs="Times New Roman"/>
          <w:color w:val="000000" w:themeColor="text1"/>
          <w:szCs w:val="24"/>
        </w:rPr>
        <w:t xml:space="preserve"> at some of the major objections that deflationists must confront.</w:t>
      </w:r>
      <w:r w:rsidR="007F417F" w:rsidRPr="000677A2">
        <w:rPr>
          <w:rStyle w:val="FootnoteReference"/>
          <w:rFonts w:ascii="Minion Pro" w:eastAsia="Times New Roman" w:hAnsi="Minion Pro" w:cs="Times New Roman"/>
          <w:color w:val="000000" w:themeColor="text1"/>
          <w:szCs w:val="24"/>
        </w:rPr>
        <w:footnoteReference w:id="4"/>
      </w:r>
    </w:p>
    <w:p w14:paraId="11E2F492" w14:textId="77777777" w:rsidR="00964D9F" w:rsidRPr="000677A2" w:rsidRDefault="007C5CD9">
      <w:pPr>
        <w:rPr>
          <w:rFonts w:ascii="Minion Pro" w:eastAsia="Times New Roman" w:hAnsi="Minion Pro" w:cs="Times New Roman"/>
          <w:color w:val="000000" w:themeColor="text1"/>
          <w:szCs w:val="24"/>
        </w:rPr>
      </w:pPr>
      <w:r w:rsidRPr="000677A2">
        <w:rPr>
          <w:rFonts w:ascii="Minion Pro" w:eastAsia="Times New Roman" w:hAnsi="Minion Pro" w:cs="Times New Roman"/>
          <w:i/>
          <w:color w:val="000000" w:themeColor="text1"/>
          <w:szCs w:val="24"/>
        </w:rPr>
        <w:t>T</w:t>
      </w:r>
      <w:r w:rsidR="00141E60" w:rsidRPr="000677A2">
        <w:rPr>
          <w:rFonts w:ascii="Minion Pro" w:eastAsia="Times New Roman" w:hAnsi="Minion Pro" w:cs="Times New Roman"/>
          <w:i/>
          <w:color w:val="000000" w:themeColor="text1"/>
          <w:szCs w:val="24"/>
        </w:rPr>
        <w:t>he redundancy theory</w:t>
      </w:r>
    </w:p>
    <w:p w14:paraId="4ACD48A0" w14:textId="77777777" w:rsidR="007C5CD9" w:rsidRPr="000677A2" w:rsidRDefault="007C5CD9">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t xml:space="preserve">Ramsey is often credited with developing </w:t>
      </w:r>
      <w:r w:rsidR="00AF43A0" w:rsidRPr="000677A2">
        <w:rPr>
          <w:rFonts w:ascii="Minion Pro" w:eastAsia="Times New Roman" w:hAnsi="Minion Pro" w:cs="Times New Roman"/>
          <w:color w:val="000000" w:themeColor="text1"/>
          <w:szCs w:val="24"/>
        </w:rPr>
        <w:t xml:space="preserve">in 1927 </w:t>
      </w:r>
      <w:r w:rsidR="00120990" w:rsidRPr="000677A2">
        <w:rPr>
          <w:rFonts w:ascii="Minion Pro" w:eastAsia="Times New Roman" w:hAnsi="Minion Pro" w:cs="Times New Roman"/>
          <w:color w:val="000000" w:themeColor="text1"/>
          <w:szCs w:val="24"/>
        </w:rPr>
        <w:t>the first</w:t>
      </w:r>
      <w:r w:rsidRPr="000677A2">
        <w:rPr>
          <w:rFonts w:ascii="Minion Pro" w:eastAsia="Times New Roman" w:hAnsi="Minion Pro" w:cs="Times New Roman"/>
          <w:color w:val="000000" w:themeColor="text1"/>
          <w:szCs w:val="24"/>
        </w:rPr>
        <w:t xml:space="preserve"> </w:t>
      </w:r>
      <w:r w:rsidR="003B1E5A" w:rsidRPr="000677A2">
        <w:rPr>
          <w:rFonts w:ascii="Minion Pro" w:eastAsia="Times New Roman" w:hAnsi="Minion Pro" w:cs="Times New Roman"/>
          <w:color w:val="000000" w:themeColor="text1"/>
          <w:szCs w:val="24"/>
        </w:rPr>
        <w:t>deflationary account of truth</w:t>
      </w:r>
      <w:r w:rsidR="00BF41A3" w:rsidRPr="000677A2">
        <w:rPr>
          <w:rFonts w:ascii="Minion Pro" w:eastAsia="Times New Roman" w:hAnsi="Minion Pro" w:cs="Times New Roman"/>
          <w:color w:val="000000" w:themeColor="text1"/>
          <w:szCs w:val="24"/>
        </w:rPr>
        <w:t>-talk</w:t>
      </w:r>
      <w:r w:rsidR="003B1E5A" w:rsidRPr="000677A2">
        <w:rPr>
          <w:rFonts w:ascii="Minion Pro" w:eastAsia="Times New Roman" w:hAnsi="Minion Pro" w:cs="Times New Roman"/>
          <w:color w:val="000000" w:themeColor="text1"/>
          <w:szCs w:val="24"/>
        </w:rPr>
        <w:t>.  This account is standardly called the</w:t>
      </w:r>
      <w:r w:rsidRPr="000677A2">
        <w:rPr>
          <w:rFonts w:ascii="Minion Pro" w:eastAsia="Times New Roman" w:hAnsi="Minion Pro" w:cs="Times New Roman"/>
          <w:color w:val="000000" w:themeColor="text1"/>
          <w:szCs w:val="24"/>
        </w:rPr>
        <w:t xml:space="preserve"> </w:t>
      </w:r>
      <w:r w:rsidRPr="000677A2">
        <w:rPr>
          <w:rFonts w:ascii="Minion Pro" w:eastAsia="Times New Roman" w:hAnsi="Minion Pro" w:cs="Times New Roman"/>
          <w:i/>
          <w:color w:val="000000" w:themeColor="text1"/>
          <w:szCs w:val="24"/>
        </w:rPr>
        <w:t>redundancy theory</w:t>
      </w:r>
      <w:r w:rsidR="003B1E5A" w:rsidRPr="000677A2">
        <w:rPr>
          <w:rFonts w:ascii="Minion Pro" w:eastAsia="Times New Roman" w:hAnsi="Minion Pro" w:cs="Times New Roman"/>
          <w:color w:val="000000" w:themeColor="text1"/>
          <w:szCs w:val="24"/>
        </w:rPr>
        <w:t>, and it</w:t>
      </w:r>
      <w:r w:rsidR="0001399A" w:rsidRPr="000677A2">
        <w:rPr>
          <w:rFonts w:ascii="Minion Pro" w:eastAsia="Times New Roman" w:hAnsi="Minion Pro" w:cs="Times New Roman"/>
          <w:color w:val="000000" w:themeColor="text1"/>
          <w:szCs w:val="24"/>
        </w:rPr>
        <w:t xml:space="preserve"> </w:t>
      </w:r>
      <w:r w:rsidR="009207CA" w:rsidRPr="000677A2">
        <w:rPr>
          <w:rFonts w:ascii="Minion Pro" w:eastAsia="Times New Roman" w:hAnsi="Minion Pro" w:cs="Times New Roman"/>
          <w:color w:val="000000" w:themeColor="text1"/>
          <w:szCs w:val="24"/>
        </w:rPr>
        <w:t>sharpens</w:t>
      </w:r>
      <w:r w:rsidR="0053672C" w:rsidRPr="000677A2">
        <w:rPr>
          <w:rFonts w:ascii="Minion Pro" w:eastAsia="Times New Roman" w:hAnsi="Minion Pro" w:cs="Times New Roman"/>
          <w:color w:val="000000" w:themeColor="text1"/>
          <w:szCs w:val="24"/>
        </w:rPr>
        <w:t xml:space="preserve"> (</w:t>
      </w:r>
      <w:r w:rsidR="00EA4516" w:rsidRPr="000677A2">
        <w:rPr>
          <w:rFonts w:ascii="Minion Pro" w:eastAsia="Times New Roman" w:hAnsi="Minion Pro" w:cs="Times New Roman"/>
          <w:color w:val="000000" w:themeColor="text1"/>
          <w:szCs w:val="24"/>
        </w:rPr>
        <w:t>EQ) in terms of the following schema</w:t>
      </w:r>
      <w:r w:rsidR="00500EFF" w:rsidRPr="000677A2">
        <w:rPr>
          <w:rFonts w:ascii="Minion Pro" w:eastAsia="Times New Roman" w:hAnsi="Minion Pro" w:cs="Times New Roman"/>
          <w:color w:val="000000" w:themeColor="text1"/>
          <w:szCs w:val="24"/>
        </w:rPr>
        <w:t>:</w:t>
      </w:r>
      <w:r w:rsidR="003B1E5A" w:rsidRPr="000677A2">
        <w:rPr>
          <w:rStyle w:val="FootnoteReference"/>
          <w:rFonts w:ascii="Minion Pro" w:eastAsia="Times New Roman" w:hAnsi="Minion Pro" w:cs="Times New Roman"/>
          <w:color w:val="000000" w:themeColor="text1"/>
          <w:szCs w:val="24"/>
        </w:rPr>
        <w:footnoteReference w:id="5"/>
      </w:r>
    </w:p>
    <w:p w14:paraId="4067F5D2" w14:textId="77777777" w:rsidR="007C5CD9" w:rsidRPr="000677A2" w:rsidRDefault="00F61F1D">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r>
      <w:r w:rsidR="0053672C" w:rsidRPr="000677A2">
        <w:rPr>
          <w:rFonts w:ascii="Minion Pro" w:eastAsia="Times New Roman" w:hAnsi="Minion Pro" w:cs="Times New Roman"/>
          <w:color w:val="000000" w:themeColor="text1"/>
          <w:szCs w:val="24"/>
        </w:rPr>
        <w:t>(</w:t>
      </w:r>
      <w:r w:rsidR="00500EFF" w:rsidRPr="000677A2">
        <w:rPr>
          <w:rFonts w:ascii="Minion Pro" w:eastAsia="Times New Roman" w:hAnsi="Minion Pro" w:cs="Times New Roman"/>
          <w:color w:val="000000" w:themeColor="text1"/>
          <w:szCs w:val="24"/>
        </w:rPr>
        <w:t>EQ</w:t>
      </w:r>
      <w:r w:rsidR="00CA2E0F" w:rsidRPr="000677A2">
        <w:rPr>
          <w:rFonts w:ascii="Minion Pro" w:eastAsia="Times New Roman" w:hAnsi="Minion Pro" w:cs="Times New Roman"/>
          <w:smallCaps/>
          <w:color w:val="000000" w:themeColor="text1"/>
          <w:szCs w:val="24"/>
          <w:vertAlign w:val="subscript"/>
        </w:rPr>
        <w:t>red</w:t>
      </w:r>
      <w:r w:rsidR="00444C13" w:rsidRPr="000677A2">
        <w:rPr>
          <w:rFonts w:ascii="Minion Pro" w:eastAsia="Times New Roman" w:hAnsi="Minion Pro" w:cs="Times New Roman"/>
          <w:color w:val="000000" w:themeColor="text1"/>
          <w:szCs w:val="24"/>
        </w:rPr>
        <w:t xml:space="preserve">) </w:t>
      </w:r>
      <w:r w:rsidR="00DC2069" w:rsidRPr="000677A2">
        <w:rPr>
          <w:rFonts w:ascii="Minion Pro" w:eastAsia="Times New Roman" w:hAnsi="Minion Pro" w:cs="Times New Roman"/>
          <w:color w:val="000000" w:themeColor="text1"/>
          <w:szCs w:val="24"/>
        </w:rPr>
        <w:t>‘It is true that p’ is synonymous with ‘p</w:t>
      </w:r>
      <w:r w:rsidR="00E45B17" w:rsidRPr="000677A2">
        <w:rPr>
          <w:rFonts w:ascii="Minion Pro" w:eastAsia="Times New Roman" w:hAnsi="Minion Pro" w:cs="Times New Roman"/>
          <w:color w:val="000000" w:themeColor="text1"/>
          <w:szCs w:val="24"/>
        </w:rPr>
        <w:t>.’</w:t>
      </w:r>
    </w:p>
    <w:p w14:paraId="6F4E4F01" w14:textId="77777777" w:rsidR="00352405" w:rsidRPr="000677A2" w:rsidRDefault="004300DB">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r>
      <w:r w:rsidR="00352405" w:rsidRPr="000677A2">
        <w:rPr>
          <w:rFonts w:ascii="Minion Pro" w:eastAsia="Times New Roman" w:hAnsi="Minion Pro" w:cs="Times New Roman"/>
          <w:color w:val="000000" w:themeColor="text1"/>
          <w:szCs w:val="24"/>
        </w:rPr>
        <w:t xml:space="preserve">According </w:t>
      </w:r>
      <w:r w:rsidR="00F61F1D" w:rsidRPr="000677A2">
        <w:rPr>
          <w:rFonts w:ascii="Minion Pro" w:eastAsia="Times New Roman" w:hAnsi="Minion Pro" w:cs="Times New Roman"/>
          <w:color w:val="000000" w:themeColor="text1"/>
          <w:szCs w:val="24"/>
        </w:rPr>
        <w:t>to</w:t>
      </w:r>
      <w:r w:rsidR="00352405" w:rsidRPr="000677A2">
        <w:rPr>
          <w:rFonts w:ascii="Minion Pro" w:eastAsia="Times New Roman" w:hAnsi="Minion Pro" w:cs="Times New Roman"/>
          <w:color w:val="000000" w:themeColor="text1"/>
          <w:szCs w:val="24"/>
        </w:rPr>
        <w:t xml:space="preserve"> the redundancy theorist, </w:t>
      </w:r>
      <w:r w:rsidR="00253E43" w:rsidRPr="000677A2">
        <w:rPr>
          <w:rFonts w:ascii="Minion Pro" w:eastAsia="Times New Roman" w:hAnsi="Minion Pro" w:cs="Times New Roman"/>
          <w:color w:val="000000" w:themeColor="text1"/>
          <w:szCs w:val="24"/>
        </w:rPr>
        <w:t>a sentence of the form ‘It is true that p’ is synonymous with a sentence of the form ‘p.’</w:t>
      </w:r>
      <w:r w:rsidR="00D31C90" w:rsidRPr="000677A2">
        <w:rPr>
          <w:rFonts w:ascii="Minion Pro" w:eastAsia="Times New Roman" w:hAnsi="Minion Pro" w:cs="Times New Roman"/>
          <w:color w:val="000000" w:themeColor="text1"/>
          <w:szCs w:val="24"/>
        </w:rPr>
        <w:t xml:space="preserve">  </w:t>
      </w:r>
      <w:r w:rsidR="00253E43" w:rsidRPr="000677A2">
        <w:rPr>
          <w:rFonts w:ascii="Minion Pro" w:eastAsia="Times New Roman" w:hAnsi="Minion Pro" w:cs="Times New Roman"/>
          <w:color w:val="000000" w:themeColor="text1"/>
          <w:szCs w:val="24"/>
        </w:rPr>
        <w:t>That is, sentences of these respective forms</w:t>
      </w:r>
      <w:r w:rsidR="00BF7CAC" w:rsidRPr="000677A2">
        <w:rPr>
          <w:rFonts w:ascii="Minion Pro" w:eastAsia="Times New Roman" w:hAnsi="Minion Pro" w:cs="Times New Roman"/>
          <w:color w:val="000000" w:themeColor="text1"/>
          <w:szCs w:val="24"/>
        </w:rPr>
        <w:t xml:space="preserve"> have</w:t>
      </w:r>
      <w:r w:rsidR="00D31C90" w:rsidRPr="000677A2">
        <w:rPr>
          <w:rFonts w:ascii="Minion Pro" w:eastAsia="Times New Roman" w:hAnsi="Minion Pro" w:cs="Times New Roman"/>
          <w:color w:val="000000" w:themeColor="text1"/>
          <w:szCs w:val="24"/>
        </w:rPr>
        <w:t xml:space="preserve"> exactly</w:t>
      </w:r>
      <w:r w:rsidR="00BF7CAC" w:rsidRPr="000677A2">
        <w:rPr>
          <w:rFonts w:ascii="Minion Pro" w:eastAsia="Times New Roman" w:hAnsi="Minion Pro" w:cs="Times New Roman"/>
          <w:color w:val="000000" w:themeColor="text1"/>
          <w:szCs w:val="24"/>
        </w:rPr>
        <w:t xml:space="preserve"> the same meaning—or </w:t>
      </w:r>
      <w:r w:rsidR="00381961" w:rsidRPr="000677A2">
        <w:rPr>
          <w:rFonts w:ascii="Minion Pro" w:eastAsia="Times New Roman" w:hAnsi="Minion Pro" w:cs="Times New Roman"/>
          <w:color w:val="000000" w:themeColor="text1"/>
          <w:szCs w:val="24"/>
        </w:rPr>
        <w:t>in terms more congenial to Ramsey,</w:t>
      </w:r>
      <w:r w:rsidR="00BF7CAC" w:rsidRPr="000677A2">
        <w:rPr>
          <w:rFonts w:ascii="Minion Pro" w:eastAsia="Times New Roman" w:hAnsi="Minion Pro" w:cs="Times New Roman"/>
          <w:color w:val="000000" w:themeColor="text1"/>
          <w:szCs w:val="24"/>
        </w:rPr>
        <w:t xml:space="preserve"> they express </w:t>
      </w:r>
      <w:r w:rsidR="00D31C90" w:rsidRPr="000677A2">
        <w:rPr>
          <w:rFonts w:ascii="Minion Pro" w:eastAsia="Times New Roman" w:hAnsi="Minion Pro" w:cs="Times New Roman"/>
          <w:color w:val="000000" w:themeColor="text1"/>
          <w:szCs w:val="24"/>
        </w:rPr>
        <w:t xml:space="preserve">exactly </w:t>
      </w:r>
      <w:r w:rsidR="00BF7CAC" w:rsidRPr="000677A2">
        <w:rPr>
          <w:rFonts w:ascii="Minion Pro" w:eastAsia="Times New Roman" w:hAnsi="Minion Pro" w:cs="Times New Roman"/>
          <w:color w:val="000000" w:themeColor="text1"/>
          <w:szCs w:val="24"/>
        </w:rPr>
        <w:t>the same judgement</w:t>
      </w:r>
      <w:r w:rsidR="001C59E3" w:rsidRPr="000677A2">
        <w:rPr>
          <w:rFonts w:ascii="Minion Pro" w:eastAsia="Times New Roman" w:hAnsi="Minion Pro" w:cs="Times New Roman"/>
          <w:color w:val="000000" w:themeColor="text1"/>
          <w:szCs w:val="24"/>
        </w:rPr>
        <w:t>.</w:t>
      </w:r>
      <w:r w:rsidR="008F6DD8" w:rsidRPr="000677A2">
        <w:rPr>
          <w:rFonts w:ascii="Minion Pro" w:eastAsia="Times New Roman" w:hAnsi="Minion Pro" w:cs="Times New Roman"/>
          <w:color w:val="000000" w:themeColor="text1"/>
          <w:szCs w:val="24"/>
        </w:rPr>
        <w:t xml:space="preserve"> </w:t>
      </w:r>
      <w:r w:rsidR="00352405" w:rsidRPr="000677A2">
        <w:rPr>
          <w:rFonts w:ascii="Minion Pro" w:eastAsia="Times New Roman" w:hAnsi="Minion Pro" w:cs="Times New Roman"/>
          <w:color w:val="000000" w:themeColor="text1"/>
          <w:szCs w:val="24"/>
        </w:rPr>
        <w:t xml:space="preserve">Consider, for instance: </w:t>
      </w:r>
    </w:p>
    <w:p w14:paraId="2A39D1C6" w14:textId="77777777" w:rsidR="00352405" w:rsidRPr="000677A2" w:rsidRDefault="00253E43">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t>(6</w:t>
      </w:r>
      <w:r w:rsidR="00352405" w:rsidRPr="000677A2">
        <w:rPr>
          <w:rFonts w:ascii="Minion Pro" w:eastAsia="Times New Roman" w:hAnsi="Minion Pro" w:cs="Times New Roman"/>
          <w:color w:val="000000" w:themeColor="text1"/>
          <w:szCs w:val="24"/>
        </w:rPr>
        <w:t xml:space="preserve">) It </w:t>
      </w:r>
      <w:r w:rsidR="00C56CBD" w:rsidRPr="000677A2">
        <w:rPr>
          <w:rFonts w:ascii="Minion Pro" w:eastAsia="Times New Roman" w:hAnsi="Minion Pro" w:cs="Times New Roman"/>
          <w:color w:val="000000" w:themeColor="text1"/>
          <w:szCs w:val="24"/>
        </w:rPr>
        <w:t>is true that France is i</w:t>
      </w:r>
      <w:r w:rsidR="00444C13" w:rsidRPr="000677A2">
        <w:rPr>
          <w:rFonts w:ascii="Minion Pro" w:eastAsia="Times New Roman" w:hAnsi="Minion Pro" w:cs="Times New Roman"/>
          <w:color w:val="000000" w:themeColor="text1"/>
          <w:szCs w:val="24"/>
        </w:rPr>
        <w:t>n Europe.</w:t>
      </w:r>
    </w:p>
    <w:p w14:paraId="07316EE0" w14:textId="77777777" w:rsidR="00DA6821" w:rsidRPr="000677A2" w:rsidRDefault="00352405">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lastRenderedPageBreak/>
        <w:t xml:space="preserve">The redundancy theorist holds that ‘It </w:t>
      </w:r>
      <w:r w:rsidR="00C56CBD" w:rsidRPr="000677A2">
        <w:rPr>
          <w:rFonts w:ascii="Minion Pro" w:eastAsia="Times New Roman" w:hAnsi="Minion Pro" w:cs="Times New Roman"/>
          <w:color w:val="000000" w:themeColor="text1"/>
          <w:szCs w:val="24"/>
        </w:rPr>
        <w:t>is true that France is in Europe</w:t>
      </w:r>
      <w:r w:rsidRPr="000677A2">
        <w:rPr>
          <w:rFonts w:ascii="Minion Pro" w:eastAsia="Times New Roman" w:hAnsi="Minion Pro" w:cs="Times New Roman"/>
          <w:color w:val="000000" w:themeColor="text1"/>
          <w:szCs w:val="24"/>
        </w:rPr>
        <w:t>’ has precisely the same</w:t>
      </w:r>
      <w:r w:rsidR="00C56CBD" w:rsidRPr="000677A2">
        <w:rPr>
          <w:rFonts w:ascii="Minion Pro" w:eastAsia="Times New Roman" w:hAnsi="Minion Pro" w:cs="Times New Roman"/>
          <w:color w:val="000000" w:themeColor="text1"/>
          <w:szCs w:val="24"/>
        </w:rPr>
        <w:t xml:space="preserve"> meaning as ‘France is in Europe</w:t>
      </w:r>
      <w:r w:rsidRPr="000677A2">
        <w:rPr>
          <w:rFonts w:ascii="Minion Pro" w:eastAsia="Times New Roman" w:hAnsi="Minion Pro" w:cs="Times New Roman"/>
          <w:color w:val="000000" w:themeColor="text1"/>
          <w:szCs w:val="24"/>
        </w:rPr>
        <w:t>.’  Specifically, both sentenc</w:t>
      </w:r>
      <w:r w:rsidR="00C56CBD" w:rsidRPr="000677A2">
        <w:rPr>
          <w:rFonts w:ascii="Minion Pro" w:eastAsia="Times New Roman" w:hAnsi="Minion Pro" w:cs="Times New Roman"/>
          <w:color w:val="000000" w:themeColor="text1"/>
          <w:szCs w:val="24"/>
        </w:rPr>
        <w:t>es mean that France is in Europe</w:t>
      </w:r>
      <w:r w:rsidRPr="000677A2">
        <w:rPr>
          <w:rFonts w:ascii="Minion Pro" w:eastAsia="Times New Roman" w:hAnsi="Minion Pro" w:cs="Times New Roman"/>
          <w:color w:val="000000" w:themeColor="text1"/>
          <w:szCs w:val="24"/>
        </w:rPr>
        <w:t xml:space="preserve">.  </w:t>
      </w:r>
    </w:p>
    <w:p w14:paraId="0E7747F7" w14:textId="77777777" w:rsidR="00964D9F" w:rsidRPr="000677A2" w:rsidRDefault="00DA6821">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r>
      <w:r w:rsidR="00F61F1D" w:rsidRPr="000677A2">
        <w:rPr>
          <w:rFonts w:ascii="Minion Pro" w:eastAsia="Times New Roman" w:hAnsi="Minion Pro" w:cs="Times New Roman"/>
          <w:color w:val="000000" w:themeColor="text1"/>
          <w:szCs w:val="24"/>
        </w:rPr>
        <w:t xml:space="preserve">If this is </w:t>
      </w:r>
      <w:r w:rsidR="00C56CBD" w:rsidRPr="000677A2">
        <w:rPr>
          <w:rFonts w:ascii="Minion Pro" w:eastAsia="Times New Roman" w:hAnsi="Minion Pro" w:cs="Times New Roman"/>
          <w:color w:val="000000" w:themeColor="text1"/>
          <w:szCs w:val="24"/>
        </w:rPr>
        <w:t>right, the</w:t>
      </w:r>
      <w:r w:rsidR="001C59E3" w:rsidRPr="000677A2">
        <w:rPr>
          <w:rFonts w:ascii="Minion Pro" w:eastAsia="Times New Roman" w:hAnsi="Minion Pro" w:cs="Times New Roman"/>
          <w:color w:val="000000" w:themeColor="text1"/>
          <w:szCs w:val="24"/>
        </w:rPr>
        <w:t>n it would seem that to properly</w:t>
      </w:r>
      <w:r w:rsidR="00C56CBD" w:rsidRPr="000677A2">
        <w:rPr>
          <w:rFonts w:ascii="Minion Pro" w:eastAsia="Times New Roman" w:hAnsi="Minion Pro" w:cs="Times New Roman"/>
          <w:color w:val="000000" w:themeColor="text1"/>
          <w:szCs w:val="24"/>
        </w:rPr>
        <w:t xml:space="preserve"> understand truth-talk,</w:t>
      </w:r>
      <w:r w:rsidR="00F61F1D" w:rsidRPr="000677A2">
        <w:rPr>
          <w:rFonts w:ascii="Minion Pro" w:eastAsia="Times New Roman" w:hAnsi="Minion Pro" w:cs="Times New Roman"/>
          <w:color w:val="000000" w:themeColor="text1"/>
          <w:szCs w:val="24"/>
        </w:rPr>
        <w:t xml:space="preserve"> we need not take truth to be a </w:t>
      </w:r>
      <w:r w:rsidR="00F61F1D" w:rsidRPr="000677A2">
        <w:rPr>
          <w:rFonts w:ascii="Minion Pro" w:eastAsia="Times New Roman" w:hAnsi="Minion Pro" w:cs="Times New Roman"/>
          <w:i/>
          <w:color w:val="000000" w:themeColor="text1"/>
          <w:szCs w:val="24"/>
        </w:rPr>
        <w:t>property</w:t>
      </w:r>
      <w:r w:rsidR="00F61F1D" w:rsidRPr="000677A2">
        <w:rPr>
          <w:rFonts w:ascii="Minion Pro" w:eastAsia="Times New Roman" w:hAnsi="Minion Pro" w:cs="Times New Roman"/>
          <w:color w:val="000000" w:themeColor="text1"/>
          <w:szCs w:val="24"/>
        </w:rPr>
        <w:t xml:space="preserve"> that we ascribe to sen</w:t>
      </w:r>
      <w:r w:rsidR="004300DB" w:rsidRPr="000677A2">
        <w:rPr>
          <w:rFonts w:ascii="Minion Pro" w:eastAsia="Times New Roman" w:hAnsi="Minion Pro" w:cs="Times New Roman"/>
          <w:color w:val="000000" w:themeColor="text1"/>
          <w:szCs w:val="24"/>
        </w:rPr>
        <w:t>tences</w:t>
      </w:r>
      <w:r w:rsidR="00B34C46" w:rsidRPr="000677A2">
        <w:rPr>
          <w:rFonts w:ascii="Minion Pro" w:eastAsia="Times New Roman" w:hAnsi="Minion Pro" w:cs="Times New Roman"/>
          <w:color w:val="000000" w:themeColor="text1"/>
          <w:szCs w:val="24"/>
        </w:rPr>
        <w:t xml:space="preserve"> (or to anything else)</w:t>
      </w:r>
      <w:r w:rsidR="00F61F1D" w:rsidRPr="000677A2">
        <w:rPr>
          <w:rFonts w:ascii="Minion Pro" w:eastAsia="Times New Roman" w:hAnsi="Minion Pro" w:cs="Times New Roman"/>
          <w:color w:val="000000" w:themeColor="text1"/>
          <w:szCs w:val="24"/>
        </w:rPr>
        <w:t>.</w:t>
      </w:r>
      <w:r w:rsidR="001C59E3" w:rsidRPr="000677A2">
        <w:rPr>
          <w:rFonts w:ascii="Minion Pro" w:eastAsia="Times New Roman" w:hAnsi="Minion Pro" w:cs="Times New Roman"/>
          <w:color w:val="000000" w:themeColor="text1"/>
          <w:szCs w:val="24"/>
        </w:rPr>
        <w:t xml:space="preserve">  </w:t>
      </w:r>
      <w:r w:rsidR="00C56CBD" w:rsidRPr="000677A2">
        <w:rPr>
          <w:rFonts w:ascii="Minion Pro" w:eastAsia="Times New Roman" w:hAnsi="Minion Pro" w:cs="Times New Roman"/>
          <w:color w:val="000000" w:themeColor="text1"/>
          <w:szCs w:val="24"/>
        </w:rPr>
        <w:t>In this</w:t>
      </w:r>
      <w:r w:rsidR="001C59E3" w:rsidRPr="000677A2">
        <w:rPr>
          <w:rFonts w:ascii="Minion Pro" w:eastAsia="Times New Roman" w:hAnsi="Minion Pro" w:cs="Times New Roman"/>
          <w:color w:val="000000" w:themeColor="text1"/>
          <w:szCs w:val="24"/>
        </w:rPr>
        <w:t xml:space="preserve"> way, the redundancy theorist aims to deflate the metaphysical ambitions of traditional theories of truth.</w:t>
      </w:r>
      <w:r w:rsidR="008B3045" w:rsidRPr="000677A2">
        <w:rPr>
          <w:rFonts w:ascii="Minion Pro" w:eastAsia="Times New Roman" w:hAnsi="Minion Pro" w:cs="Times New Roman"/>
          <w:color w:val="000000" w:themeColor="text1"/>
          <w:szCs w:val="24"/>
        </w:rPr>
        <w:t xml:space="preserve">  Similarly, if we refrain from taking truth to be a property, we can likewise refrain from taking entities of </w:t>
      </w:r>
      <w:r w:rsidR="008B3045" w:rsidRPr="000677A2">
        <w:rPr>
          <w:rFonts w:ascii="Minion Pro" w:eastAsia="Times New Roman" w:hAnsi="Minion Pro" w:cs="Times New Roman"/>
          <w:i/>
          <w:color w:val="000000" w:themeColor="text1"/>
          <w:szCs w:val="24"/>
        </w:rPr>
        <w:t>any</w:t>
      </w:r>
      <w:r w:rsidR="008B3045" w:rsidRPr="000677A2">
        <w:rPr>
          <w:rFonts w:ascii="Minion Pro" w:eastAsia="Times New Roman" w:hAnsi="Minion Pro" w:cs="Times New Roman"/>
          <w:color w:val="000000" w:themeColor="text1"/>
          <w:szCs w:val="24"/>
        </w:rPr>
        <w:t xml:space="preserve"> sort</w:t>
      </w:r>
      <w:r w:rsidR="00272C28">
        <w:rPr>
          <w:rFonts w:ascii="Minion Pro" w:eastAsia="Times New Roman" w:hAnsi="Minion Pro" w:cs="Times New Roman"/>
          <w:color w:val="000000" w:themeColor="text1"/>
          <w:szCs w:val="24"/>
        </w:rPr>
        <w:t xml:space="preserve"> (sentences, propositions, utterances, or etc.)</w:t>
      </w:r>
      <w:r w:rsidR="008B3045" w:rsidRPr="000677A2">
        <w:rPr>
          <w:rFonts w:ascii="Minion Pro" w:eastAsia="Times New Roman" w:hAnsi="Minion Pro" w:cs="Times New Roman"/>
          <w:color w:val="000000" w:themeColor="text1"/>
          <w:szCs w:val="24"/>
        </w:rPr>
        <w:t xml:space="preserve"> to </w:t>
      </w:r>
      <w:r w:rsidRPr="000677A2">
        <w:rPr>
          <w:rFonts w:ascii="Minion Pro" w:eastAsia="Times New Roman" w:hAnsi="Minion Pro" w:cs="Times New Roman"/>
          <w:color w:val="000000" w:themeColor="text1"/>
          <w:szCs w:val="24"/>
        </w:rPr>
        <w:t>serve as truth-bearers</w:t>
      </w:r>
      <w:r w:rsidR="008B3045" w:rsidRPr="000677A2">
        <w:rPr>
          <w:rFonts w:ascii="Minion Pro" w:eastAsia="Times New Roman" w:hAnsi="Minion Pro" w:cs="Times New Roman"/>
          <w:color w:val="000000" w:themeColor="text1"/>
          <w:szCs w:val="24"/>
        </w:rPr>
        <w:t>.</w:t>
      </w:r>
      <w:r w:rsidR="000A4F84" w:rsidRPr="000677A2">
        <w:rPr>
          <w:rStyle w:val="FootnoteReference"/>
          <w:rFonts w:ascii="Minion Pro" w:eastAsia="Times New Roman" w:hAnsi="Minion Pro" w:cs="Times New Roman"/>
          <w:color w:val="000000" w:themeColor="text1"/>
          <w:szCs w:val="24"/>
        </w:rPr>
        <w:footnoteReference w:id="6"/>
      </w:r>
    </w:p>
    <w:p w14:paraId="1110983D" w14:textId="77777777" w:rsidR="009C49A5" w:rsidRPr="000677A2" w:rsidRDefault="00DC0D7F">
      <w:pPr>
        <w:rPr>
          <w:rFonts w:ascii="Minion Pro" w:eastAsia="Times New Roman" w:hAnsi="Minion Pro" w:cs="Times New Roman"/>
          <w:color w:val="000000" w:themeColor="text1"/>
          <w:szCs w:val="24"/>
        </w:rPr>
      </w:pPr>
      <w:r w:rsidRPr="000677A2">
        <w:rPr>
          <w:rFonts w:ascii="Minion Pro" w:eastAsia="Times New Roman" w:hAnsi="Minion Pro" w:cs="Times New Roman"/>
          <w:i/>
          <w:color w:val="000000" w:themeColor="text1"/>
          <w:szCs w:val="24"/>
        </w:rPr>
        <w:t xml:space="preserve">The </w:t>
      </w:r>
      <w:r w:rsidR="00141E60" w:rsidRPr="000677A2">
        <w:rPr>
          <w:rFonts w:ascii="Minion Pro" w:eastAsia="Times New Roman" w:hAnsi="Minion Pro" w:cs="Times New Roman"/>
          <w:i/>
          <w:color w:val="000000" w:themeColor="text1"/>
          <w:szCs w:val="24"/>
        </w:rPr>
        <w:t>peformative theory</w:t>
      </w:r>
    </w:p>
    <w:p w14:paraId="44AD16E7" w14:textId="77777777" w:rsidR="006B090D" w:rsidRPr="000677A2" w:rsidRDefault="00E03095" w:rsidP="00500EFF">
      <w:pPr>
        <w:autoSpaceDE w:val="0"/>
        <w:autoSpaceDN w:val="0"/>
        <w:adjustRightInd w:val="0"/>
        <w:spacing w:after="0" w:line="240" w:lineRule="auto"/>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r>
      <w:r w:rsidR="00D44E8C" w:rsidRPr="000677A2">
        <w:rPr>
          <w:rFonts w:ascii="Minion Pro" w:eastAsia="Times New Roman" w:hAnsi="Minion Pro" w:cs="Times New Roman"/>
          <w:color w:val="000000" w:themeColor="text1"/>
          <w:szCs w:val="24"/>
        </w:rPr>
        <w:t>A standard complaint about the</w:t>
      </w:r>
      <w:r w:rsidR="0090424A" w:rsidRPr="000677A2">
        <w:rPr>
          <w:rFonts w:ascii="Minion Pro" w:eastAsia="Times New Roman" w:hAnsi="Minion Pro" w:cs="Times New Roman"/>
          <w:color w:val="000000" w:themeColor="text1"/>
          <w:szCs w:val="24"/>
        </w:rPr>
        <w:t xml:space="preserve"> redundancy theory is that </w:t>
      </w:r>
      <w:r w:rsidR="001065B2" w:rsidRPr="000677A2">
        <w:rPr>
          <w:rFonts w:ascii="Minion Pro" w:eastAsia="Times New Roman" w:hAnsi="Minion Pro" w:cs="Times New Roman"/>
          <w:color w:val="000000" w:themeColor="text1"/>
          <w:szCs w:val="24"/>
        </w:rPr>
        <w:t xml:space="preserve">it makes the fact that English contains </w:t>
      </w:r>
      <w:r w:rsidR="00DC6AE3" w:rsidRPr="000677A2">
        <w:rPr>
          <w:rFonts w:ascii="Minion Pro" w:eastAsia="Times New Roman" w:hAnsi="Minion Pro" w:cs="Times New Roman"/>
          <w:color w:val="000000" w:themeColor="text1"/>
          <w:szCs w:val="24"/>
        </w:rPr>
        <w:t xml:space="preserve">the word </w:t>
      </w:r>
      <w:r w:rsidR="001065B2" w:rsidRPr="000677A2">
        <w:rPr>
          <w:rFonts w:ascii="Minion Pro" w:eastAsia="Times New Roman" w:hAnsi="Minion Pro" w:cs="Times New Roman"/>
          <w:color w:val="000000" w:themeColor="text1"/>
          <w:szCs w:val="24"/>
        </w:rPr>
        <w:t>‘true’ rather mysterious.</w:t>
      </w:r>
      <w:r w:rsidR="0090424A" w:rsidRPr="000677A2">
        <w:rPr>
          <w:rFonts w:ascii="Minion Pro" w:eastAsia="Times New Roman" w:hAnsi="Minion Pro" w:cs="Times New Roman"/>
          <w:color w:val="000000" w:themeColor="text1"/>
          <w:szCs w:val="24"/>
        </w:rPr>
        <w:t xml:space="preserve">  If</w:t>
      </w:r>
      <w:r w:rsidR="00B96CAA" w:rsidRPr="000677A2">
        <w:rPr>
          <w:rFonts w:ascii="Minion Pro" w:eastAsia="Times New Roman" w:hAnsi="Minion Pro" w:cs="Times New Roman"/>
          <w:color w:val="000000" w:themeColor="text1"/>
          <w:szCs w:val="24"/>
        </w:rPr>
        <w:t xml:space="preserve"> </w:t>
      </w:r>
      <w:r w:rsidR="0090424A" w:rsidRPr="000677A2">
        <w:rPr>
          <w:rFonts w:ascii="Minion Pro" w:eastAsia="Times New Roman" w:hAnsi="Minion Pro" w:cs="Times New Roman"/>
          <w:color w:val="000000" w:themeColor="text1"/>
          <w:szCs w:val="24"/>
        </w:rPr>
        <w:t>e.g. ‘It is true that France is in Europe’ just means that France is in Europe, then why</w:t>
      </w:r>
      <w:r w:rsidR="00CD60B9" w:rsidRPr="000677A2">
        <w:rPr>
          <w:rFonts w:ascii="Minion Pro" w:eastAsia="Times New Roman" w:hAnsi="Minion Pro" w:cs="Times New Roman"/>
          <w:color w:val="000000" w:themeColor="text1"/>
          <w:szCs w:val="24"/>
        </w:rPr>
        <w:t xml:space="preserve"> would we</w:t>
      </w:r>
      <w:r w:rsidR="0090424A" w:rsidRPr="000677A2">
        <w:rPr>
          <w:rFonts w:ascii="Minion Pro" w:eastAsia="Times New Roman" w:hAnsi="Minion Pro" w:cs="Times New Roman"/>
          <w:color w:val="000000" w:themeColor="text1"/>
          <w:szCs w:val="24"/>
        </w:rPr>
        <w:t xml:space="preserve"> bother using this sentence, rather than the shorter ‘France is in Europe?’</w:t>
      </w:r>
      <w:r w:rsidR="00B96CAA" w:rsidRPr="000677A2">
        <w:rPr>
          <w:rFonts w:ascii="Minion Pro" w:eastAsia="Times New Roman" w:hAnsi="Minion Pro" w:cs="Times New Roman"/>
          <w:color w:val="000000" w:themeColor="text1"/>
          <w:szCs w:val="24"/>
        </w:rPr>
        <w:t xml:space="preserve">  </w:t>
      </w:r>
      <w:r w:rsidR="00500EFF" w:rsidRPr="000677A2">
        <w:rPr>
          <w:rFonts w:ascii="Minion Pro" w:eastAsia="Times New Roman" w:hAnsi="Minion Pro" w:cs="Times New Roman"/>
          <w:color w:val="000000" w:themeColor="text1"/>
          <w:szCs w:val="24"/>
        </w:rPr>
        <w:t xml:space="preserve">In ch. 17, </w:t>
      </w:r>
      <w:r w:rsidR="00405353" w:rsidRPr="000677A2">
        <w:rPr>
          <w:rFonts w:ascii="Minion Pro" w:eastAsia="Times New Roman" w:hAnsi="Minion Pro" w:cs="Times New Roman"/>
          <w:color w:val="000000" w:themeColor="text1"/>
          <w:szCs w:val="24"/>
        </w:rPr>
        <w:t xml:space="preserve">P.F. </w:t>
      </w:r>
      <w:r w:rsidR="00500EFF" w:rsidRPr="000677A2">
        <w:rPr>
          <w:rFonts w:ascii="Minion Pro" w:eastAsia="Times New Roman" w:hAnsi="Minion Pro" w:cs="Times New Roman"/>
          <w:color w:val="000000" w:themeColor="text1"/>
          <w:szCs w:val="24"/>
        </w:rPr>
        <w:t>Strawson</w:t>
      </w:r>
      <w:r w:rsidRPr="000677A2">
        <w:rPr>
          <w:rFonts w:ascii="Minion Pro" w:eastAsia="Times New Roman" w:hAnsi="Minion Pro" w:cs="Times New Roman"/>
          <w:color w:val="000000" w:themeColor="text1"/>
          <w:szCs w:val="24"/>
        </w:rPr>
        <w:t xml:space="preserve"> </w:t>
      </w:r>
      <w:r w:rsidR="00964170" w:rsidRPr="000677A2">
        <w:rPr>
          <w:rFonts w:ascii="Minion Pro" w:eastAsia="Times New Roman" w:hAnsi="Minion Pro" w:cs="Times New Roman"/>
          <w:color w:val="000000" w:themeColor="text1"/>
          <w:szCs w:val="24"/>
        </w:rPr>
        <w:t>develops</w:t>
      </w:r>
      <w:r w:rsidR="00B96CAA" w:rsidRPr="000677A2">
        <w:rPr>
          <w:rFonts w:ascii="Minion Pro" w:eastAsia="Times New Roman" w:hAnsi="Minion Pro" w:cs="Times New Roman"/>
          <w:color w:val="000000" w:themeColor="text1"/>
          <w:szCs w:val="24"/>
        </w:rPr>
        <w:t xml:space="preserve"> an answer to this query.  In doing so, he offers </w:t>
      </w:r>
      <w:r w:rsidR="001C78CB" w:rsidRPr="000677A2">
        <w:rPr>
          <w:rFonts w:ascii="Minion Pro" w:eastAsia="Times New Roman" w:hAnsi="Minion Pro" w:cs="Times New Roman"/>
          <w:color w:val="000000" w:themeColor="text1"/>
          <w:szCs w:val="24"/>
        </w:rPr>
        <w:t>the following sharpening of (EQ):</w:t>
      </w:r>
    </w:p>
    <w:p w14:paraId="3F548558" w14:textId="77777777" w:rsidR="006B090D" w:rsidRPr="000677A2" w:rsidRDefault="006B090D" w:rsidP="00500EFF">
      <w:pPr>
        <w:autoSpaceDE w:val="0"/>
        <w:autoSpaceDN w:val="0"/>
        <w:adjustRightInd w:val="0"/>
        <w:spacing w:after="0" w:line="240" w:lineRule="auto"/>
        <w:rPr>
          <w:rFonts w:ascii="Minion Pro" w:eastAsia="Times New Roman" w:hAnsi="Minion Pro" w:cs="Times New Roman"/>
          <w:color w:val="000000" w:themeColor="text1"/>
          <w:szCs w:val="24"/>
        </w:rPr>
      </w:pPr>
    </w:p>
    <w:p w14:paraId="288C4A40" w14:textId="77777777" w:rsidR="006B090D" w:rsidRPr="000677A2" w:rsidRDefault="00D45415" w:rsidP="00500EFF">
      <w:pPr>
        <w:autoSpaceDE w:val="0"/>
        <w:autoSpaceDN w:val="0"/>
        <w:adjustRightInd w:val="0"/>
        <w:spacing w:after="0" w:line="240" w:lineRule="auto"/>
        <w:rPr>
          <w:rFonts w:ascii="Minion Pro" w:hAnsi="Minion Pro" w:cs="Times New Roman"/>
          <w:szCs w:val="24"/>
        </w:rPr>
      </w:pPr>
      <w:r w:rsidRPr="000677A2">
        <w:rPr>
          <w:rFonts w:ascii="Minion Pro" w:eastAsia="Times New Roman" w:hAnsi="Minion Pro" w:cs="Times New Roman"/>
          <w:color w:val="000000" w:themeColor="text1"/>
          <w:szCs w:val="24"/>
        </w:rPr>
        <w:tab/>
      </w:r>
      <w:r w:rsidR="0053672C" w:rsidRPr="000677A2">
        <w:rPr>
          <w:rFonts w:ascii="Minion Pro" w:eastAsia="Times New Roman" w:hAnsi="Minion Pro" w:cs="Times New Roman"/>
          <w:color w:val="000000" w:themeColor="text1"/>
          <w:szCs w:val="24"/>
        </w:rPr>
        <w:t>(</w:t>
      </w:r>
      <w:r w:rsidR="006B090D" w:rsidRPr="000677A2">
        <w:rPr>
          <w:rFonts w:ascii="Minion Pro" w:eastAsia="Times New Roman" w:hAnsi="Minion Pro" w:cs="Times New Roman"/>
          <w:color w:val="000000" w:themeColor="text1"/>
          <w:szCs w:val="24"/>
        </w:rPr>
        <w:t>EQ</w:t>
      </w:r>
      <w:r w:rsidR="00212E4E" w:rsidRPr="000677A2">
        <w:rPr>
          <w:rFonts w:ascii="Minion Pro" w:eastAsia="Times New Roman" w:hAnsi="Minion Pro" w:cs="Times New Roman"/>
          <w:color w:val="000000" w:themeColor="text1"/>
          <w:szCs w:val="24"/>
          <w:vertAlign w:val="subscript"/>
        </w:rPr>
        <w:t>P</w:t>
      </w:r>
      <w:r w:rsidR="00FD462C" w:rsidRPr="000677A2">
        <w:rPr>
          <w:rFonts w:ascii="Minion Pro" w:eastAsia="Times New Roman" w:hAnsi="Minion Pro" w:cs="Times New Roman"/>
          <w:color w:val="000000" w:themeColor="text1"/>
          <w:szCs w:val="24"/>
          <w:vertAlign w:val="subscript"/>
        </w:rPr>
        <w:t>ER</w:t>
      </w:r>
      <w:r w:rsidR="006B090D" w:rsidRPr="000677A2">
        <w:rPr>
          <w:rFonts w:ascii="Minion Pro" w:eastAsia="Times New Roman" w:hAnsi="Minion Pro" w:cs="Times New Roman"/>
          <w:color w:val="000000" w:themeColor="text1"/>
          <w:szCs w:val="24"/>
        </w:rPr>
        <w:t>)</w:t>
      </w:r>
      <w:r w:rsidR="00500EFF" w:rsidRPr="000677A2">
        <w:rPr>
          <w:rFonts w:ascii="Minion Pro" w:eastAsia="Times New Roman" w:hAnsi="Minion Pro" w:cs="Times New Roman"/>
          <w:color w:val="000000" w:themeColor="text1"/>
          <w:szCs w:val="24"/>
        </w:rPr>
        <w:t xml:space="preserve"> </w:t>
      </w:r>
      <w:r w:rsidR="006B090D" w:rsidRPr="000677A2">
        <w:rPr>
          <w:rFonts w:ascii="Minion Pro" w:eastAsia="Times New Roman" w:hAnsi="Minion Pro" w:cs="Times New Roman"/>
          <w:color w:val="000000" w:themeColor="text1"/>
          <w:szCs w:val="24"/>
        </w:rPr>
        <w:t>To</w:t>
      </w:r>
      <w:r w:rsidR="00500EFF" w:rsidRPr="000677A2">
        <w:rPr>
          <w:rFonts w:ascii="Minion Pro" w:hAnsi="Minion Pro" w:cs="Times New Roman"/>
          <w:szCs w:val="24"/>
        </w:rPr>
        <w:t xml:space="preserve"> say that an assertion</w:t>
      </w:r>
      <w:r w:rsidR="004A37A9" w:rsidRPr="000677A2">
        <w:rPr>
          <w:rFonts w:ascii="Minion Pro" w:hAnsi="Minion Pro" w:cs="Times New Roman"/>
          <w:szCs w:val="24"/>
        </w:rPr>
        <w:t xml:space="preserve"> </w:t>
      </w:r>
      <w:r w:rsidR="00500EFF" w:rsidRPr="000677A2">
        <w:rPr>
          <w:rFonts w:ascii="Minion Pro" w:hAnsi="Minion Pro" w:cs="Times New Roman"/>
          <w:szCs w:val="24"/>
        </w:rPr>
        <w:t xml:space="preserve">is true is not </w:t>
      </w:r>
      <w:r w:rsidR="005D4E14" w:rsidRPr="000677A2">
        <w:rPr>
          <w:rFonts w:ascii="Minion Pro" w:hAnsi="Minion Pro" w:cs="Times New Roman"/>
          <w:szCs w:val="24"/>
        </w:rPr>
        <w:t xml:space="preserve">to make a further assertion, but </w:t>
      </w:r>
      <w:r w:rsidR="00500EFF" w:rsidRPr="000677A2">
        <w:rPr>
          <w:rFonts w:ascii="Minion Pro" w:hAnsi="Minion Pro" w:cs="Times New Roman"/>
          <w:szCs w:val="24"/>
        </w:rPr>
        <w:t>to make the same assertion</w:t>
      </w:r>
      <w:r w:rsidR="004A37A9" w:rsidRPr="000677A2">
        <w:rPr>
          <w:rFonts w:ascii="Minion Pro" w:hAnsi="Minion Pro" w:cs="Times New Roman"/>
          <w:szCs w:val="24"/>
        </w:rPr>
        <w:t>.</w:t>
      </w:r>
    </w:p>
    <w:p w14:paraId="29094574" w14:textId="77777777" w:rsidR="006B090D" w:rsidRPr="000677A2" w:rsidRDefault="006B090D" w:rsidP="00500EFF">
      <w:pPr>
        <w:autoSpaceDE w:val="0"/>
        <w:autoSpaceDN w:val="0"/>
        <w:adjustRightInd w:val="0"/>
        <w:spacing w:after="0" w:line="240" w:lineRule="auto"/>
        <w:rPr>
          <w:rFonts w:ascii="Minion Pro" w:hAnsi="Minion Pro" w:cs="Times New Roman"/>
          <w:szCs w:val="24"/>
        </w:rPr>
      </w:pPr>
    </w:p>
    <w:p w14:paraId="63BA4290" w14:textId="77777777" w:rsidR="00500EFF" w:rsidRPr="000677A2" w:rsidRDefault="006B090D" w:rsidP="00500EFF">
      <w:pPr>
        <w:autoSpaceDE w:val="0"/>
        <w:autoSpaceDN w:val="0"/>
        <w:adjustRightInd w:val="0"/>
        <w:spacing w:after="0" w:line="240" w:lineRule="auto"/>
        <w:rPr>
          <w:rFonts w:ascii="Minion Pro" w:hAnsi="Minion Pro" w:cs="Times New Roman"/>
          <w:szCs w:val="24"/>
        </w:rPr>
      </w:pPr>
      <w:r w:rsidRPr="000677A2">
        <w:rPr>
          <w:rFonts w:ascii="Minion Pro" w:hAnsi="Minion Pro" w:cs="Times New Roman"/>
          <w:szCs w:val="24"/>
        </w:rPr>
        <w:tab/>
      </w:r>
      <w:r w:rsidR="00500EFF" w:rsidRPr="000677A2">
        <w:rPr>
          <w:rFonts w:ascii="Minion Pro" w:hAnsi="Minion Pro" w:cs="Times New Roman"/>
          <w:szCs w:val="24"/>
        </w:rPr>
        <w:t xml:space="preserve">Strawson aims to establish two </w:t>
      </w:r>
      <w:r w:rsidR="00956F46" w:rsidRPr="000677A2">
        <w:rPr>
          <w:rFonts w:ascii="Minion Pro" w:hAnsi="Minion Pro" w:cs="Times New Roman"/>
          <w:szCs w:val="24"/>
        </w:rPr>
        <w:t xml:space="preserve">main points in connection with </w:t>
      </w:r>
      <w:r w:rsidR="0053672C" w:rsidRPr="000677A2">
        <w:rPr>
          <w:rFonts w:ascii="Minion Pro" w:eastAsia="Times New Roman" w:hAnsi="Minion Pro" w:cs="Times New Roman"/>
          <w:color w:val="000000" w:themeColor="text1"/>
          <w:szCs w:val="24"/>
        </w:rPr>
        <w:t>(</w:t>
      </w:r>
      <w:r w:rsidR="00956F46" w:rsidRPr="000677A2">
        <w:rPr>
          <w:rFonts w:ascii="Minion Pro" w:eastAsia="Times New Roman" w:hAnsi="Minion Pro" w:cs="Times New Roman"/>
          <w:color w:val="000000" w:themeColor="text1"/>
          <w:szCs w:val="24"/>
        </w:rPr>
        <w:t>EQ</w:t>
      </w:r>
      <w:r w:rsidR="00956F46" w:rsidRPr="000677A2">
        <w:rPr>
          <w:rFonts w:ascii="Minion Pro" w:eastAsia="Times New Roman" w:hAnsi="Minion Pro" w:cs="Times New Roman"/>
          <w:color w:val="000000" w:themeColor="text1"/>
          <w:szCs w:val="24"/>
          <w:vertAlign w:val="subscript"/>
        </w:rPr>
        <w:t>PER</w:t>
      </w:r>
      <w:r w:rsidR="00956F46" w:rsidRPr="000677A2">
        <w:rPr>
          <w:rFonts w:ascii="Minion Pro" w:eastAsia="Times New Roman" w:hAnsi="Minion Pro" w:cs="Times New Roman"/>
          <w:color w:val="000000" w:themeColor="text1"/>
          <w:szCs w:val="24"/>
        </w:rPr>
        <w:t xml:space="preserve">).  </w:t>
      </w:r>
      <w:r w:rsidR="00500EFF" w:rsidRPr="000677A2">
        <w:rPr>
          <w:rFonts w:ascii="Minion Pro" w:hAnsi="Minion Pro" w:cs="Times New Roman"/>
          <w:szCs w:val="24"/>
        </w:rPr>
        <w:t>The first is</w:t>
      </w:r>
      <w:r w:rsidR="00BE5BAA" w:rsidRPr="000677A2">
        <w:rPr>
          <w:rFonts w:ascii="Minion Pro" w:hAnsi="Minion Pro" w:cs="Times New Roman"/>
          <w:szCs w:val="24"/>
        </w:rPr>
        <w:t xml:space="preserve"> in the spirit of the redundancy theory.  It is</w:t>
      </w:r>
      <w:r w:rsidR="00500EFF" w:rsidRPr="000677A2">
        <w:rPr>
          <w:rFonts w:ascii="Minion Pro" w:hAnsi="Minion Pro" w:cs="Times New Roman"/>
          <w:szCs w:val="24"/>
        </w:rPr>
        <w:t xml:space="preserve"> </w:t>
      </w:r>
      <w:r w:rsidR="003E4D7E" w:rsidRPr="000677A2">
        <w:rPr>
          <w:rFonts w:ascii="Minion Pro" w:hAnsi="Minion Pro" w:cs="Times New Roman"/>
          <w:szCs w:val="24"/>
        </w:rPr>
        <w:t>that as</w:t>
      </w:r>
      <w:r w:rsidRPr="000677A2">
        <w:rPr>
          <w:rFonts w:ascii="Minion Pro" w:hAnsi="Minion Pro" w:cs="Times New Roman"/>
          <w:szCs w:val="24"/>
        </w:rPr>
        <w:t xml:space="preserve"> </w:t>
      </w:r>
      <w:r w:rsidR="0053672C" w:rsidRPr="000677A2">
        <w:rPr>
          <w:rFonts w:ascii="Minion Pro" w:eastAsia="Times New Roman" w:hAnsi="Minion Pro" w:cs="Times New Roman"/>
          <w:color w:val="000000" w:themeColor="text1"/>
          <w:szCs w:val="24"/>
        </w:rPr>
        <w:t>(</w:t>
      </w:r>
      <w:r w:rsidRPr="000677A2">
        <w:rPr>
          <w:rFonts w:ascii="Minion Pro" w:eastAsia="Times New Roman" w:hAnsi="Minion Pro" w:cs="Times New Roman"/>
          <w:color w:val="000000" w:themeColor="text1"/>
          <w:szCs w:val="24"/>
        </w:rPr>
        <w:t>EQ</w:t>
      </w:r>
      <w:r w:rsidR="000E2080" w:rsidRPr="000677A2">
        <w:rPr>
          <w:rFonts w:ascii="Minion Pro" w:eastAsia="Times New Roman" w:hAnsi="Minion Pro" w:cs="Times New Roman"/>
          <w:color w:val="000000" w:themeColor="text1"/>
          <w:szCs w:val="24"/>
          <w:vertAlign w:val="subscript"/>
        </w:rPr>
        <w:t>PER</w:t>
      </w:r>
      <w:r w:rsidRPr="000677A2">
        <w:rPr>
          <w:rFonts w:ascii="Minion Pro" w:eastAsia="Times New Roman" w:hAnsi="Minion Pro" w:cs="Times New Roman"/>
          <w:color w:val="000000" w:themeColor="text1"/>
          <w:szCs w:val="24"/>
        </w:rPr>
        <w:t xml:space="preserve">) </w:t>
      </w:r>
      <w:r w:rsidR="003E4D7E" w:rsidRPr="000677A2">
        <w:rPr>
          <w:rFonts w:ascii="Minion Pro" w:hAnsi="Minion Pro" w:cs="Times New Roman"/>
          <w:szCs w:val="24"/>
        </w:rPr>
        <w:t xml:space="preserve">indicates, </w:t>
      </w:r>
      <w:r w:rsidR="00D976DC" w:rsidRPr="000677A2">
        <w:rPr>
          <w:rFonts w:ascii="Minion Pro" w:hAnsi="Minion Pro" w:cs="Times New Roman"/>
          <w:szCs w:val="24"/>
        </w:rPr>
        <w:t xml:space="preserve">if </w:t>
      </w:r>
      <w:r w:rsidR="00BE5BAA" w:rsidRPr="000677A2">
        <w:rPr>
          <w:rFonts w:ascii="Minion Pro" w:hAnsi="Minion Pro" w:cs="Times New Roman"/>
          <w:szCs w:val="24"/>
        </w:rPr>
        <w:t xml:space="preserve">one makes a direct truth ascription, then one is not </w:t>
      </w:r>
      <w:r w:rsidR="003E4D7E" w:rsidRPr="000677A2">
        <w:rPr>
          <w:rFonts w:ascii="Minion Pro" w:hAnsi="Minion Pro" w:cs="Times New Roman"/>
          <w:szCs w:val="24"/>
        </w:rPr>
        <w:t>(contrary</w:t>
      </w:r>
      <w:r w:rsidR="00082A23" w:rsidRPr="000677A2">
        <w:rPr>
          <w:rFonts w:ascii="Minion Pro" w:hAnsi="Minion Pro" w:cs="Times New Roman"/>
          <w:szCs w:val="24"/>
        </w:rPr>
        <w:t xml:space="preserve"> to appearances, and to Tarski) </w:t>
      </w:r>
      <w:r w:rsidR="00BE5BAA" w:rsidRPr="000677A2">
        <w:rPr>
          <w:rFonts w:ascii="Minion Pro" w:hAnsi="Minion Pro" w:cs="Times New Roman"/>
          <w:szCs w:val="24"/>
        </w:rPr>
        <w:t xml:space="preserve">speaking about any sort of truth-bearer.  </w:t>
      </w:r>
      <w:r w:rsidRPr="000677A2">
        <w:rPr>
          <w:rFonts w:ascii="Minion Pro" w:hAnsi="Minion Pro" w:cs="Times New Roman"/>
          <w:szCs w:val="24"/>
        </w:rPr>
        <w:t>Consider, for instance:</w:t>
      </w:r>
    </w:p>
    <w:p w14:paraId="7B987CD4" w14:textId="77777777" w:rsidR="00500EFF" w:rsidRPr="000677A2" w:rsidRDefault="00500EFF" w:rsidP="00500EFF">
      <w:pPr>
        <w:autoSpaceDE w:val="0"/>
        <w:autoSpaceDN w:val="0"/>
        <w:adjustRightInd w:val="0"/>
        <w:spacing w:after="0" w:line="240" w:lineRule="auto"/>
        <w:rPr>
          <w:rFonts w:ascii="Minion Pro" w:hAnsi="Minion Pro" w:cs="Times New Roman"/>
          <w:szCs w:val="24"/>
        </w:rPr>
      </w:pPr>
    </w:p>
    <w:p w14:paraId="23F9CE26" w14:textId="77777777" w:rsidR="00500EFF" w:rsidRPr="000677A2" w:rsidRDefault="00751DC5" w:rsidP="00500EFF">
      <w:pPr>
        <w:rPr>
          <w:rFonts w:ascii="Minion Pro" w:eastAsia="Times New Roman" w:hAnsi="Minion Pro" w:cs="Times New Roman"/>
          <w:color w:val="000000" w:themeColor="text1"/>
          <w:szCs w:val="24"/>
        </w:rPr>
      </w:pPr>
      <w:r w:rsidRPr="000677A2">
        <w:rPr>
          <w:rFonts w:ascii="Minion Pro" w:hAnsi="Minion Pro" w:cs="Times New Roman"/>
          <w:szCs w:val="24"/>
        </w:rPr>
        <w:tab/>
      </w:r>
      <w:r w:rsidR="00253E43" w:rsidRPr="000677A2">
        <w:rPr>
          <w:rFonts w:ascii="Minion Pro" w:hAnsi="Minion Pro" w:cs="Times New Roman"/>
          <w:szCs w:val="24"/>
        </w:rPr>
        <w:t>(7</w:t>
      </w:r>
      <w:r w:rsidR="00500EFF" w:rsidRPr="000677A2">
        <w:rPr>
          <w:rFonts w:ascii="Minion Pro" w:hAnsi="Minion Pro" w:cs="Times New Roman"/>
          <w:szCs w:val="24"/>
        </w:rPr>
        <w:t xml:space="preserve">) </w:t>
      </w:r>
      <w:r w:rsidR="006B090D" w:rsidRPr="000677A2">
        <w:rPr>
          <w:rFonts w:ascii="Minion Pro" w:eastAsia="Times New Roman" w:hAnsi="Minion Pro" w:cs="Times New Roman"/>
          <w:color w:val="000000" w:themeColor="text1"/>
          <w:szCs w:val="24"/>
        </w:rPr>
        <w:t>James: Latisha is a trustworthy person.</w:t>
      </w:r>
    </w:p>
    <w:p w14:paraId="41664878" w14:textId="77777777" w:rsidR="00500EFF" w:rsidRPr="000677A2" w:rsidRDefault="006B090D" w:rsidP="00500EFF">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t>Susan: What you say is true.</w:t>
      </w:r>
    </w:p>
    <w:p w14:paraId="0BF6F412" w14:textId="77777777" w:rsidR="00500EFF" w:rsidRPr="000677A2" w:rsidRDefault="007A3810" w:rsidP="00500EFF">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It initially seems</w:t>
      </w:r>
      <w:r w:rsidR="008B6729" w:rsidRPr="000677A2">
        <w:rPr>
          <w:rFonts w:ascii="Minion Pro" w:eastAsia="Times New Roman" w:hAnsi="Minion Pro" w:cs="Times New Roman"/>
          <w:color w:val="000000" w:themeColor="text1"/>
          <w:szCs w:val="24"/>
        </w:rPr>
        <w:t xml:space="preserve"> that </w:t>
      </w:r>
      <w:r w:rsidR="00500EFF" w:rsidRPr="000677A2">
        <w:rPr>
          <w:rFonts w:ascii="Minion Pro" w:eastAsia="Times New Roman" w:hAnsi="Minion Pro" w:cs="Times New Roman"/>
          <w:color w:val="000000" w:themeColor="text1"/>
          <w:szCs w:val="24"/>
        </w:rPr>
        <w:t xml:space="preserve">Susan </w:t>
      </w:r>
      <w:r w:rsidR="00DA6821" w:rsidRPr="000677A2">
        <w:rPr>
          <w:rFonts w:ascii="Minion Pro" w:eastAsia="Times New Roman" w:hAnsi="Minion Pro" w:cs="Times New Roman"/>
          <w:color w:val="000000" w:themeColor="text1"/>
          <w:szCs w:val="24"/>
        </w:rPr>
        <w:t>is speaking</w:t>
      </w:r>
      <w:r w:rsidR="00500EFF" w:rsidRPr="000677A2">
        <w:rPr>
          <w:rFonts w:ascii="Minion Pro" w:eastAsia="Times New Roman" w:hAnsi="Minion Pro" w:cs="Times New Roman"/>
          <w:color w:val="000000" w:themeColor="text1"/>
          <w:szCs w:val="24"/>
        </w:rPr>
        <w:t xml:space="preserve"> abo</w:t>
      </w:r>
      <w:r w:rsidR="006B090D" w:rsidRPr="000677A2">
        <w:rPr>
          <w:rFonts w:ascii="Minion Pro" w:eastAsia="Times New Roman" w:hAnsi="Minion Pro" w:cs="Times New Roman"/>
          <w:color w:val="000000" w:themeColor="text1"/>
          <w:szCs w:val="24"/>
        </w:rPr>
        <w:t>ut what James said</w:t>
      </w:r>
      <w:r w:rsidR="008B6729" w:rsidRPr="000677A2">
        <w:rPr>
          <w:rFonts w:ascii="Minion Pro" w:eastAsia="Times New Roman" w:hAnsi="Minion Pro" w:cs="Times New Roman"/>
          <w:color w:val="000000" w:themeColor="text1"/>
          <w:szCs w:val="24"/>
        </w:rPr>
        <w:t xml:space="preserve">.  </w:t>
      </w:r>
      <w:r w:rsidR="00962826" w:rsidRPr="000677A2">
        <w:rPr>
          <w:rFonts w:ascii="Minion Pro" w:eastAsia="Times New Roman" w:hAnsi="Minion Pro" w:cs="Times New Roman"/>
          <w:color w:val="000000" w:themeColor="text1"/>
          <w:szCs w:val="24"/>
        </w:rPr>
        <w:t>However, Strawson would point</w:t>
      </w:r>
      <w:r w:rsidR="00500EFF" w:rsidRPr="000677A2">
        <w:rPr>
          <w:rFonts w:ascii="Minion Pro" w:eastAsia="Times New Roman" w:hAnsi="Minion Pro" w:cs="Times New Roman"/>
          <w:color w:val="000000" w:themeColor="text1"/>
          <w:szCs w:val="24"/>
        </w:rPr>
        <w:t xml:space="preserve"> out that if Susan </w:t>
      </w:r>
      <w:r w:rsidR="00DA6821" w:rsidRPr="000677A2">
        <w:rPr>
          <w:rFonts w:ascii="Minion Pro" w:eastAsia="Times New Roman" w:hAnsi="Minion Pro" w:cs="Times New Roman"/>
          <w:color w:val="000000" w:themeColor="text1"/>
          <w:szCs w:val="24"/>
        </w:rPr>
        <w:t>makes precisely</w:t>
      </w:r>
      <w:r w:rsidRPr="000677A2">
        <w:rPr>
          <w:rFonts w:ascii="Minion Pro" w:eastAsia="Times New Roman" w:hAnsi="Minion Pro" w:cs="Times New Roman"/>
          <w:color w:val="000000" w:themeColor="text1"/>
          <w:szCs w:val="24"/>
        </w:rPr>
        <w:t xml:space="preserve"> </w:t>
      </w:r>
      <w:r w:rsidR="008B6729" w:rsidRPr="000677A2">
        <w:rPr>
          <w:rFonts w:ascii="Minion Pro" w:eastAsia="Times New Roman" w:hAnsi="Minion Pro" w:cs="Times New Roman"/>
          <w:color w:val="000000" w:themeColor="text1"/>
          <w:szCs w:val="24"/>
        </w:rPr>
        <w:t>the same assertion as James</w:t>
      </w:r>
      <w:r w:rsidR="00962826" w:rsidRPr="000677A2">
        <w:rPr>
          <w:rFonts w:ascii="Minion Pro" w:eastAsia="Times New Roman" w:hAnsi="Minion Pro" w:cs="Times New Roman"/>
          <w:color w:val="000000" w:themeColor="text1"/>
          <w:szCs w:val="24"/>
        </w:rPr>
        <w:t>, then this can’t be right.  A</w:t>
      </w:r>
      <w:r w:rsidR="008B6729" w:rsidRPr="000677A2">
        <w:rPr>
          <w:rFonts w:ascii="Minion Pro" w:eastAsia="Times New Roman" w:hAnsi="Minion Pro" w:cs="Times New Roman"/>
          <w:color w:val="000000" w:themeColor="text1"/>
          <w:szCs w:val="24"/>
        </w:rPr>
        <w:t xml:space="preserve">fter all, James clearly doesn’t </w:t>
      </w:r>
      <w:r w:rsidR="00500EFF" w:rsidRPr="000677A2">
        <w:rPr>
          <w:rFonts w:ascii="Minion Pro" w:eastAsia="Times New Roman" w:hAnsi="Minion Pro" w:cs="Times New Roman"/>
          <w:color w:val="000000" w:themeColor="text1"/>
          <w:szCs w:val="24"/>
        </w:rPr>
        <w:t>sp</w:t>
      </w:r>
      <w:r w:rsidR="00962826" w:rsidRPr="000677A2">
        <w:rPr>
          <w:rFonts w:ascii="Minion Pro" w:eastAsia="Times New Roman" w:hAnsi="Minion Pro" w:cs="Times New Roman"/>
          <w:color w:val="000000" w:themeColor="text1"/>
          <w:szCs w:val="24"/>
        </w:rPr>
        <w:t>eak about anything that he said, but rather speaks about Latisha.  Thus, Strawson would argue, we</w:t>
      </w:r>
      <w:r w:rsidR="00325239" w:rsidRPr="000677A2">
        <w:rPr>
          <w:rFonts w:ascii="Minion Pro" w:eastAsia="Times New Roman" w:hAnsi="Minion Pro" w:cs="Times New Roman"/>
          <w:color w:val="000000" w:themeColor="text1"/>
          <w:szCs w:val="24"/>
        </w:rPr>
        <w:t xml:space="preserve"> should take Susan to have asserted</w:t>
      </w:r>
      <w:r w:rsidR="005E4680" w:rsidRPr="000677A2">
        <w:rPr>
          <w:rFonts w:ascii="Minion Pro" w:eastAsia="Times New Roman" w:hAnsi="Minion Pro" w:cs="Times New Roman"/>
          <w:color w:val="000000" w:themeColor="text1"/>
          <w:szCs w:val="24"/>
        </w:rPr>
        <w:t>, like James,</w:t>
      </w:r>
      <w:r w:rsidR="00325239" w:rsidRPr="000677A2">
        <w:rPr>
          <w:rFonts w:ascii="Minion Pro" w:eastAsia="Times New Roman" w:hAnsi="Minion Pro" w:cs="Times New Roman"/>
          <w:color w:val="000000" w:themeColor="text1"/>
          <w:szCs w:val="24"/>
        </w:rPr>
        <w:t xml:space="preserve"> simply </w:t>
      </w:r>
      <w:r w:rsidR="007A4805" w:rsidRPr="000677A2">
        <w:rPr>
          <w:rFonts w:ascii="Minion Pro" w:eastAsia="Times New Roman" w:hAnsi="Minion Pro" w:cs="Times New Roman"/>
          <w:color w:val="000000" w:themeColor="text1"/>
          <w:szCs w:val="24"/>
        </w:rPr>
        <w:t xml:space="preserve">that </w:t>
      </w:r>
      <w:r w:rsidR="000A09B1" w:rsidRPr="000677A2">
        <w:rPr>
          <w:rFonts w:ascii="Minion Pro" w:eastAsia="Times New Roman" w:hAnsi="Minion Pro" w:cs="Times New Roman"/>
          <w:color w:val="000000" w:themeColor="text1"/>
          <w:szCs w:val="24"/>
        </w:rPr>
        <w:t>La</w:t>
      </w:r>
      <w:r w:rsidR="005C46A2" w:rsidRPr="000677A2">
        <w:rPr>
          <w:rFonts w:ascii="Minion Pro" w:eastAsia="Times New Roman" w:hAnsi="Minion Pro" w:cs="Times New Roman"/>
          <w:color w:val="000000" w:themeColor="text1"/>
          <w:szCs w:val="24"/>
        </w:rPr>
        <w:t>tisha is a trustworthy person.</w:t>
      </w:r>
    </w:p>
    <w:p w14:paraId="1BFE0D2A" w14:textId="77777777" w:rsidR="003739E7" w:rsidRPr="000677A2" w:rsidRDefault="00500EFF">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r>
      <w:r w:rsidR="006C06A3" w:rsidRPr="000677A2">
        <w:rPr>
          <w:rFonts w:ascii="Minion Pro" w:eastAsia="Times New Roman" w:hAnsi="Minion Pro" w:cs="Times New Roman"/>
          <w:color w:val="000000" w:themeColor="text1"/>
          <w:szCs w:val="24"/>
        </w:rPr>
        <w:t xml:space="preserve">At this stage, the </w:t>
      </w:r>
      <w:r w:rsidR="00E85302" w:rsidRPr="000677A2">
        <w:rPr>
          <w:rFonts w:ascii="Minion Pro" w:eastAsia="Times New Roman" w:hAnsi="Minion Pro" w:cs="Times New Roman"/>
          <w:color w:val="000000" w:themeColor="text1"/>
          <w:szCs w:val="24"/>
        </w:rPr>
        <w:t>standard complaint crops up</w:t>
      </w:r>
      <w:r w:rsidR="0053672C" w:rsidRPr="000677A2">
        <w:rPr>
          <w:rFonts w:ascii="Minion Pro" w:eastAsia="Times New Roman" w:hAnsi="Minion Pro" w:cs="Times New Roman"/>
          <w:color w:val="000000" w:themeColor="text1"/>
          <w:szCs w:val="24"/>
        </w:rPr>
        <w:t>—if (</w:t>
      </w:r>
      <w:r w:rsidR="006C06A3" w:rsidRPr="000677A2">
        <w:rPr>
          <w:rFonts w:ascii="Minion Pro" w:eastAsia="Times New Roman" w:hAnsi="Minion Pro" w:cs="Times New Roman"/>
          <w:color w:val="000000" w:themeColor="text1"/>
          <w:szCs w:val="24"/>
        </w:rPr>
        <w:t>EQ</w:t>
      </w:r>
      <w:r w:rsidR="006C06A3" w:rsidRPr="000677A2">
        <w:rPr>
          <w:rFonts w:ascii="Minion Pro" w:eastAsia="Times New Roman" w:hAnsi="Minion Pro" w:cs="Times New Roman"/>
          <w:color w:val="000000" w:themeColor="text1"/>
          <w:szCs w:val="24"/>
          <w:vertAlign w:val="subscript"/>
        </w:rPr>
        <w:t>PER</w:t>
      </w:r>
      <w:r w:rsidR="006C06A3" w:rsidRPr="000677A2">
        <w:rPr>
          <w:rFonts w:ascii="Minion Pro" w:eastAsia="Times New Roman" w:hAnsi="Minion Pro" w:cs="Times New Roman"/>
          <w:color w:val="000000" w:themeColor="text1"/>
          <w:szCs w:val="24"/>
        </w:rPr>
        <w:t xml:space="preserve">) is true, then what is the point of using truth-talk?  Strawson suggests that </w:t>
      </w:r>
      <w:r w:rsidR="008328A1" w:rsidRPr="000677A2">
        <w:rPr>
          <w:rFonts w:ascii="Minion Pro" w:eastAsia="Times New Roman" w:hAnsi="Minion Pro" w:cs="Times New Roman"/>
          <w:color w:val="000000" w:themeColor="text1"/>
          <w:szCs w:val="24"/>
        </w:rPr>
        <w:t>we</w:t>
      </w:r>
      <w:r w:rsidR="006C06A3" w:rsidRPr="000677A2">
        <w:rPr>
          <w:rFonts w:ascii="Minion Pro" w:eastAsia="Times New Roman" w:hAnsi="Minion Pro" w:cs="Times New Roman"/>
          <w:color w:val="000000" w:themeColor="text1"/>
          <w:szCs w:val="24"/>
        </w:rPr>
        <w:t xml:space="preserve"> standardly</w:t>
      </w:r>
      <w:r w:rsidR="008328A1" w:rsidRPr="000677A2">
        <w:rPr>
          <w:rFonts w:ascii="Minion Pro" w:eastAsia="Times New Roman" w:hAnsi="Minion Pro" w:cs="Times New Roman"/>
          <w:color w:val="000000" w:themeColor="text1"/>
          <w:szCs w:val="24"/>
        </w:rPr>
        <w:t xml:space="preserve"> use truth-talk to</w:t>
      </w:r>
      <w:r w:rsidR="006C06A3" w:rsidRPr="000677A2">
        <w:rPr>
          <w:rFonts w:ascii="Minion Pro" w:eastAsia="Times New Roman" w:hAnsi="Minion Pro" w:cs="Times New Roman"/>
          <w:color w:val="000000" w:themeColor="text1"/>
          <w:szCs w:val="24"/>
        </w:rPr>
        <w:t xml:space="preserve"> perform speech acts </w:t>
      </w:r>
      <w:r w:rsidR="006C06A3" w:rsidRPr="001C1B89">
        <w:rPr>
          <w:rFonts w:ascii="Minion Pro" w:eastAsia="Times New Roman" w:hAnsi="Minion Pro" w:cs="Times New Roman"/>
          <w:i/>
          <w:color w:val="000000" w:themeColor="text1"/>
          <w:szCs w:val="24"/>
        </w:rPr>
        <w:t>other than assertio</w:t>
      </w:r>
      <w:r w:rsidR="00C30250" w:rsidRPr="001C1B89">
        <w:rPr>
          <w:rFonts w:ascii="Minion Pro" w:eastAsia="Times New Roman" w:hAnsi="Minion Pro" w:cs="Times New Roman"/>
          <w:i/>
          <w:color w:val="000000" w:themeColor="text1"/>
          <w:szCs w:val="24"/>
        </w:rPr>
        <w:t>n</w:t>
      </w:r>
      <w:r w:rsidR="00C30250" w:rsidRPr="000677A2">
        <w:rPr>
          <w:rFonts w:ascii="Minion Pro" w:eastAsia="Times New Roman" w:hAnsi="Minion Pro" w:cs="Times New Roman"/>
          <w:color w:val="000000" w:themeColor="text1"/>
          <w:szCs w:val="24"/>
        </w:rPr>
        <w:t xml:space="preserve"> which do relate to what other</w:t>
      </w:r>
      <w:r w:rsidR="006C06A3" w:rsidRPr="000677A2">
        <w:rPr>
          <w:rFonts w:ascii="Minion Pro" w:eastAsia="Times New Roman" w:hAnsi="Minion Pro" w:cs="Times New Roman"/>
          <w:color w:val="000000" w:themeColor="text1"/>
          <w:szCs w:val="24"/>
        </w:rPr>
        <w:t xml:space="preserve"> speakers have said.  </w:t>
      </w:r>
      <w:r w:rsidR="0030243E" w:rsidRPr="000677A2">
        <w:rPr>
          <w:rFonts w:ascii="Minion Pro" w:eastAsia="Times New Roman" w:hAnsi="Minion Pro" w:cs="Times New Roman"/>
          <w:color w:val="000000" w:themeColor="text1"/>
          <w:szCs w:val="24"/>
        </w:rPr>
        <w:t xml:space="preserve">These include </w:t>
      </w:r>
      <w:r w:rsidR="00F00403" w:rsidRPr="000677A2">
        <w:rPr>
          <w:rFonts w:ascii="Minion Pro" w:eastAsia="Times New Roman" w:hAnsi="Minion Pro" w:cs="Times New Roman"/>
          <w:color w:val="000000" w:themeColor="text1"/>
          <w:szCs w:val="24"/>
        </w:rPr>
        <w:t xml:space="preserve">affirming, granting, </w:t>
      </w:r>
      <w:r w:rsidR="005C3EFE" w:rsidRPr="000677A2">
        <w:rPr>
          <w:rFonts w:ascii="Minion Pro" w:eastAsia="Times New Roman" w:hAnsi="Minion Pro" w:cs="Times New Roman"/>
          <w:color w:val="000000" w:themeColor="text1"/>
          <w:szCs w:val="24"/>
        </w:rPr>
        <w:t>agreeing</w:t>
      </w:r>
      <w:r w:rsidR="00B9538F" w:rsidRPr="000677A2">
        <w:rPr>
          <w:rFonts w:ascii="Minion Pro" w:eastAsia="Times New Roman" w:hAnsi="Minion Pro" w:cs="Times New Roman"/>
          <w:color w:val="000000" w:themeColor="text1"/>
          <w:szCs w:val="24"/>
        </w:rPr>
        <w:t xml:space="preserve">, </w:t>
      </w:r>
      <w:r w:rsidR="005C3EFE" w:rsidRPr="000677A2">
        <w:rPr>
          <w:rFonts w:ascii="Minion Pro" w:eastAsia="Times New Roman" w:hAnsi="Minion Pro" w:cs="Times New Roman"/>
          <w:color w:val="000000" w:themeColor="text1"/>
          <w:szCs w:val="24"/>
        </w:rPr>
        <w:t xml:space="preserve">confirming, and </w:t>
      </w:r>
      <w:r w:rsidR="00F00403" w:rsidRPr="000677A2">
        <w:rPr>
          <w:rFonts w:ascii="Minion Pro" w:eastAsia="Times New Roman" w:hAnsi="Minion Pro" w:cs="Times New Roman"/>
          <w:color w:val="000000" w:themeColor="text1"/>
          <w:szCs w:val="24"/>
        </w:rPr>
        <w:t>admitting</w:t>
      </w:r>
      <w:r w:rsidR="002B2B0D" w:rsidRPr="000677A2">
        <w:rPr>
          <w:rFonts w:ascii="Minion Pro" w:eastAsia="Times New Roman" w:hAnsi="Minion Pro" w:cs="Times New Roman"/>
          <w:color w:val="000000" w:themeColor="text1"/>
          <w:szCs w:val="24"/>
        </w:rPr>
        <w:t xml:space="preserve">.  </w:t>
      </w:r>
      <w:r w:rsidR="00C30250" w:rsidRPr="000677A2">
        <w:rPr>
          <w:rFonts w:ascii="Minion Pro" w:eastAsia="Times New Roman" w:hAnsi="Minion Pro" w:cs="Times New Roman"/>
          <w:color w:val="000000" w:themeColor="text1"/>
          <w:szCs w:val="24"/>
        </w:rPr>
        <w:t>In connection with (7</w:t>
      </w:r>
      <w:r w:rsidR="006C06A3" w:rsidRPr="000677A2">
        <w:rPr>
          <w:rFonts w:ascii="Minion Pro" w:eastAsia="Times New Roman" w:hAnsi="Minion Pro" w:cs="Times New Roman"/>
          <w:color w:val="000000" w:themeColor="text1"/>
          <w:szCs w:val="24"/>
        </w:rPr>
        <w:t xml:space="preserve">), </w:t>
      </w:r>
      <w:r w:rsidR="005E4680" w:rsidRPr="000677A2">
        <w:rPr>
          <w:rFonts w:ascii="Minion Pro" w:eastAsia="Times New Roman" w:hAnsi="Minion Pro" w:cs="Times New Roman"/>
          <w:color w:val="000000" w:themeColor="text1"/>
          <w:szCs w:val="24"/>
        </w:rPr>
        <w:t xml:space="preserve">for </w:t>
      </w:r>
      <w:r w:rsidR="001C1B89">
        <w:rPr>
          <w:rFonts w:ascii="Minion Pro" w:eastAsia="Times New Roman" w:hAnsi="Minion Pro" w:cs="Times New Roman"/>
          <w:color w:val="000000" w:themeColor="text1"/>
          <w:szCs w:val="24"/>
        </w:rPr>
        <w:t xml:space="preserve">instance, we might </w:t>
      </w:r>
      <w:r w:rsidR="00272C28">
        <w:rPr>
          <w:rFonts w:ascii="Minion Pro" w:eastAsia="Times New Roman" w:hAnsi="Minion Pro" w:cs="Times New Roman"/>
          <w:color w:val="000000" w:themeColor="text1"/>
          <w:szCs w:val="24"/>
        </w:rPr>
        <w:t xml:space="preserve">say </w:t>
      </w:r>
      <w:r w:rsidR="005E4680" w:rsidRPr="000677A2">
        <w:rPr>
          <w:rFonts w:ascii="Minion Pro" w:eastAsia="Times New Roman" w:hAnsi="Minion Pro" w:cs="Times New Roman"/>
          <w:color w:val="000000" w:themeColor="text1"/>
          <w:szCs w:val="24"/>
        </w:rPr>
        <w:t xml:space="preserve">that Susan </w:t>
      </w:r>
      <w:r w:rsidR="001C1B89">
        <w:rPr>
          <w:rFonts w:ascii="Minion Pro" w:eastAsia="Times New Roman" w:hAnsi="Minion Pro" w:cs="Times New Roman"/>
          <w:color w:val="000000" w:themeColor="text1"/>
          <w:szCs w:val="24"/>
        </w:rPr>
        <w:t xml:space="preserve">not only </w:t>
      </w:r>
      <w:r w:rsidR="005E4680" w:rsidRPr="000677A2">
        <w:rPr>
          <w:rFonts w:ascii="Minion Pro" w:eastAsia="Times New Roman" w:hAnsi="Minion Pro" w:cs="Times New Roman"/>
          <w:color w:val="000000" w:themeColor="text1"/>
          <w:szCs w:val="24"/>
        </w:rPr>
        <w:t xml:space="preserve">asserted that Latisha is a trustworthy person, </w:t>
      </w:r>
      <w:r w:rsidR="005E4680" w:rsidRPr="000677A2">
        <w:rPr>
          <w:rFonts w:ascii="Minion Pro" w:eastAsia="Times New Roman" w:hAnsi="Minion Pro" w:cs="Times New Roman"/>
          <w:color w:val="000000" w:themeColor="text1"/>
          <w:szCs w:val="24"/>
        </w:rPr>
        <w:lastRenderedPageBreak/>
        <w:t xml:space="preserve">but </w:t>
      </w:r>
      <w:r w:rsidR="001C1B89">
        <w:rPr>
          <w:rFonts w:ascii="Minion Pro" w:eastAsia="Times New Roman" w:hAnsi="Minion Pro" w:cs="Times New Roman"/>
          <w:color w:val="000000" w:themeColor="text1"/>
          <w:szCs w:val="24"/>
        </w:rPr>
        <w:t>also</w:t>
      </w:r>
      <w:r w:rsidR="00F00403" w:rsidRPr="000677A2">
        <w:rPr>
          <w:rFonts w:ascii="Minion Pro" w:eastAsia="Times New Roman" w:hAnsi="Minion Pro" w:cs="Times New Roman"/>
          <w:color w:val="000000" w:themeColor="text1"/>
          <w:szCs w:val="24"/>
        </w:rPr>
        <w:t xml:space="preserve"> confirmed </w:t>
      </w:r>
      <w:r w:rsidR="005D4FFC" w:rsidRPr="000677A2">
        <w:rPr>
          <w:rFonts w:ascii="Minion Pro" w:eastAsia="Times New Roman" w:hAnsi="Minion Pro" w:cs="Times New Roman"/>
          <w:color w:val="000000" w:themeColor="text1"/>
          <w:szCs w:val="24"/>
        </w:rPr>
        <w:t>what James said—namely, that La</w:t>
      </w:r>
      <w:r w:rsidR="002B2B0D" w:rsidRPr="000677A2">
        <w:rPr>
          <w:rFonts w:ascii="Minion Pro" w:eastAsia="Times New Roman" w:hAnsi="Minion Pro" w:cs="Times New Roman"/>
          <w:color w:val="000000" w:themeColor="text1"/>
          <w:szCs w:val="24"/>
        </w:rPr>
        <w:t xml:space="preserve">tisha is a trustworthy person.  Since Strawson highlights the pragmatic or performative effects of truth talk, his account is often called the </w:t>
      </w:r>
      <w:r w:rsidR="002B2B0D" w:rsidRPr="000677A2">
        <w:rPr>
          <w:rFonts w:ascii="Minion Pro" w:eastAsia="Times New Roman" w:hAnsi="Minion Pro" w:cs="Times New Roman"/>
          <w:i/>
          <w:color w:val="000000" w:themeColor="text1"/>
          <w:szCs w:val="24"/>
        </w:rPr>
        <w:t>performative</w:t>
      </w:r>
      <w:r w:rsidR="002B2B0D" w:rsidRPr="000677A2">
        <w:rPr>
          <w:rFonts w:ascii="Minion Pro" w:eastAsia="Times New Roman" w:hAnsi="Minion Pro" w:cs="Times New Roman"/>
          <w:color w:val="000000" w:themeColor="text1"/>
          <w:szCs w:val="24"/>
        </w:rPr>
        <w:t xml:space="preserve"> </w:t>
      </w:r>
      <w:r w:rsidR="002B2B0D" w:rsidRPr="000677A2">
        <w:rPr>
          <w:rFonts w:ascii="Minion Pro" w:eastAsia="Times New Roman" w:hAnsi="Minion Pro" w:cs="Times New Roman"/>
          <w:i/>
          <w:color w:val="000000" w:themeColor="text1"/>
          <w:szCs w:val="24"/>
        </w:rPr>
        <w:t>theory</w:t>
      </w:r>
      <w:r w:rsidR="002B2B0D" w:rsidRPr="000677A2">
        <w:rPr>
          <w:rFonts w:ascii="Minion Pro" w:eastAsia="Times New Roman" w:hAnsi="Minion Pro" w:cs="Times New Roman"/>
          <w:color w:val="000000" w:themeColor="text1"/>
          <w:szCs w:val="24"/>
        </w:rPr>
        <w:t xml:space="preserve"> of truth.</w:t>
      </w:r>
    </w:p>
    <w:p w14:paraId="7C4BC7B1" w14:textId="77777777" w:rsidR="00A81112" w:rsidRPr="000677A2" w:rsidRDefault="003739E7">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r>
      <w:r w:rsidR="002B2B0D" w:rsidRPr="000677A2">
        <w:rPr>
          <w:rFonts w:ascii="Minion Pro" w:eastAsia="Times New Roman" w:hAnsi="Minion Pro" w:cs="Times New Roman"/>
          <w:color w:val="000000" w:themeColor="text1"/>
          <w:szCs w:val="24"/>
        </w:rPr>
        <w:t>Admittedly,</w:t>
      </w:r>
      <w:r w:rsidR="00D43D99" w:rsidRPr="000677A2">
        <w:rPr>
          <w:rFonts w:ascii="Minion Pro" w:eastAsia="Times New Roman" w:hAnsi="Minion Pro" w:cs="Times New Roman"/>
          <w:color w:val="000000" w:themeColor="text1"/>
          <w:szCs w:val="24"/>
        </w:rPr>
        <w:t xml:space="preserve"> </w:t>
      </w:r>
      <w:r w:rsidR="007541DC">
        <w:rPr>
          <w:rFonts w:ascii="Minion Pro" w:eastAsia="Times New Roman" w:hAnsi="Minion Pro" w:cs="Times New Roman"/>
          <w:color w:val="000000" w:themeColor="text1"/>
          <w:szCs w:val="24"/>
        </w:rPr>
        <w:t>the</w:t>
      </w:r>
      <w:r w:rsidR="00A81112" w:rsidRPr="000677A2">
        <w:rPr>
          <w:rFonts w:ascii="Minion Pro" w:eastAsia="Times New Roman" w:hAnsi="Minion Pro" w:cs="Times New Roman"/>
          <w:color w:val="000000" w:themeColor="text1"/>
          <w:szCs w:val="24"/>
        </w:rPr>
        <w:t xml:space="preserve"> performative theory is not widely endorsed by contemporary</w:t>
      </w:r>
      <w:r w:rsidR="00C2380F" w:rsidRPr="000677A2">
        <w:rPr>
          <w:rFonts w:ascii="Minion Pro" w:eastAsia="Times New Roman" w:hAnsi="Minion Pro" w:cs="Times New Roman"/>
          <w:color w:val="000000" w:themeColor="text1"/>
          <w:szCs w:val="24"/>
        </w:rPr>
        <w:t xml:space="preserve"> philosophers</w:t>
      </w:r>
      <w:r w:rsidR="00D43D99" w:rsidRPr="000677A2">
        <w:rPr>
          <w:rFonts w:ascii="Minion Pro" w:eastAsia="Times New Roman" w:hAnsi="Minion Pro" w:cs="Times New Roman"/>
          <w:color w:val="000000" w:themeColor="text1"/>
          <w:szCs w:val="24"/>
        </w:rPr>
        <w:t>.  I</w:t>
      </w:r>
      <w:r w:rsidR="002B2B0D" w:rsidRPr="000677A2">
        <w:rPr>
          <w:rFonts w:ascii="Minion Pro" w:eastAsia="Times New Roman" w:hAnsi="Minion Pro" w:cs="Times New Roman"/>
          <w:color w:val="000000" w:themeColor="text1"/>
          <w:szCs w:val="24"/>
        </w:rPr>
        <w:t>n fact</w:t>
      </w:r>
      <w:r w:rsidR="00A81112" w:rsidRPr="000677A2">
        <w:rPr>
          <w:rFonts w:ascii="Minion Pro" w:eastAsia="Times New Roman" w:hAnsi="Minion Pro" w:cs="Times New Roman"/>
          <w:color w:val="000000" w:themeColor="text1"/>
          <w:szCs w:val="24"/>
        </w:rPr>
        <w:t>, Strawson himself eventually rejected the theory.</w:t>
      </w:r>
      <w:r w:rsidR="00806F44" w:rsidRPr="000677A2">
        <w:rPr>
          <w:rFonts w:ascii="Minion Pro" w:eastAsia="Times New Roman" w:hAnsi="Minion Pro" w:cs="Times New Roman"/>
          <w:color w:val="000000" w:themeColor="text1"/>
          <w:szCs w:val="24"/>
        </w:rPr>
        <w:t xml:space="preserve">  </w:t>
      </w:r>
      <w:r w:rsidR="00AA15F0" w:rsidRPr="000677A2">
        <w:rPr>
          <w:rFonts w:ascii="Minion Pro" w:eastAsia="Times New Roman" w:hAnsi="Minion Pro" w:cs="Times New Roman"/>
          <w:color w:val="000000" w:themeColor="text1"/>
          <w:szCs w:val="24"/>
        </w:rPr>
        <w:t xml:space="preserve">It may be that a </w:t>
      </w:r>
      <w:r w:rsidR="002C4576" w:rsidRPr="000677A2">
        <w:rPr>
          <w:rFonts w:ascii="Minion Pro" w:eastAsia="Times New Roman" w:hAnsi="Minion Pro" w:cs="Times New Roman"/>
          <w:color w:val="000000" w:themeColor="text1"/>
          <w:szCs w:val="24"/>
        </w:rPr>
        <w:t xml:space="preserve">more promising successor </w:t>
      </w:r>
      <w:r w:rsidR="00AA15F0" w:rsidRPr="000677A2">
        <w:rPr>
          <w:rFonts w:ascii="Minion Pro" w:eastAsia="Times New Roman" w:hAnsi="Minion Pro" w:cs="Times New Roman"/>
          <w:color w:val="000000" w:themeColor="text1"/>
          <w:szCs w:val="24"/>
        </w:rPr>
        <w:t>can be crafted</w:t>
      </w:r>
      <w:r w:rsidR="00B34A6D" w:rsidRPr="000677A2">
        <w:rPr>
          <w:rFonts w:ascii="Minion Pro" w:eastAsia="Times New Roman" w:hAnsi="Minion Pro" w:cs="Times New Roman"/>
          <w:color w:val="000000" w:themeColor="text1"/>
          <w:szCs w:val="24"/>
        </w:rPr>
        <w:t>, but this remains to be seen.</w:t>
      </w:r>
      <w:r w:rsidR="00B34A6D" w:rsidRPr="000677A2">
        <w:rPr>
          <w:rStyle w:val="FootnoteReference"/>
          <w:rFonts w:ascii="Minion Pro" w:eastAsia="Times New Roman" w:hAnsi="Minion Pro" w:cs="Times New Roman"/>
          <w:color w:val="000000" w:themeColor="text1"/>
          <w:szCs w:val="24"/>
        </w:rPr>
        <w:footnoteReference w:id="7"/>
      </w:r>
    </w:p>
    <w:p w14:paraId="0238BD6D" w14:textId="77777777" w:rsidR="00964D9F" w:rsidRPr="000677A2" w:rsidRDefault="00141E60">
      <w:pPr>
        <w:rPr>
          <w:rFonts w:ascii="Minion Pro" w:eastAsia="Times New Roman" w:hAnsi="Minion Pro" w:cs="Times New Roman"/>
          <w:color w:val="000000" w:themeColor="text1"/>
          <w:szCs w:val="24"/>
        </w:rPr>
      </w:pPr>
      <w:r w:rsidRPr="000677A2">
        <w:rPr>
          <w:rFonts w:ascii="Minion Pro" w:eastAsia="Times New Roman" w:hAnsi="Minion Pro" w:cs="Times New Roman"/>
          <w:i/>
          <w:color w:val="000000" w:themeColor="text1"/>
          <w:szCs w:val="24"/>
        </w:rPr>
        <w:t>Disquotationalism</w:t>
      </w:r>
    </w:p>
    <w:p w14:paraId="55C7B645" w14:textId="77777777" w:rsidR="00192292" w:rsidRPr="000677A2" w:rsidRDefault="00192292">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r>
      <w:r w:rsidR="00263244" w:rsidRPr="000677A2">
        <w:rPr>
          <w:rFonts w:ascii="Minion Pro" w:eastAsia="Times New Roman" w:hAnsi="Minion Pro" w:cs="Times New Roman"/>
          <w:color w:val="000000" w:themeColor="text1"/>
          <w:szCs w:val="24"/>
        </w:rPr>
        <w:t xml:space="preserve">A third deflationary analysis of truth-talk is </w:t>
      </w:r>
      <w:r w:rsidR="00263244" w:rsidRPr="000677A2">
        <w:rPr>
          <w:rFonts w:ascii="Minion Pro" w:eastAsia="Times New Roman" w:hAnsi="Minion Pro" w:cs="Times New Roman"/>
          <w:i/>
          <w:color w:val="000000" w:themeColor="text1"/>
          <w:szCs w:val="24"/>
        </w:rPr>
        <w:t>disquotationalism</w:t>
      </w:r>
      <w:r w:rsidR="00263244" w:rsidRPr="000677A2">
        <w:rPr>
          <w:rFonts w:ascii="Minion Pro" w:eastAsia="Times New Roman" w:hAnsi="Minion Pro" w:cs="Times New Roman"/>
          <w:color w:val="000000" w:themeColor="text1"/>
          <w:szCs w:val="24"/>
        </w:rPr>
        <w:t>, which was pioneered</w:t>
      </w:r>
      <w:r w:rsidR="00D920AD" w:rsidRPr="000677A2">
        <w:rPr>
          <w:rFonts w:ascii="Minion Pro" w:eastAsia="Times New Roman" w:hAnsi="Minion Pro" w:cs="Times New Roman"/>
          <w:color w:val="000000" w:themeColor="text1"/>
          <w:szCs w:val="24"/>
        </w:rPr>
        <w:t xml:space="preserve"> by </w:t>
      </w:r>
      <w:r w:rsidR="00C31D1B" w:rsidRPr="000677A2">
        <w:rPr>
          <w:rFonts w:ascii="Minion Pro" w:eastAsia="Times New Roman" w:hAnsi="Minion Pro" w:cs="Times New Roman"/>
          <w:color w:val="000000" w:themeColor="text1"/>
          <w:szCs w:val="24"/>
        </w:rPr>
        <w:t>Willard Van Orman Quine</w:t>
      </w:r>
      <w:r w:rsidR="00AF43A0" w:rsidRPr="000677A2">
        <w:rPr>
          <w:rFonts w:ascii="Minion Pro" w:eastAsia="Times New Roman" w:hAnsi="Minion Pro" w:cs="Times New Roman"/>
          <w:color w:val="000000" w:themeColor="text1"/>
          <w:szCs w:val="24"/>
        </w:rPr>
        <w:t xml:space="preserve"> in 1970</w:t>
      </w:r>
      <w:r w:rsidR="00C31D1B" w:rsidRPr="000677A2">
        <w:rPr>
          <w:rFonts w:ascii="Minion Pro" w:eastAsia="Times New Roman" w:hAnsi="Minion Pro" w:cs="Times New Roman"/>
          <w:color w:val="000000" w:themeColor="text1"/>
          <w:szCs w:val="24"/>
        </w:rPr>
        <w:t>.</w:t>
      </w:r>
      <w:r w:rsidR="00A1610A" w:rsidRPr="000677A2">
        <w:rPr>
          <w:rStyle w:val="FootnoteReference"/>
          <w:rFonts w:ascii="Minion Pro" w:eastAsia="Times New Roman" w:hAnsi="Minion Pro" w:cs="Times New Roman"/>
          <w:color w:val="000000" w:themeColor="text1"/>
          <w:szCs w:val="24"/>
        </w:rPr>
        <w:footnoteReference w:id="8"/>
      </w:r>
      <w:r w:rsidR="00C31D1B" w:rsidRPr="000677A2">
        <w:rPr>
          <w:rFonts w:ascii="Minion Pro" w:eastAsia="Times New Roman" w:hAnsi="Minion Pro" w:cs="Times New Roman"/>
          <w:color w:val="000000" w:themeColor="text1"/>
          <w:szCs w:val="24"/>
        </w:rPr>
        <w:t xml:space="preserve">  Quine takes the </w:t>
      </w:r>
      <w:r w:rsidR="00D976DC" w:rsidRPr="000677A2">
        <w:rPr>
          <w:rFonts w:ascii="Minion Pro" w:eastAsia="Times New Roman" w:hAnsi="Minion Pro" w:cs="Times New Roman"/>
          <w:color w:val="000000" w:themeColor="text1"/>
          <w:szCs w:val="24"/>
        </w:rPr>
        <w:t>truth-</w:t>
      </w:r>
      <w:r w:rsidR="003679E4" w:rsidRPr="000677A2">
        <w:rPr>
          <w:rFonts w:ascii="Minion Pro" w:eastAsia="Times New Roman" w:hAnsi="Minion Pro" w:cs="Times New Roman"/>
          <w:color w:val="000000" w:themeColor="text1"/>
          <w:szCs w:val="24"/>
        </w:rPr>
        <w:t>bearer</w:t>
      </w:r>
      <w:r w:rsidR="00D976DC" w:rsidRPr="000677A2">
        <w:rPr>
          <w:rFonts w:ascii="Minion Pro" w:eastAsia="Times New Roman" w:hAnsi="Minion Pro" w:cs="Times New Roman"/>
          <w:color w:val="000000" w:themeColor="text1"/>
          <w:szCs w:val="24"/>
        </w:rPr>
        <w:t xml:space="preserve">s to be </w:t>
      </w:r>
      <w:r w:rsidR="00C31D1B" w:rsidRPr="000677A2">
        <w:rPr>
          <w:rFonts w:ascii="Minion Pro" w:eastAsia="Times New Roman" w:hAnsi="Minion Pro" w:cs="Times New Roman"/>
          <w:i/>
          <w:color w:val="000000" w:themeColor="text1"/>
          <w:szCs w:val="24"/>
        </w:rPr>
        <w:t>eternal sentences</w:t>
      </w:r>
      <w:r w:rsidR="00A1610A" w:rsidRPr="000677A2">
        <w:rPr>
          <w:rFonts w:ascii="Minion Pro" w:eastAsia="Times New Roman" w:hAnsi="Minion Pro" w:cs="Times New Roman"/>
          <w:color w:val="000000" w:themeColor="text1"/>
          <w:szCs w:val="24"/>
        </w:rPr>
        <w:t xml:space="preserve">, i.e. </w:t>
      </w:r>
      <w:r w:rsidR="00DB0964">
        <w:rPr>
          <w:rFonts w:ascii="Minion Pro" w:eastAsia="Times New Roman" w:hAnsi="Minion Pro" w:cs="Times New Roman"/>
          <w:color w:val="000000" w:themeColor="text1"/>
          <w:szCs w:val="24"/>
        </w:rPr>
        <w:t>sentences that</w:t>
      </w:r>
      <w:r w:rsidR="00C31D1B" w:rsidRPr="000677A2">
        <w:rPr>
          <w:rFonts w:ascii="Minion Pro" w:eastAsia="Times New Roman" w:hAnsi="Minion Pro" w:cs="Times New Roman"/>
          <w:color w:val="000000" w:themeColor="text1"/>
          <w:szCs w:val="24"/>
        </w:rPr>
        <w:t xml:space="preserve"> receive a determinate, unchanging</w:t>
      </w:r>
      <w:r w:rsidRPr="000677A2">
        <w:rPr>
          <w:rFonts w:ascii="Minion Pro" w:eastAsia="Times New Roman" w:hAnsi="Minion Pro" w:cs="Times New Roman"/>
          <w:color w:val="000000" w:themeColor="text1"/>
          <w:szCs w:val="24"/>
        </w:rPr>
        <w:t xml:space="preserve"> truth-value.  Provided tha</w:t>
      </w:r>
      <w:r w:rsidR="00C91E5D" w:rsidRPr="000677A2">
        <w:rPr>
          <w:rFonts w:ascii="Minion Pro" w:eastAsia="Times New Roman" w:hAnsi="Minion Pro" w:cs="Times New Roman"/>
          <w:color w:val="000000" w:themeColor="text1"/>
          <w:szCs w:val="24"/>
        </w:rPr>
        <w:t>t there are such sentences, it is</w:t>
      </w:r>
      <w:r w:rsidRPr="000677A2">
        <w:rPr>
          <w:rFonts w:ascii="Minion Pro" w:eastAsia="Times New Roman" w:hAnsi="Minion Pro" w:cs="Times New Roman"/>
          <w:color w:val="000000" w:themeColor="text1"/>
          <w:szCs w:val="24"/>
        </w:rPr>
        <w:t xml:space="preserve"> clear that we sometimes </w:t>
      </w:r>
      <w:r w:rsidRPr="000677A2">
        <w:rPr>
          <w:rFonts w:ascii="Minion Pro" w:eastAsia="Times New Roman" w:hAnsi="Minion Pro" w:cs="Times New Roman"/>
          <w:i/>
          <w:color w:val="000000" w:themeColor="text1"/>
          <w:szCs w:val="24"/>
        </w:rPr>
        <w:t>use</w:t>
      </w:r>
      <w:r w:rsidR="00B515F6" w:rsidRPr="000677A2">
        <w:rPr>
          <w:rFonts w:ascii="Minion Pro" w:eastAsia="Times New Roman" w:hAnsi="Minion Pro" w:cs="Times New Roman"/>
          <w:color w:val="000000" w:themeColor="text1"/>
          <w:szCs w:val="24"/>
        </w:rPr>
        <w:t xml:space="preserve"> them</w:t>
      </w:r>
      <w:r w:rsidRPr="000677A2">
        <w:rPr>
          <w:rFonts w:ascii="Minion Pro" w:eastAsia="Times New Roman" w:hAnsi="Minion Pro" w:cs="Times New Roman"/>
          <w:color w:val="000000" w:themeColor="text1"/>
          <w:szCs w:val="24"/>
        </w:rPr>
        <w:t xml:space="preserve"> and that by contrast, we sometimes </w:t>
      </w:r>
      <w:r w:rsidR="00B515F6" w:rsidRPr="000677A2">
        <w:rPr>
          <w:rFonts w:ascii="Minion Pro" w:eastAsia="Times New Roman" w:hAnsi="Minion Pro" w:cs="Times New Roman"/>
          <w:i/>
          <w:color w:val="000000" w:themeColor="text1"/>
          <w:szCs w:val="24"/>
        </w:rPr>
        <w:t>mention</w:t>
      </w:r>
      <w:r w:rsidR="00B515F6" w:rsidRPr="000677A2">
        <w:rPr>
          <w:rFonts w:ascii="Minion Pro" w:eastAsia="Times New Roman" w:hAnsi="Minion Pro" w:cs="Times New Roman"/>
          <w:color w:val="000000" w:themeColor="text1"/>
          <w:szCs w:val="24"/>
        </w:rPr>
        <w:t xml:space="preserve"> them</w:t>
      </w:r>
      <w:r w:rsidRPr="000677A2">
        <w:rPr>
          <w:rFonts w:ascii="Minion Pro" w:eastAsia="Times New Roman" w:hAnsi="Minion Pro" w:cs="Times New Roman"/>
          <w:color w:val="000000" w:themeColor="text1"/>
          <w:szCs w:val="24"/>
        </w:rPr>
        <w:t>.  Suppose, for instance, that I assert</w:t>
      </w:r>
      <w:r w:rsidR="00B515F6" w:rsidRPr="000677A2">
        <w:rPr>
          <w:rFonts w:ascii="Minion Pro" w:eastAsia="Times New Roman" w:hAnsi="Minion Pro" w:cs="Times New Roman"/>
          <w:color w:val="000000" w:themeColor="text1"/>
          <w:szCs w:val="24"/>
        </w:rPr>
        <w:t>ively utter</w:t>
      </w:r>
      <w:r w:rsidR="00D920AD" w:rsidRPr="000677A2">
        <w:rPr>
          <w:rFonts w:ascii="Minion Pro" w:eastAsia="Times New Roman" w:hAnsi="Minion Pro" w:cs="Times New Roman"/>
          <w:color w:val="000000" w:themeColor="text1"/>
          <w:szCs w:val="24"/>
        </w:rPr>
        <w:t>:</w:t>
      </w:r>
    </w:p>
    <w:p w14:paraId="69A84D55" w14:textId="77777777" w:rsidR="00192292" w:rsidRPr="000677A2" w:rsidRDefault="00794F1F">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r>
      <w:r w:rsidR="00253E43" w:rsidRPr="000677A2">
        <w:rPr>
          <w:rFonts w:ascii="Minion Pro" w:eastAsia="Times New Roman" w:hAnsi="Minion Pro" w:cs="Times New Roman"/>
          <w:color w:val="000000" w:themeColor="text1"/>
          <w:szCs w:val="24"/>
        </w:rPr>
        <w:t>(8</w:t>
      </w:r>
      <w:r w:rsidR="00192292" w:rsidRPr="000677A2">
        <w:rPr>
          <w:rFonts w:ascii="Minion Pro" w:eastAsia="Times New Roman" w:hAnsi="Minion Pro" w:cs="Times New Roman"/>
          <w:color w:val="000000" w:themeColor="text1"/>
          <w:szCs w:val="24"/>
        </w:rPr>
        <w:t xml:space="preserve">) </w:t>
      </w:r>
      <w:r w:rsidR="000C0D33" w:rsidRPr="000677A2">
        <w:rPr>
          <w:rFonts w:ascii="Minion Pro" w:eastAsia="Times New Roman" w:hAnsi="Minion Pro" w:cs="Times New Roman"/>
          <w:color w:val="000000" w:themeColor="text1"/>
          <w:szCs w:val="24"/>
        </w:rPr>
        <w:t>Mount Etna is</w:t>
      </w:r>
      <w:r w:rsidRPr="000677A2">
        <w:rPr>
          <w:rFonts w:ascii="Minion Pro" w:eastAsia="Times New Roman" w:hAnsi="Minion Pro" w:cs="Times New Roman"/>
          <w:color w:val="000000" w:themeColor="text1"/>
          <w:szCs w:val="24"/>
        </w:rPr>
        <w:t xml:space="preserve"> in Italy.</w:t>
      </w:r>
    </w:p>
    <w:p w14:paraId="78ABA5AB" w14:textId="77777777" w:rsidR="00192292" w:rsidRPr="000677A2" w:rsidRDefault="00AF32A4">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In</w:t>
      </w:r>
      <w:r w:rsidR="00253E43" w:rsidRPr="000677A2">
        <w:rPr>
          <w:rFonts w:ascii="Minion Pro" w:eastAsia="Times New Roman" w:hAnsi="Minion Pro" w:cs="Times New Roman"/>
          <w:color w:val="000000" w:themeColor="text1"/>
          <w:szCs w:val="24"/>
        </w:rPr>
        <w:t xml:space="preserve"> doing so, I use the sentence (8</w:t>
      </w:r>
      <w:r w:rsidRPr="000677A2">
        <w:rPr>
          <w:rFonts w:ascii="Minion Pro" w:eastAsia="Times New Roman" w:hAnsi="Minion Pro" w:cs="Times New Roman"/>
          <w:color w:val="000000" w:themeColor="text1"/>
          <w:szCs w:val="24"/>
        </w:rPr>
        <w:t xml:space="preserve">) and I speak </w:t>
      </w:r>
      <w:r w:rsidR="00794F1F" w:rsidRPr="000677A2">
        <w:rPr>
          <w:rFonts w:ascii="Minion Pro" w:eastAsia="Times New Roman" w:hAnsi="Minion Pro" w:cs="Times New Roman"/>
          <w:color w:val="000000" w:themeColor="text1"/>
          <w:szCs w:val="24"/>
        </w:rPr>
        <w:t xml:space="preserve">about </w:t>
      </w:r>
      <w:r w:rsidR="000C0D33" w:rsidRPr="000677A2">
        <w:rPr>
          <w:rFonts w:ascii="Minion Pro" w:eastAsia="Times New Roman" w:hAnsi="Minion Pro" w:cs="Times New Roman"/>
          <w:color w:val="000000" w:themeColor="text1"/>
          <w:szCs w:val="24"/>
        </w:rPr>
        <w:t>Mount Etna</w:t>
      </w:r>
      <w:r w:rsidR="00192292" w:rsidRPr="000677A2">
        <w:rPr>
          <w:rFonts w:ascii="Minion Pro" w:eastAsia="Times New Roman" w:hAnsi="Minion Pro" w:cs="Times New Roman"/>
          <w:color w:val="000000" w:themeColor="text1"/>
          <w:szCs w:val="24"/>
        </w:rPr>
        <w:t>.  B</w:t>
      </w:r>
      <w:r w:rsidR="00B515F6" w:rsidRPr="000677A2">
        <w:rPr>
          <w:rFonts w:ascii="Minion Pro" w:eastAsia="Times New Roman" w:hAnsi="Minion Pro" w:cs="Times New Roman"/>
          <w:color w:val="000000" w:themeColor="text1"/>
          <w:szCs w:val="24"/>
        </w:rPr>
        <w:t>y contrast, I might also assertively utter:</w:t>
      </w:r>
    </w:p>
    <w:p w14:paraId="6BFF919F" w14:textId="77777777" w:rsidR="00C31D1B" w:rsidRPr="000677A2" w:rsidRDefault="00794F1F">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r>
      <w:r w:rsidR="00253E43" w:rsidRPr="000677A2">
        <w:rPr>
          <w:rFonts w:ascii="Minion Pro" w:eastAsia="Times New Roman" w:hAnsi="Minion Pro" w:cs="Times New Roman"/>
          <w:color w:val="000000" w:themeColor="text1"/>
          <w:szCs w:val="24"/>
        </w:rPr>
        <w:t>(9</w:t>
      </w:r>
      <w:r w:rsidR="00192292" w:rsidRPr="000677A2">
        <w:rPr>
          <w:rFonts w:ascii="Minion Pro" w:eastAsia="Times New Roman" w:hAnsi="Minion Pro" w:cs="Times New Roman"/>
          <w:color w:val="000000" w:themeColor="text1"/>
          <w:szCs w:val="24"/>
        </w:rPr>
        <w:t>) ‘</w:t>
      </w:r>
      <w:r w:rsidR="000C0D33" w:rsidRPr="000677A2">
        <w:rPr>
          <w:rFonts w:ascii="Minion Pro" w:eastAsia="Times New Roman" w:hAnsi="Minion Pro" w:cs="Times New Roman"/>
          <w:color w:val="000000" w:themeColor="text1"/>
          <w:szCs w:val="24"/>
        </w:rPr>
        <w:t xml:space="preserve">Mount Etna is in Italy’ </w:t>
      </w:r>
      <w:r w:rsidR="00192292" w:rsidRPr="000677A2">
        <w:rPr>
          <w:rFonts w:ascii="Minion Pro" w:eastAsia="Times New Roman" w:hAnsi="Minion Pro" w:cs="Times New Roman"/>
          <w:color w:val="000000" w:themeColor="text1"/>
          <w:szCs w:val="24"/>
        </w:rPr>
        <w:t>is an English sentence.</w:t>
      </w:r>
    </w:p>
    <w:p w14:paraId="46826E62" w14:textId="77777777" w:rsidR="00192292" w:rsidRPr="000677A2" w:rsidRDefault="00AF32A4">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In this case, I mention</w:t>
      </w:r>
      <w:r w:rsidR="00192292" w:rsidRPr="000677A2">
        <w:rPr>
          <w:rFonts w:ascii="Minion Pro" w:eastAsia="Times New Roman" w:hAnsi="Minion Pro" w:cs="Times New Roman"/>
          <w:color w:val="000000" w:themeColor="text1"/>
          <w:szCs w:val="24"/>
        </w:rPr>
        <w:t xml:space="preserve"> the sentence that I pre</w:t>
      </w:r>
      <w:r w:rsidR="00622F8E" w:rsidRPr="000677A2">
        <w:rPr>
          <w:rFonts w:ascii="Minion Pro" w:eastAsia="Times New Roman" w:hAnsi="Minion Pro" w:cs="Times New Roman"/>
          <w:color w:val="000000" w:themeColor="text1"/>
          <w:szCs w:val="24"/>
        </w:rPr>
        <w:t>viously used</w:t>
      </w:r>
      <w:r w:rsidR="009047FF" w:rsidRPr="000677A2">
        <w:rPr>
          <w:rFonts w:ascii="Minion Pro" w:eastAsia="Times New Roman" w:hAnsi="Minion Pro" w:cs="Times New Roman"/>
          <w:color w:val="000000" w:themeColor="text1"/>
          <w:szCs w:val="24"/>
        </w:rPr>
        <w:t xml:space="preserve"> </w:t>
      </w:r>
      <w:r w:rsidR="00192292" w:rsidRPr="000677A2">
        <w:rPr>
          <w:rFonts w:ascii="Minion Pro" w:eastAsia="Times New Roman" w:hAnsi="Minion Pro" w:cs="Times New Roman"/>
          <w:color w:val="000000" w:themeColor="text1"/>
          <w:szCs w:val="24"/>
        </w:rPr>
        <w:t xml:space="preserve">and </w:t>
      </w:r>
      <w:r w:rsidRPr="000677A2">
        <w:rPr>
          <w:rFonts w:ascii="Minion Pro" w:eastAsia="Times New Roman" w:hAnsi="Minion Pro" w:cs="Times New Roman"/>
          <w:color w:val="000000" w:themeColor="text1"/>
          <w:szCs w:val="24"/>
        </w:rPr>
        <w:t xml:space="preserve">I say of </w:t>
      </w:r>
      <w:r w:rsidR="00192292" w:rsidRPr="000677A2">
        <w:rPr>
          <w:rFonts w:ascii="Minion Pro" w:eastAsia="Times New Roman" w:hAnsi="Minion Pro" w:cs="Times New Roman"/>
          <w:color w:val="000000" w:themeColor="text1"/>
          <w:szCs w:val="24"/>
        </w:rPr>
        <w:t>it</w:t>
      </w:r>
      <w:r w:rsidRPr="000677A2">
        <w:rPr>
          <w:rFonts w:ascii="Minion Pro" w:eastAsia="Times New Roman" w:hAnsi="Minion Pro" w:cs="Times New Roman"/>
          <w:color w:val="000000" w:themeColor="text1"/>
          <w:szCs w:val="24"/>
        </w:rPr>
        <w:t xml:space="preserve"> that it</w:t>
      </w:r>
      <w:r w:rsidR="00192292" w:rsidRPr="000677A2">
        <w:rPr>
          <w:rFonts w:ascii="Minion Pro" w:eastAsia="Times New Roman" w:hAnsi="Minion Pro" w:cs="Times New Roman"/>
          <w:color w:val="000000" w:themeColor="text1"/>
          <w:szCs w:val="24"/>
        </w:rPr>
        <w:t xml:space="preserve"> is an English sentence.</w:t>
      </w:r>
    </w:p>
    <w:p w14:paraId="14D1758E" w14:textId="77777777" w:rsidR="00794F1F" w:rsidRPr="000677A2" w:rsidRDefault="00192292">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r>
      <w:r w:rsidR="009932A5" w:rsidRPr="000677A2">
        <w:rPr>
          <w:rFonts w:ascii="Minion Pro" w:eastAsia="Times New Roman" w:hAnsi="Minion Pro" w:cs="Times New Roman"/>
          <w:color w:val="000000" w:themeColor="text1"/>
          <w:szCs w:val="24"/>
        </w:rPr>
        <w:t>Quotation marks thus serve as a device for mentioning sentences</w:t>
      </w:r>
      <w:r w:rsidR="00B50CAB" w:rsidRPr="000677A2">
        <w:rPr>
          <w:rFonts w:ascii="Minion Pro" w:eastAsia="Times New Roman" w:hAnsi="Minion Pro" w:cs="Times New Roman"/>
          <w:color w:val="000000" w:themeColor="text1"/>
          <w:szCs w:val="24"/>
        </w:rPr>
        <w:t>, and other linguistic expressions</w:t>
      </w:r>
      <w:r w:rsidR="009932A5" w:rsidRPr="000677A2">
        <w:rPr>
          <w:rFonts w:ascii="Minion Pro" w:eastAsia="Times New Roman" w:hAnsi="Minion Pro" w:cs="Times New Roman"/>
          <w:color w:val="000000" w:themeColor="text1"/>
          <w:szCs w:val="24"/>
        </w:rPr>
        <w:t>.  To use Q</w:t>
      </w:r>
      <w:r w:rsidR="007642CE" w:rsidRPr="000677A2">
        <w:rPr>
          <w:rFonts w:ascii="Minion Pro" w:eastAsia="Times New Roman" w:hAnsi="Minion Pro" w:cs="Times New Roman"/>
          <w:color w:val="000000" w:themeColor="text1"/>
          <w:szCs w:val="24"/>
        </w:rPr>
        <w:t>uine’s metaphor, quotation marks</w:t>
      </w:r>
      <w:r w:rsidR="009932A5" w:rsidRPr="000677A2">
        <w:rPr>
          <w:rFonts w:ascii="Minion Pro" w:eastAsia="Times New Roman" w:hAnsi="Minion Pro" w:cs="Times New Roman"/>
          <w:color w:val="000000" w:themeColor="text1"/>
          <w:szCs w:val="24"/>
        </w:rPr>
        <w:t xml:space="preserve"> allow us to</w:t>
      </w:r>
      <w:r w:rsidRPr="000677A2">
        <w:rPr>
          <w:rFonts w:ascii="Minion Pro" w:eastAsia="Times New Roman" w:hAnsi="Minion Pro" w:cs="Times New Roman"/>
          <w:color w:val="000000" w:themeColor="text1"/>
          <w:szCs w:val="24"/>
        </w:rPr>
        <w:t xml:space="preserve"> </w:t>
      </w:r>
      <w:r w:rsidRPr="000677A2">
        <w:rPr>
          <w:rFonts w:ascii="Minion Pro" w:eastAsia="Times New Roman" w:hAnsi="Minion Pro" w:cs="Times New Roman"/>
          <w:i/>
          <w:color w:val="000000" w:themeColor="text1"/>
          <w:szCs w:val="24"/>
        </w:rPr>
        <w:t>ascend</w:t>
      </w:r>
      <w:r w:rsidR="009932A5" w:rsidRPr="000677A2">
        <w:rPr>
          <w:rFonts w:ascii="Minion Pro" w:eastAsia="Times New Roman" w:hAnsi="Minion Pro" w:cs="Times New Roman"/>
          <w:color w:val="000000" w:themeColor="text1"/>
          <w:szCs w:val="24"/>
        </w:rPr>
        <w:t xml:space="preserve"> from speaking</w:t>
      </w:r>
      <w:r w:rsidRPr="000677A2">
        <w:rPr>
          <w:rFonts w:ascii="Minion Pro" w:eastAsia="Times New Roman" w:hAnsi="Minion Pro" w:cs="Times New Roman"/>
          <w:color w:val="000000" w:themeColor="text1"/>
          <w:szCs w:val="24"/>
        </w:rPr>
        <w:t xml:space="preserve"> about </w:t>
      </w:r>
      <w:r w:rsidR="009932A5" w:rsidRPr="000677A2">
        <w:rPr>
          <w:rFonts w:ascii="Minion Pro" w:eastAsia="Times New Roman" w:hAnsi="Minion Pro" w:cs="Times New Roman"/>
          <w:color w:val="000000" w:themeColor="text1"/>
          <w:szCs w:val="24"/>
        </w:rPr>
        <w:t>the non-linguistic world to speaking</w:t>
      </w:r>
      <w:r w:rsidRPr="000677A2">
        <w:rPr>
          <w:rFonts w:ascii="Minion Pro" w:eastAsia="Times New Roman" w:hAnsi="Minion Pro" w:cs="Times New Roman"/>
          <w:color w:val="000000" w:themeColor="text1"/>
          <w:szCs w:val="24"/>
        </w:rPr>
        <w:t xml:space="preserve"> about our</w:t>
      </w:r>
      <w:r w:rsidR="00564CBB" w:rsidRPr="000677A2">
        <w:rPr>
          <w:rFonts w:ascii="Minion Pro" w:eastAsia="Times New Roman" w:hAnsi="Minion Pro" w:cs="Times New Roman"/>
          <w:color w:val="000000" w:themeColor="text1"/>
          <w:szCs w:val="24"/>
        </w:rPr>
        <w:t xml:space="preserve"> language.  Quine’s contention </w:t>
      </w:r>
      <w:r w:rsidRPr="000677A2">
        <w:rPr>
          <w:rFonts w:ascii="Minion Pro" w:eastAsia="Times New Roman" w:hAnsi="Minion Pro" w:cs="Times New Roman"/>
          <w:color w:val="000000" w:themeColor="text1"/>
          <w:szCs w:val="24"/>
        </w:rPr>
        <w:t xml:space="preserve">is that when one predicates truth of a </w:t>
      </w:r>
      <w:r w:rsidR="0072203C" w:rsidRPr="000677A2">
        <w:rPr>
          <w:rFonts w:ascii="Minion Pro" w:eastAsia="Times New Roman" w:hAnsi="Minion Pro" w:cs="Times New Roman"/>
          <w:color w:val="000000" w:themeColor="text1"/>
          <w:szCs w:val="24"/>
        </w:rPr>
        <w:t xml:space="preserve">quoted </w:t>
      </w:r>
      <w:r w:rsidRPr="000677A2">
        <w:rPr>
          <w:rFonts w:ascii="Minion Pro" w:eastAsia="Times New Roman" w:hAnsi="Minion Pro" w:cs="Times New Roman"/>
          <w:color w:val="000000" w:themeColor="text1"/>
          <w:szCs w:val="24"/>
        </w:rPr>
        <w:t xml:space="preserve">sentence, one </w:t>
      </w:r>
      <w:r w:rsidR="009932A5" w:rsidRPr="000677A2">
        <w:rPr>
          <w:rFonts w:ascii="Minion Pro" w:eastAsia="Times New Roman" w:hAnsi="Minion Pro" w:cs="Times New Roman"/>
          <w:color w:val="000000" w:themeColor="text1"/>
          <w:szCs w:val="24"/>
        </w:rPr>
        <w:t xml:space="preserve">thereby </w:t>
      </w:r>
      <w:r w:rsidRPr="000677A2">
        <w:rPr>
          <w:rFonts w:ascii="Minion Pro" w:eastAsia="Times New Roman" w:hAnsi="Minion Pro" w:cs="Times New Roman"/>
          <w:color w:val="000000" w:themeColor="text1"/>
          <w:szCs w:val="24"/>
        </w:rPr>
        <w:t>cancels the</w:t>
      </w:r>
      <w:r w:rsidR="00794F1F" w:rsidRPr="000677A2">
        <w:rPr>
          <w:rFonts w:ascii="Minion Pro" w:eastAsia="Times New Roman" w:hAnsi="Minion Pro" w:cs="Times New Roman"/>
          <w:color w:val="000000" w:themeColor="text1"/>
          <w:szCs w:val="24"/>
        </w:rPr>
        <w:t xml:space="preserve"> effect of quoting the sentence—</w:t>
      </w:r>
      <w:r w:rsidR="009932A5" w:rsidRPr="000677A2">
        <w:rPr>
          <w:rFonts w:ascii="Minion Pro" w:eastAsia="Times New Roman" w:hAnsi="Minion Pro" w:cs="Times New Roman"/>
          <w:color w:val="000000" w:themeColor="text1"/>
          <w:szCs w:val="24"/>
        </w:rPr>
        <w:t xml:space="preserve">that is, one </w:t>
      </w:r>
      <w:r w:rsidR="009932A5" w:rsidRPr="000677A2">
        <w:rPr>
          <w:rFonts w:ascii="Minion Pro" w:eastAsia="Times New Roman" w:hAnsi="Minion Pro" w:cs="Times New Roman"/>
          <w:i/>
          <w:color w:val="000000" w:themeColor="text1"/>
          <w:szCs w:val="24"/>
        </w:rPr>
        <w:t>disquotes</w:t>
      </w:r>
      <w:r w:rsidR="009932A5" w:rsidRPr="000677A2">
        <w:rPr>
          <w:rFonts w:ascii="Minion Pro" w:eastAsia="Times New Roman" w:hAnsi="Minion Pro" w:cs="Times New Roman"/>
          <w:color w:val="000000" w:themeColor="text1"/>
          <w:szCs w:val="24"/>
        </w:rPr>
        <w:t xml:space="preserve"> the sentence</w:t>
      </w:r>
      <w:r w:rsidR="00794F1F" w:rsidRPr="000677A2">
        <w:rPr>
          <w:rFonts w:ascii="Minion Pro" w:eastAsia="Times New Roman" w:hAnsi="Minion Pro" w:cs="Times New Roman"/>
          <w:color w:val="000000" w:themeColor="text1"/>
          <w:szCs w:val="24"/>
        </w:rPr>
        <w:t>.</w:t>
      </w:r>
      <w:r w:rsidR="00794F1F" w:rsidRPr="000677A2">
        <w:rPr>
          <w:rFonts w:ascii="Minion Pro" w:eastAsia="Times New Roman" w:hAnsi="Minion Pro" w:cs="Times New Roman"/>
          <w:i/>
          <w:color w:val="000000" w:themeColor="text1"/>
          <w:szCs w:val="24"/>
        </w:rPr>
        <w:t xml:space="preserve">  </w:t>
      </w:r>
      <w:r w:rsidR="00CF3101" w:rsidRPr="000677A2">
        <w:rPr>
          <w:rFonts w:ascii="Minion Pro" w:eastAsia="Times New Roman" w:hAnsi="Minion Pro" w:cs="Times New Roman"/>
          <w:color w:val="000000" w:themeColor="text1"/>
          <w:szCs w:val="24"/>
        </w:rPr>
        <w:t>In doing so, one</w:t>
      </w:r>
      <w:r w:rsidRPr="000677A2">
        <w:rPr>
          <w:rFonts w:ascii="Minion Pro" w:eastAsia="Times New Roman" w:hAnsi="Minion Pro" w:cs="Times New Roman"/>
          <w:color w:val="000000" w:themeColor="text1"/>
          <w:szCs w:val="24"/>
        </w:rPr>
        <w:t xml:space="preserve"> </w:t>
      </w:r>
      <w:r w:rsidRPr="000677A2">
        <w:rPr>
          <w:rFonts w:ascii="Minion Pro" w:eastAsia="Times New Roman" w:hAnsi="Minion Pro" w:cs="Times New Roman"/>
          <w:i/>
          <w:color w:val="000000" w:themeColor="text1"/>
          <w:szCs w:val="24"/>
        </w:rPr>
        <w:t>descends</w:t>
      </w:r>
      <w:r w:rsidRPr="000677A2">
        <w:rPr>
          <w:rFonts w:ascii="Minion Pro" w:eastAsia="Times New Roman" w:hAnsi="Minion Pro" w:cs="Times New Roman"/>
          <w:color w:val="000000" w:themeColor="text1"/>
          <w:szCs w:val="24"/>
        </w:rPr>
        <w:t xml:space="preserve"> back to talk about the </w:t>
      </w:r>
      <w:r w:rsidR="009932A5" w:rsidRPr="000677A2">
        <w:rPr>
          <w:rFonts w:ascii="Minion Pro" w:eastAsia="Times New Roman" w:hAnsi="Minion Pro" w:cs="Times New Roman"/>
          <w:color w:val="000000" w:themeColor="text1"/>
          <w:szCs w:val="24"/>
        </w:rPr>
        <w:t xml:space="preserve">non-linguistic </w:t>
      </w:r>
      <w:r w:rsidRPr="000677A2">
        <w:rPr>
          <w:rFonts w:ascii="Minion Pro" w:eastAsia="Times New Roman" w:hAnsi="Minion Pro" w:cs="Times New Roman"/>
          <w:color w:val="000000" w:themeColor="text1"/>
          <w:szCs w:val="24"/>
        </w:rPr>
        <w:t xml:space="preserve">world.  </w:t>
      </w:r>
    </w:p>
    <w:p w14:paraId="429774CB" w14:textId="77777777" w:rsidR="00192292" w:rsidRPr="000677A2" w:rsidRDefault="00794F1F">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r>
      <w:r w:rsidR="00AF32A4" w:rsidRPr="000677A2">
        <w:rPr>
          <w:rFonts w:ascii="Minion Pro" w:eastAsia="Times New Roman" w:hAnsi="Minion Pro" w:cs="Times New Roman"/>
          <w:color w:val="000000" w:themeColor="text1"/>
          <w:szCs w:val="24"/>
        </w:rPr>
        <w:t>To illustrate, consider:</w:t>
      </w:r>
    </w:p>
    <w:p w14:paraId="47687007" w14:textId="77777777" w:rsidR="00192292" w:rsidRPr="000677A2" w:rsidRDefault="00794F1F">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r>
      <w:r w:rsidR="00253E43" w:rsidRPr="000677A2">
        <w:rPr>
          <w:rFonts w:ascii="Minion Pro" w:eastAsia="Times New Roman" w:hAnsi="Minion Pro" w:cs="Times New Roman"/>
          <w:color w:val="000000" w:themeColor="text1"/>
          <w:szCs w:val="24"/>
        </w:rPr>
        <w:t>(10</w:t>
      </w:r>
      <w:r w:rsidR="00192292" w:rsidRPr="000677A2">
        <w:rPr>
          <w:rFonts w:ascii="Minion Pro" w:eastAsia="Times New Roman" w:hAnsi="Minion Pro" w:cs="Times New Roman"/>
          <w:color w:val="000000" w:themeColor="text1"/>
          <w:szCs w:val="24"/>
        </w:rPr>
        <w:t>) ‘</w:t>
      </w:r>
      <w:r w:rsidR="000C0D33" w:rsidRPr="000677A2">
        <w:rPr>
          <w:rFonts w:ascii="Minion Pro" w:eastAsia="Times New Roman" w:hAnsi="Minion Pro" w:cs="Times New Roman"/>
          <w:color w:val="000000" w:themeColor="text1"/>
          <w:szCs w:val="24"/>
        </w:rPr>
        <w:t>Mount Etna is in Italy</w:t>
      </w:r>
      <w:r w:rsidRPr="000677A2">
        <w:rPr>
          <w:rFonts w:ascii="Minion Pro" w:eastAsia="Times New Roman" w:hAnsi="Minion Pro" w:cs="Times New Roman"/>
          <w:color w:val="000000" w:themeColor="text1"/>
          <w:szCs w:val="24"/>
        </w:rPr>
        <w:t xml:space="preserve">’ </w:t>
      </w:r>
      <w:r w:rsidR="00192292" w:rsidRPr="000677A2">
        <w:rPr>
          <w:rFonts w:ascii="Minion Pro" w:eastAsia="Times New Roman" w:hAnsi="Minion Pro" w:cs="Times New Roman"/>
          <w:color w:val="000000" w:themeColor="text1"/>
          <w:szCs w:val="24"/>
        </w:rPr>
        <w:t xml:space="preserve">is true.  </w:t>
      </w:r>
    </w:p>
    <w:p w14:paraId="0C9EA60C" w14:textId="77777777" w:rsidR="000C376D" w:rsidRPr="000677A2" w:rsidRDefault="00564CBB" w:rsidP="000C376D">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If I assertiv</w:t>
      </w:r>
      <w:r w:rsidR="00253E43" w:rsidRPr="000677A2">
        <w:rPr>
          <w:rFonts w:ascii="Minion Pro" w:eastAsia="Times New Roman" w:hAnsi="Minion Pro" w:cs="Times New Roman"/>
          <w:color w:val="000000" w:themeColor="text1"/>
          <w:szCs w:val="24"/>
        </w:rPr>
        <w:t>ely utter (10</w:t>
      </w:r>
      <w:r w:rsidR="00873DD8" w:rsidRPr="000677A2">
        <w:rPr>
          <w:rFonts w:ascii="Minion Pro" w:eastAsia="Times New Roman" w:hAnsi="Minion Pro" w:cs="Times New Roman"/>
          <w:color w:val="000000" w:themeColor="text1"/>
          <w:szCs w:val="24"/>
        </w:rPr>
        <w:t>), Quine would admit</w:t>
      </w:r>
      <w:r w:rsidRPr="000677A2">
        <w:rPr>
          <w:rFonts w:ascii="Minion Pro" w:eastAsia="Times New Roman" w:hAnsi="Minion Pro" w:cs="Times New Roman"/>
          <w:color w:val="000000" w:themeColor="text1"/>
          <w:szCs w:val="24"/>
        </w:rPr>
        <w:t xml:space="preserve">, then I appear to </w:t>
      </w:r>
      <w:r w:rsidR="00AF32A4" w:rsidRPr="000677A2">
        <w:rPr>
          <w:rFonts w:ascii="Minion Pro" w:eastAsia="Times New Roman" w:hAnsi="Minion Pro" w:cs="Times New Roman"/>
          <w:color w:val="000000" w:themeColor="text1"/>
          <w:szCs w:val="24"/>
        </w:rPr>
        <w:t xml:space="preserve">be ascribing a property </w:t>
      </w:r>
      <w:r w:rsidR="00AF32A4" w:rsidRPr="000677A2">
        <w:rPr>
          <w:rFonts w:ascii="Minion Pro" w:eastAsia="Times New Roman" w:hAnsi="Minion Pro" w:cs="Times New Roman"/>
          <w:i/>
          <w:color w:val="000000" w:themeColor="text1"/>
          <w:szCs w:val="24"/>
        </w:rPr>
        <w:t xml:space="preserve">truth </w:t>
      </w:r>
      <w:r w:rsidRPr="000677A2">
        <w:rPr>
          <w:rFonts w:ascii="Minion Pro" w:eastAsia="Times New Roman" w:hAnsi="Minion Pro" w:cs="Times New Roman"/>
          <w:color w:val="000000" w:themeColor="text1"/>
          <w:szCs w:val="24"/>
        </w:rPr>
        <w:t xml:space="preserve">to </w:t>
      </w:r>
      <w:r w:rsidR="009932A5" w:rsidRPr="000677A2">
        <w:rPr>
          <w:rFonts w:ascii="Minion Pro" w:eastAsia="Times New Roman" w:hAnsi="Minion Pro" w:cs="Times New Roman"/>
          <w:color w:val="000000" w:themeColor="text1"/>
          <w:szCs w:val="24"/>
        </w:rPr>
        <w:t>the sentence ‘Mount Etna is in Italy</w:t>
      </w:r>
      <w:r w:rsidR="00794F1F" w:rsidRPr="000677A2">
        <w:rPr>
          <w:rFonts w:ascii="Minion Pro" w:eastAsia="Times New Roman" w:hAnsi="Minion Pro" w:cs="Times New Roman"/>
          <w:color w:val="000000" w:themeColor="text1"/>
          <w:szCs w:val="24"/>
        </w:rPr>
        <w:t>.</w:t>
      </w:r>
      <w:r w:rsidR="009932A5" w:rsidRPr="000677A2">
        <w:rPr>
          <w:rFonts w:ascii="Minion Pro" w:eastAsia="Times New Roman" w:hAnsi="Minion Pro" w:cs="Times New Roman"/>
          <w:color w:val="000000" w:themeColor="text1"/>
          <w:szCs w:val="24"/>
        </w:rPr>
        <w:t>’</w:t>
      </w:r>
      <w:r w:rsidRPr="000677A2">
        <w:rPr>
          <w:rStyle w:val="FootnoteReference"/>
          <w:rFonts w:ascii="Minion Pro" w:eastAsia="Times New Roman" w:hAnsi="Minion Pro" w:cs="Times New Roman"/>
          <w:color w:val="000000" w:themeColor="text1"/>
          <w:szCs w:val="24"/>
        </w:rPr>
        <w:footnoteReference w:id="9"/>
      </w:r>
      <w:r w:rsidR="00794F1F" w:rsidRPr="000677A2">
        <w:rPr>
          <w:rFonts w:ascii="Minion Pro" w:eastAsia="Times New Roman" w:hAnsi="Minion Pro" w:cs="Times New Roman"/>
          <w:color w:val="000000" w:themeColor="text1"/>
          <w:szCs w:val="24"/>
        </w:rPr>
        <w:t xml:space="preserve">  </w:t>
      </w:r>
      <w:r w:rsidRPr="000677A2">
        <w:rPr>
          <w:rFonts w:ascii="Minion Pro" w:eastAsia="Times New Roman" w:hAnsi="Minion Pro" w:cs="Times New Roman"/>
          <w:color w:val="000000" w:themeColor="text1"/>
          <w:szCs w:val="24"/>
        </w:rPr>
        <w:t xml:space="preserve">However, </w:t>
      </w:r>
      <w:r w:rsidR="0060277D" w:rsidRPr="000677A2">
        <w:rPr>
          <w:rFonts w:ascii="Minion Pro" w:eastAsia="Times New Roman" w:hAnsi="Minion Pro" w:cs="Times New Roman"/>
          <w:color w:val="000000" w:themeColor="text1"/>
          <w:szCs w:val="24"/>
        </w:rPr>
        <w:t>Quine would argue</w:t>
      </w:r>
      <w:r w:rsidR="00BE624B">
        <w:rPr>
          <w:rFonts w:ascii="Minion Pro" w:eastAsia="Times New Roman" w:hAnsi="Minion Pro" w:cs="Times New Roman"/>
          <w:color w:val="000000" w:themeColor="text1"/>
          <w:szCs w:val="24"/>
        </w:rPr>
        <w:t xml:space="preserve"> that</w:t>
      </w:r>
      <w:r w:rsidR="00AF32A4" w:rsidRPr="000677A2">
        <w:rPr>
          <w:rFonts w:ascii="Minion Pro" w:eastAsia="Times New Roman" w:hAnsi="Minion Pro" w:cs="Times New Roman"/>
          <w:color w:val="000000" w:themeColor="text1"/>
          <w:szCs w:val="24"/>
        </w:rPr>
        <w:t xml:space="preserve"> I’m </w:t>
      </w:r>
      <w:r w:rsidR="006C4403" w:rsidRPr="000677A2">
        <w:rPr>
          <w:rFonts w:ascii="Minion Pro" w:eastAsia="Times New Roman" w:hAnsi="Minion Pro" w:cs="Times New Roman"/>
          <w:color w:val="000000" w:themeColor="text1"/>
          <w:szCs w:val="24"/>
        </w:rPr>
        <w:t>actually speaking</w:t>
      </w:r>
      <w:r w:rsidR="00AF32A4" w:rsidRPr="000677A2">
        <w:rPr>
          <w:rFonts w:ascii="Minion Pro" w:eastAsia="Times New Roman" w:hAnsi="Minion Pro" w:cs="Times New Roman"/>
          <w:color w:val="000000" w:themeColor="text1"/>
          <w:szCs w:val="24"/>
        </w:rPr>
        <w:t xml:space="preserve"> not about a sentence, but simply about Mount Etn</w:t>
      </w:r>
      <w:r w:rsidR="00294223" w:rsidRPr="000677A2">
        <w:rPr>
          <w:rFonts w:ascii="Minion Pro" w:eastAsia="Times New Roman" w:hAnsi="Minion Pro" w:cs="Times New Roman"/>
          <w:color w:val="000000" w:themeColor="text1"/>
          <w:szCs w:val="24"/>
        </w:rPr>
        <w:t>a—in particular, I’m saying</w:t>
      </w:r>
      <w:r w:rsidR="00AF32A4" w:rsidRPr="000677A2">
        <w:rPr>
          <w:rFonts w:ascii="Minion Pro" w:eastAsia="Times New Roman" w:hAnsi="Minion Pro" w:cs="Times New Roman"/>
          <w:color w:val="000000" w:themeColor="text1"/>
          <w:szCs w:val="24"/>
        </w:rPr>
        <w:t xml:space="preserve"> that Mount Etna is in Italy.  </w:t>
      </w:r>
      <w:r w:rsidR="00253E43" w:rsidRPr="000677A2">
        <w:rPr>
          <w:rFonts w:ascii="Minion Pro" w:eastAsia="Times New Roman" w:hAnsi="Minion Pro" w:cs="Times New Roman"/>
          <w:color w:val="000000" w:themeColor="text1"/>
          <w:szCs w:val="24"/>
        </w:rPr>
        <w:t>This means that in cases like (10</w:t>
      </w:r>
      <w:r w:rsidR="003603D3" w:rsidRPr="000677A2">
        <w:rPr>
          <w:rFonts w:ascii="Minion Pro" w:eastAsia="Times New Roman" w:hAnsi="Minion Pro" w:cs="Times New Roman"/>
          <w:color w:val="000000" w:themeColor="text1"/>
          <w:szCs w:val="24"/>
        </w:rPr>
        <w:t>), the truth predicate is dispensable</w:t>
      </w:r>
      <w:r w:rsidR="00AF32A4" w:rsidRPr="000677A2">
        <w:rPr>
          <w:rFonts w:ascii="Minion Pro" w:eastAsia="Times New Roman" w:hAnsi="Minion Pro" w:cs="Times New Roman"/>
          <w:color w:val="000000" w:themeColor="text1"/>
          <w:szCs w:val="24"/>
        </w:rPr>
        <w:t>,</w:t>
      </w:r>
      <w:r w:rsidR="00294223" w:rsidRPr="000677A2">
        <w:rPr>
          <w:rFonts w:ascii="Minion Pro" w:eastAsia="Times New Roman" w:hAnsi="Minion Pro" w:cs="Times New Roman"/>
          <w:color w:val="000000" w:themeColor="text1"/>
          <w:szCs w:val="24"/>
        </w:rPr>
        <w:t xml:space="preserve"> </w:t>
      </w:r>
      <w:r w:rsidR="00704A35" w:rsidRPr="000677A2">
        <w:rPr>
          <w:rFonts w:ascii="Minion Pro" w:eastAsia="Times New Roman" w:hAnsi="Minion Pro" w:cs="Times New Roman"/>
          <w:color w:val="000000" w:themeColor="text1"/>
          <w:szCs w:val="24"/>
        </w:rPr>
        <w:lastRenderedPageBreak/>
        <w:t>an insight that traces back to the redundancy theory</w:t>
      </w:r>
      <w:r w:rsidR="00AF32A4" w:rsidRPr="000677A2">
        <w:rPr>
          <w:rFonts w:ascii="Minion Pro" w:eastAsia="Times New Roman" w:hAnsi="Minion Pro" w:cs="Times New Roman"/>
          <w:color w:val="000000" w:themeColor="text1"/>
          <w:szCs w:val="24"/>
        </w:rPr>
        <w:t>.</w:t>
      </w:r>
      <w:r w:rsidR="000C376D" w:rsidRPr="000677A2">
        <w:rPr>
          <w:rFonts w:ascii="Minion Pro" w:eastAsia="Times New Roman" w:hAnsi="Minion Pro" w:cs="Times New Roman"/>
          <w:color w:val="000000" w:themeColor="text1"/>
          <w:szCs w:val="24"/>
        </w:rPr>
        <w:t xml:space="preserve">  This disquotational conception of truth </w:t>
      </w:r>
      <w:r w:rsidR="00AF32A4" w:rsidRPr="000677A2">
        <w:rPr>
          <w:rFonts w:ascii="Minion Pro" w:eastAsia="Times New Roman" w:hAnsi="Minion Pro" w:cs="Times New Roman"/>
          <w:color w:val="000000" w:themeColor="text1"/>
          <w:szCs w:val="24"/>
        </w:rPr>
        <w:t>can be captured</w:t>
      </w:r>
      <w:r w:rsidR="000C376D" w:rsidRPr="000677A2">
        <w:rPr>
          <w:rFonts w:ascii="Minion Pro" w:eastAsia="Times New Roman" w:hAnsi="Minion Pro" w:cs="Times New Roman"/>
          <w:color w:val="000000" w:themeColor="text1"/>
          <w:szCs w:val="24"/>
        </w:rPr>
        <w:t xml:space="preserve"> </w:t>
      </w:r>
      <w:r w:rsidR="00AF32A4" w:rsidRPr="000677A2">
        <w:rPr>
          <w:rFonts w:ascii="Minion Pro" w:eastAsia="Times New Roman" w:hAnsi="Minion Pro" w:cs="Times New Roman"/>
          <w:color w:val="000000" w:themeColor="text1"/>
          <w:szCs w:val="24"/>
        </w:rPr>
        <w:t xml:space="preserve">using what is standardly called the </w:t>
      </w:r>
      <w:r w:rsidR="00AF32A4" w:rsidRPr="000677A2">
        <w:rPr>
          <w:rFonts w:ascii="Minion Pro" w:eastAsia="Times New Roman" w:hAnsi="Minion Pro" w:cs="Times New Roman"/>
          <w:i/>
          <w:color w:val="000000" w:themeColor="text1"/>
          <w:szCs w:val="24"/>
        </w:rPr>
        <w:t>Disquotation Schema</w:t>
      </w:r>
      <w:r w:rsidR="00AF32A4" w:rsidRPr="000677A2">
        <w:rPr>
          <w:rFonts w:ascii="Minion Pro" w:eastAsia="Times New Roman" w:hAnsi="Minion Pro" w:cs="Times New Roman"/>
          <w:color w:val="000000" w:themeColor="text1"/>
          <w:szCs w:val="24"/>
        </w:rPr>
        <w:t>:</w:t>
      </w:r>
      <w:r w:rsidR="00AB66C4" w:rsidRPr="000677A2">
        <w:rPr>
          <w:rStyle w:val="FootnoteReference"/>
          <w:rFonts w:ascii="Minion Pro" w:eastAsia="Times New Roman" w:hAnsi="Minion Pro" w:cs="Times New Roman"/>
          <w:color w:val="000000" w:themeColor="text1"/>
          <w:szCs w:val="24"/>
        </w:rPr>
        <w:footnoteReference w:id="10"/>
      </w:r>
    </w:p>
    <w:p w14:paraId="3D54C43F" w14:textId="77777777" w:rsidR="00564CBB" w:rsidRPr="000677A2" w:rsidRDefault="0053672C">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r>
      <w:r w:rsidR="00D32C1A" w:rsidRPr="000677A2">
        <w:rPr>
          <w:rFonts w:ascii="Minion Pro" w:eastAsia="Times New Roman" w:hAnsi="Minion Pro" w:cs="Times New Roman"/>
          <w:color w:val="000000" w:themeColor="text1"/>
          <w:szCs w:val="24"/>
        </w:rPr>
        <w:t>(EQ</w:t>
      </w:r>
      <w:r w:rsidR="00D32C1A" w:rsidRPr="000677A2">
        <w:rPr>
          <w:rFonts w:ascii="Minion Pro" w:eastAsia="Times New Roman" w:hAnsi="Minion Pro" w:cs="Times New Roman"/>
          <w:smallCaps/>
          <w:color w:val="000000" w:themeColor="text1"/>
          <w:szCs w:val="24"/>
          <w:vertAlign w:val="subscript"/>
        </w:rPr>
        <w:t>dis</w:t>
      </w:r>
      <w:r w:rsidR="00D32C1A">
        <w:rPr>
          <w:rFonts w:ascii="Minion Pro" w:eastAsia="Times New Roman" w:hAnsi="Minion Pro" w:cs="Times New Roman"/>
          <w:smallCaps/>
          <w:color w:val="000000" w:themeColor="text1"/>
          <w:szCs w:val="24"/>
          <w:vertAlign w:val="subscript"/>
        </w:rPr>
        <w:t>q</w:t>
      </w:r>
      <w:r w:rsidR="00D32C1A" w:rsidRPr="000677A2">
        <w:rPr>
          <w:rFonts w:ascii="Minion Pro" w:eastAsia="Times New Roman" w:hAnsi="Minion Pro" w:cs="Times New Roman"/>
          <w:color w:val="000000" w:themeColor="text1"/>
          <w:szCs w:val="24"/>
        </w:rPr>
        <w:t>)</w:t>
      </w:r>
      <w:r w:rsidR="00D32C1A">
        <w:rPr>
          <w:rFonts w:ascii="Minion Pro" w:eastAsia="Times New Roman" w:hAnsi="Minion Pro" w:cs="Times New Roman"/>
          <w:color w:val="000000" w:themeColor="text1"/>
          <w:szCs w:val="24"/>
        </w:rPr>
        <w:t xml:space="preserve"> </w:t>
      </w:r>
      <w:r w:rsidR="000C376D" w:rsidRPr="000677A2">
        <w:rPr>
          <w:rFonts w:ascii="Minion Pro" w:eastAsia="Times New Roman" w:hAnsi="Minion Pro" w:cs="Times New Roman"/>
          <w:color w:val="000000" w:themeColor="text1"/>
          <w:szCs w:val="24"/>
        </w:rPr>
        <w:t>‘S’ is true iff S.</w:t>
      </w:r>
    </w:p>
    <w:p w14:paraId="77F96CF7" w14:textId="77777777" w:rsidR="00631386" w:rsidRPr="000677A2" w:rsidRDefault="00564CBB" w:rsidP="000C376D">
      <w:pPr>
        <w:autoSpaceDE w:val="0"/>
        <w:autoSpaceDN w:val="0"/>
        <w:adjustRightInd w:val="0"/>
        <w:spacing w:after="0" w:line="240" w:lineRule="auto"/>
        <w:rPr>
          <w:rFonts w:ascii="Minion Pro" w:hAnsi="Minion Pro" w:cs="Times New Roman"/>
          <w:szCs w:val="24"/>
        </w:rPr>
      </w:pPr>
      <w:r w:rsidRPr="000677A2">
        <w:rPr>
          <w:rFonts w:ascii="Minion Pro" w:eastAsia="Times New Roman" w:hAnsi="Minion Pro" w:cs="Times New Roman"/>
          <w:color w:val="000000" w:themeColor="text1"/>
          <w:szCs w:val="24"/>
        </w:rPr>
        <w:tab/>
      </w:r>
      <w:r w:rsidR="001A1D2B">
        <w:rPr>
          <w:rFonts w:ascii="Minion Pro" w:eastAsia="Times New Roman" w:hAnsi="Minion Pro" w:cs="Times New Roman"/>
          <w:color w:val="000000" w:themeColor="text1"/>
          <w:szCs w:val="24"/>
        </w:rPr>
        <w:t>Despite</w:t>
      </w:r>
      <w:r w:rsidR="00253E43" w:rsidRPr="000677A2">
        <w:rPr>
          <w:rFonts w:ascii="Minion Pro" w:eastAsia="Times New Roman" w:hAnsi="Minion Pro" w:cs="Times New Roman"/>
          <w:color w:val="000000" w:themeColor="text1"/>
          <w:szCs w:val="24"/>
        </w:rPr>
        <w:t xml:space="preserve"> cases like (10</w:t>
      </w:r>
      <w:r w:rsidR="00AF32A4" w:rsidRPr="000677A2">
        <w:rPr>
          <w:rFonts w:ascii="Minion Pro" w:eastAsia="Times New Roman" w:hAnsi="Minion Pro" w:cs="Times New Roman"/>
          <w:color w:val="000000" w:themeColor="text1"/>
          <w:szCs w:val="24"/>
        </w:rPr>
        <w:t xml:space="preserve">), </w:t>
      </w:r>
      <w:r w:rsidR="001A1D2B">
        <w:rPr>
          <w:rFonts w:ascii="Minion Pro" w:eastAsia="Times New Roman" w:hAnsi="Minion Pro" w:cs="Times New Roman"/>
          <w:color w:val="000000" w:themeColor="text1"/>
          <w:szCs w:val="24"/>
        </w:rPr>
        <w:t xml:space="preserve">however, </w:t>
      </w:r>
      <w:r w:rsidR="00AF32A4" w:rsidRPr="000677A2">
        <w:rPr>
          <w:rFonts w:ascii="Minion Pro" w:eastAsia="Times New Roman" w:hAnsi="Minion Pro" w:cs="Times New Roman"/>
          <w:color w:val="000000" w:themeColor="text1"/>
          <w:szCs w:val="24"/>
        </w:rPr>
        <w:t xml:space="preserve">Quine doesn’t take the truth predicate to </w:t>
      </w:r>
      <w:r w:rsidR="00AF32A4" w:rsidRPr="000677A2">
        <w:rPr>
          <w:rFonts w:ascii="Minion Pro" w:eastAsia="Times New Roman" w:hAnsi="Minion Pro" w:cs="Times New Roman"/>
          <w:i/>
          <w:color w:val="000000" w:themeColor="text1"/>
          <w:szCs w:val="24"/>
        </w:rPr>
        <w:t>always</w:t>
      </w:r>
      <w:r w:rsidR="00AF32A4" w:rsidRPr="000677A2">
        <w:rPr>
          <w:rFonts w:ascii="Minion Pro" w:eastAsia="Times New Roman" w:hAnsi="Minion Pro" w:cs="Times New Roman"/>
          <w:color w:val="000000" w:themeColor="text1"/>
          <w:szCs w:val="24"/>
        </w:rPr>
        <w:t xml:space="preserve"> be dispensable.</w:t>
      </w:r>
      <w:r w:rsidR="003603D3" w:rsidRPr="000677A2">
        <w:rPr>
          <w:rFonts w:ascii="Minion Pro" w:eastAsia="Times New Roman" w:hAnsi="Minion Pro" w:cs="Times New Roman"/>
          <w:color w:val="000000" w:themeColor="text1"/>
          <w:szCs w:val="24"/>
        </w:rPr>
        <w:t xml:space="preserve">  </w:t>
      </w:r>
      <w:r w:rsidRPr="000677A2">
        <w:rPr>
          <w:rFonts w:ascii="Minion Pro" w:eastAsia="Times New Roman" w:hAnsi="Minion Pro" w:cs="Times New Roman"/>
          <w:color w:val="000000" w:themeColor="text1"/>
          <w:szCs w:val="24"/>
        </w:rPr>
        <w:t>“</w:t>
      </w:r>
      <w:r w:rsidR="003603D3" w:rsidRPr="000677A2">
        <w:rPr>
          <w:rFonts w:ascii="Minion Pro" w:hAnsi="Minion Pro" w:cs="Times New Roman"/>
          <w:szCs w:val="24"/>
        </w:rPr>
        <w:t>The truth predicate,” he says</w:t>
      </w:r>
      <w:r w:rsidR="00AF32A4" w:rsidRPr="000677A2">
        <w:rPr>
          <w:rFonts w:ascii="Minion Pro" w:hAnsi="Minion Pro" w:cs="Times New Roman"/>
          <w:szCs w:val="24"/>
        </w:rPr>
        <w:t xml:space="preserve"> in ch. 18</w:t>
      </w:r>
      <w:r w:rsidR="003603D3" w:rsidRPr="000677A2">
        <w:rPr>
          <w:rFonts w:ascii="Minion Pro" w:hAnsi="Minion Pro" w:cs="Times New Roman"/>
          <w:szCs w:val="24"/>
        </w:rPr>
        <w:t>, “</w:t>
      </w:r>
      <w:r w:rsidRPr="000677A2">
        <w:rPr>
          <w:rFonts w:ascii="Minion Pro" w:hAnsi="Minion Pro" w:cs="Times New Roman"/>
          <w:szCs w:val="24"/>
        </w:rPr>
        <w:t>proves invaluable when we want to generalize along a dimension that cannot be swept out by a general term.”</w:t>
      </w:r>
      <w:r w:rsidR="000C376D" w:rsidRPr="000677A2">
        <w:rPr>
          <w:rFonts w:ascii="Minion Pro" w:hAnsi="Minion Pro" w:cs="Times New Roman"/>
          <w:szCs w:val="24"/>
        </w:rPr>
        <w:t xml:space="preserve">  </w:t>
      </w:r>
    </w:p>
    <w:p w14:paraId="36D635E5" w14:textId="77777777" w:rsidR="000C731F" w:rsidRPr="000677A2" w:rsidRDefault="00150C0C" w:rsidP="00631386">
      <w:pPr>
        <w:autoSpaceDE w:val="0"/>
        <w:autoSpaceDN w:val="0"/>
        <w:adjustRightInd w:val="0"/>
        <w:spacing w:after="0" w:line="240" w:lineRule="auto"/>
        <w:rPr>
          <w:rFonts w:ascii="Minion Pro" w:hAnsi="Minion Pro" w:cs="Times New Roman"/>
          <w:szCs w:val="24"/>
        </w:rPr>
      </w:pPr>
      <w:r w:rsidRPr="000677A2">
        <w:rPr>
          <w:rFonts w:ascii="Minion Pro" w:hAnsi="Minion Pro" w:cs="Times New Roman"/>
          <w:szCs w:val="24"/>
        </w:rPr>
        <w:tab/>
      </w:r>
      <w:r w:rsidR="00B50CAB" w:rsidRPr="000677A2">
        <w:rPr>
          <w:rFonts w:ascii="Minion Pro" w:hAnsi="Minion Pro" w:cs="Times New Roman"/>
          <w:szCs w:val="24"/>
        </w:rPr>
        <w:t>Suppose, for instance, that I</w:t>
      </w:r>
      <w:r w:rsidR="000C376D" w:rsidRPr="000677A2">
        <w:rPr>
          <w:rFonts w:ascii="Minion Pro" w:hAnsi="Minion Pro" w:cs="Times New Roman"/>
          <w:szCs w:val="24"/>
        </w:rPr>
        <w:t xml:space="preserve"> want to </w:t>
      </w:r>
      <w:r w:rsidR="00925BB7" w:rsidRPr="000677A2">
        <w:rPr>
          <w:rFonts w:ascii="Minion Pro" w:hAnsi="Minion Pro" w:cs="Times New Roman"/>
          <w:szCs w:val="24"/>
        </w:rPr>
        <w:t>expand upon the idea that</w:t>
      </w:r>
      <w:r w:rsidR="000530CB" w:rsidRPr="000677A2">
        <w:rPr>
          <w:rFonts w:ascii="Minion Pro" w:hAnsi="Minion Pro" w:cs="Times New Roman"/>
          <w:szCs w:val="24"/>
        </w:rPr>
        <w:t xml:space="preserve"> ‘Hitoshi</w:t>
      </w:r>
      <w:r w:rsidR="000C376D" w:rsidRPr="000677A2">
        <w:rPr>
          <w:rFonts w:ascii="Minion Pro" w:hAnsi="Minion Pro" w:cs="Times New Roman"/>
          <w:szCs w:val="24"/>
        </w:rPr>
        <w:t xml:space="preserve"> is sittin</w:t>
      </w:r>
      <w:r w:rsidR="000530CB" w:rsidRPr="000677A2">
        <w:rPr>
          <w:rFonts w:ascii="Minion Pro" w:hAnsi="Minion Pro" w:cs="Times New Roman"/>
          <w:szCs w:val="24"/>
        </w:rPr>
        <w:t>g or it is not the case that Hitoshi</w:t>
      </w:r>
      <w:r w:rsidR="000C376D" w:rsidRPr="000677A2">
        <w:rPr>
          <w:rFonts w:ascii="Minion Pro" w:hAnsi="Minion Pro" w:cs="Times New Roman"/>
          <w:szCs w:val="24"/>
        </w:rPr>
        <w:t xml:space="preserve"> is sitting’ is a </w:t>
      </w:r>
      <w:r w:rsidR="000C376D" w:rsidRPr="000677A2">
        <w:rPr>
          <w:rFonts w:ascii="Minion Pro" w:hAnsi="Minion Pro" w:cs="Times New Roman"/>
          <w:i/>
          <w:szCs w:val="24"/>
        </w:rPr>
        <w:t>tautology</w:t>
      </w:r>
      <w:r w:rsidR="00B50CAB" w:rsidRPr="000677A2">
        <w:rPr>
          <w:rFonts w:ascii="Minion Pro" w:hAnsi="Minion Pro" w:cs="Times New Roman"/>
          <w:szCs w:val="24"/>
        </w:rPr>
        <w:t>.  I</w:t>
      </w:r>
      <w:r w:rsidR="000C376D" w:rsidRPr="000677A2">
        <w:rPr>
          <w:rFonts w:ascii="Minion Pro" w:hAnsi="Minion Pro" w:cs="Times New Roman"/>
          <w:szCs w:val="24"/>
        </w:rPr>
        <w:t xml:space="preserve"> can’t do this, Q</w:t>
      </w:r>
      <w:r w:rsidR="000530CB" w:rsidRPr="000677A2">
        <w:rPr>
          <w:rFonts w:ascii="Minion Pro" w:hAnsi="Minion Pro" w:cs="Times New Roman"/>
          <w:szCs w:val="24"/>
        </w:rPr>
        <w:t>uine suggests, by replacing ‘Hitoshi</w:t>
      </w:r>
      <w:r w:rsidR="000C376D" w:rsidRPr="000677A2">
        <w:rPr>
          <w:rFonts w:ascii="Minion Pro" w:hAnsi="Minion Pro" w:cs="Times New Roman"/>
          <w:szCs w:val="24"/>
        </w:rPr>
        <w:t xml:space="preserve"> is sitting’ with a variable and then binding that variable with a universal quantifier.  The reason is that, according to Quine, such a variable must range over </w:t>
      </w:r>
      <w:r w:rsidR="000C376D" w:rsidRPr="000677A2">
        <w:rPr>
          <w:rFonts w:ascii="Minion Pro" w:hAnsi="Minion Pro" w:cs="Times New Roman"/>
          <w:i/>
          <w:szCs w:val="24"/>
        </w:rPr>
        <w:t>objects</w:t>
      </w:r>
      <w:r w:rsidR="000C376D" w:rsidRPr="000677A2">
        <w:rPr>
          <w:rFonts w:ascii="Minion Pro" w:hAnsi="Minion Pro" w:cs="Times New Roman"/>
          <w:szCs w:val="24"/>
        </w:rPr>
        <w:t xml:space="preserve">, yet sentences such as </w:t>
      </w:r>
      <w:r w:rsidR="000530CB" w:rsidRPr="000677A2">
        <w:rPr>
          <w:rFonts w:ascii="Minion Pro" w:hAnsi="Minion Pro" w:cs="Times New Roman"/>
          <w:szCs w:val="24"/>
        </w:rPr>
        <w:t>‘Hitoshi</w:t>
      </w:r>
      <w:r w:rsidR="000C376D" w:rsidRPr="000677A2">
        <w:rPr>
          <w:rFonts w:ascii="Minion Pro" w:hAnsi="Minion Pro" w:cs="Times New Roman"/>
          <w:szCs w:val="24"/>
        </w:rPr>
        <w:t xml:space="preserve"> is sitting’ don’t refer to objects.  </w:t>
      </w:r>
      <w:r w:rsidR="00B50CAB" w:rsidRPr="000677A2">
        <w:rPr>
          <w:rFonts w:ascii="Minion Pro" w:hAnsi="Minion Pro" w:cs="Times New Roman"/>
          <w:szCs w:val="24"/>
        </w:rPr>
        <w:t>What I</w:t>
      </w:r>
      <w:r w:rsidR="003603D3" w:rsidRPr="000677A2">
        <w:rPr>
          <w:rFonts w:ascii="Minion Pro" w:hAnsi="Minion Pro" w:cs="Times New Roman"/>
          <w:szCs w:val="24"/>
        </w:rPr>
        <w:t xml:space="preserve"> can do, however, is bring in the truth predicate and make the generalization</w:t>
      </w:r>
      <w:r w:rsidR="000C376D" w:rsidRPr="000677A2">
        <w:rPr>
          <w:rFonts w:ascii="Minion Pro" w:hAnsi="Minion Pro" w:cs="Times New Roman"/>
          <w:szCs w:val="24"/>
        </w:rPr>
        <w:t xml:space="preserve"> ‘Every sentence of the form ‘S or it is not the case that S’ is true.’</w:t>
      </w:r>
      <w:r w:rsidRPr="000677A2">
        <w:rPr>
          <w:rFonts w:ascii="Minion Pro" w:hAnsi="Minion Pro" w:cs="Times New Roman"/>
          <w:szCs w:val="24"/>
        </w:rPr>
        <w:t xml:space="preserve">  </w:t>
      </w:r>
      <w:r w:rsidR="000C376D" w:rsidRPr="000677A2">
        <w:rPr>
          <w:rFonts w:ascii="Minion Pro" w:hAnsi="Minion Pro" w:cs="Times New Roman"/>
          <w:szCs w:val="24"/>
        </w:rPr>
        <w:t>In this way, for Quine, the truth predicate earns its keep by serving</w:t>
      </w:r>
      <w:r w:rsidR="001B1FDD" w:rsidRPr="000677A2">
        <w:rPr>
          <w:rFonts w:ascii="Minion Pro" w:hAnsi="Minion Pro" w:cs="Times New Roman"/>
          <w:szCs w:val="24"/>
        </w:rPr>
        <w:t xml:space="preserve"> (together with quantifiers like ‘every’)</w:t>
      </w:r>
      <w:r w:rsidR="000C376D" w:rsidRPr="000677A2">
        <w:rPr>
          <w:rFonts w:ascii="Minion Pro" w:hAnsi="Minion Pro" w:cs="Times New Roman"/>
          <w:szCs w:val="24"/>
        </w:rPr>
        <w:t xml:space="preserve"> as a </w:t>
      </w:r>
      <w:r w:rsidR="000C376D" w:rsidRPr="000677A2">
        <w:rPr>
          <w:rFonts w:ascii="Minion Pro" w:hAnsi="Minion Pro" w:cs="Times New Roman"/>
          <w:i/>
          <w:szCs w:val="24"/>
        </w:rPr>
        <w:t>device of generalization</w:t>
      </w:r>
      <w:r w:rsidR="000C376D" w:rsidRPr="000677A2">
        <w:rPr>
          <w:rFonts w:ascii="Minion Pro" w:hAnsi="Minion Pro" w:cs="Times New Roman"/>
          <w:szCs w:val="24"/>
        </w:rPr>
        <w:t>.</w:t>
      </w:r>
      <w:r w:rsidR="00631386" w:rsidRPr="000677A2">
        <w:rPr>
          <w:rFonts w:ascii="Minion Pro" w:hAnsi="Minion Pro" w:cs="Times New Roman"/>
          <w:szCs w:val="24"/>
        </w:rPr>
        <w:t xml:space="preserve">  </w:t>
      </w:r>
    </w:p>
    <w:p w14:paraId="52DE56E6" w14:textId="77777777" w:rsidR="000677A2" w:rsidRPr="000677A2" w:rsidRDefault="0029474C">
      <w:pPr>
        <w:rPr>
          <w:rFonts w:ascii="Minion Pro" w:eastAsia="Times New Roman" w:hAnsi="Minion Pro" w:cs="Times New Roman"/>
          <w:color w:val="000000" w:themeColor="text1"/>
          <w:szCs w:val="24"/>
        </w:rPr>
      </w:pPr>
      <w:r w:rsidRPr="000677A2">
        <w:rPr>
          <w:rFonts w:ascii="Minion Pro" w:hAnsi="Minion Pro" w:cs="Times New Roman"/>
          <w:szCs w:val="24"/>
        </w:rPr>
        <w:tab/>
      </w:r>
      <w:r w:rsidR="00193C4E" w:rsidRPr="000677A2">
        <w:rPr>
          <w:rFonts w:ascii="Minion Pro" w:eastAsia="Times New Roman" w:hAnsi="Minion Pro" w:cs="Times New Roman"/>
          <w:color w:val="000000" w:themeColor="text1"/>
          <w:szCs w:val="24"/>
        </w:rPr>
        <w:t>In ch.</w:t>
      </w:r>
      <w:r w:rsidR="00C31D1B" w:rsidRPr="000677A2">
        <w:rPr>
          <w:rFonts w:ascii="Minion Pro" w:eastAsia="Times New Roman" w:hAnsi="Minion Pro" w:cs="Times New Roman"/>
          <w:color w:val="000000" w:themeColor="text1"/>
          <w:szCs w:val="24"/>
        </w:rPr>
        <w:t xml:space="preserve"> 19, Jc Beall puts forward his own brand of disquotationalism, according to which the truth predicate is </w:t>
      </w:r>
      <w:r w:rsidR="00C31D1B" w:rsidRPr="000677A2">
        <w:rPr>
          <w:rFonts w:ascii="Minion Pro" w:eastAsia="Times New Roman" w:hAnsi="Minion Pro" w:cs="Times New Roman"/>
          <w:i/>
          <w:color w:val="000000" w:themeColor="text1"/>
          <w:szCs w:val="24"/>
        </w:rPr>
        <w:t>transparent</w:t>
      </w:r>
      <w:r w:rsidR="000677A2" w:rsidRPr="000677A2">
        <w:rPr>
          <w:rFonts w:ascii="Minion Pro" w:eastAsia="Times New Roman" w:hAnsi="Minion Pro" w:cs="Times New Roman"/>
          <w:color w:val="000000" w:themeColor="text1"/>
          <w:szCs w:val="24"/>
        </w:rPr>
        <w:t xml:space="preserve">.  </w:t>
      </w:r>
      <w:r w:rsidR="00BE624B">
        <w:rPr>
          <w:rFonts w:ascii="Minion Pro" w:eastAsia="Times New Roman" w:hAnsi="Minion Pro" w:cs="Times New Roman"/>
          <w:color w:val="000000" w:themeColor="text1"/>
          <w:szCs w:val="24"/>
        </w:rPr>
        <w:t>Beall’s transparency conception generates the following sharpening of (EQ):</w:t>
      </w:r>
    </w:p>
    <w:p w14:paraId="36B8A50D" w14:textId="77777777" w:rsidR="000677A2" w:rsidRPr="000677A2" w:rsidRDefault="000677A2">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t>(EQ</w:t>
      </w:r>
      <w:r w:rsidRPr="000677A2">
        <w:rPr>
          <w:rFonts w:ascii="Minion Pro" w:eastAsia="Times New Roman" w:hAnsi="Minion Pro" w:cs="Times New Roman"/>
          <w:color w:val="000000" w:themeColor="text1"/>
          <w:szCs w:val="24"/>
          <w:vertAlign w:val="subscript"/>
        </w:rPr>
        <w:t>DISB</w:t>
      </w:r>
      <w:r w:rsidRPr="000677A2">
        <w:rPr>
          <w:rFonts w:ascii="Minion Pro" w:eastAsia="Times New Roman" w:hAnsi="Minion Pro" w:cs="Times New Roman"/>
          <w:color w:val="000000" w:themeColor="text1"/>
          <w:szCs w:val="24"/>
        </w:rPr>
        <w:t>) A direct truth ascription to sentence ‘S’ is intersubstitutable with ‘S’ in all non-intensional contexts.</w:t>
      </w:r>
    </w:p>
    <w:p w14:paraId="64A0A1FC" w14:textId="77777777" w:rsidR="00C31D1B" w:rsidRPr="000677A2" w:rsidRDefault="000677A2">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r>
      <w:r w:rsidR="00794F1F" w:rsidRPr="000677A2">
        <w:rPr>
          <w:rFonts w:ascii="Minion Pro" w:eastAsia="Times New Roman" w:hAnsi="Minion Pro" w:cs="Times New Roman"/>
          <w:color w:val="000000" w:themeColor="text1"/>
          <w:szCs w:val="24"/>
        </w:rPr>
        <w:t>Regarding the metaphysics of truth, Beall is a good deal more informative than disqu</w:t>
      </w:r>
      <w:r w:rsidR="0029474C" w:rsidRPr="000677A2">
        <w:rPr>
          <w:rFonts w:ascii="Minion Pro" w:eastAsia="Times New Roman" w:hAnsi="Minion Pro" w:cs="Times New Roman"/>
          <w:color w:val="000000" w:themeColor="text1"/>
          <w:szCs w:val="24"/>
        </w:rPr>
        <w:t xml:space="preserve">otationalists </w:t>
      </w:r>
      <w:r w:rsidR="00794F1F" w:rsidRPr="000677A2">
        <w:rPr>
          <w:rFonts w:ascii="Minion Pro" w:eastAsia="Times New Roman" w:hAnsi="Minion Pro" w:cs="Times New Roman"/>
          <w:color w:val="000000" w:themeColor="text1"/>
          <w:szCs w:val="24"/>
        </w:rPr>
        <w:t xml:space="preserve">have tended to be.  </w:t>
      </w:r>
      <w:r w:rsidR="00C31D1B" w:rsidRPr="000677A2">
        <w:rPr>
          <w:rFonts w:ascii="Minion Pro" w:eastAsia="Times New Roman" w:hAnsi="Minion Pro" w:cs="Times New Roman"/>
          <w:color w:val="000000" w:themeColor="text1"/>
          <w:szCs w:val="24"/>
        </w:rPr>
        <w:t xml:space="preserve"> </w:t>
      </w:r>
      <w:r w:rsidR="00A37069" w:rsidRPr="000677A2">
        <w:rPr>
          <w:rFonts w:ascii="Minion Pro" w:eastAsia="Times New Roman" w:hAnsi="Minion Pro" w:cs="Times New Roman"/>
          <w:color w:val="000000" w:themeColor="text1"/>
          <w:szCs w:val="24"/>
        </w:rPr>
        <w:t xml:space="preserve">He grants </w:t>
      </w:r>
      <w:r w:rsidR="00C31D1B" w:rsidRPr="000677A2">
        <w:rPr>
          <w:rFonts w:ascii="Minion Pro" w:eastAsia="Times New Roman" w:hAnsi="Minion Pro" w:cs="Times New Roman"/>
          <w:color w:val="000000" w:themeColor="text1"/>
          <w:szCs w:val="24"/>
        </w:rPr>
        <w:t>that a disquotationalist of his sort can happily take truth to be a property</w:t>
      </w:r>
      <w:r w:rsidR="0086128A" w:rsidRPr="000677A2">
        <w:rPr>
          <w:rFonts w:ascii="Minion Pro" w:eastAsia="Times New Roman" w:hAnsi="Minion Pro" w:cs="Times New Roman"/>
          <w:color w:val="000000" w:themeColor="text1"/>
          <w:szCs w:val="24"/>
        </w:rPr>
        <w:t>.  However, he argues that if they do, then they should hold that truth is merely an</w:t>
      </w:r>
      <w:r w:rsidR="00C31D1B" w:rsidRPr="000677A2">
        <w:rPr>
          <w:rFonts w:ascii="Minion Pro" w:eastAsia="Times New Roman" w:hAnsi="Minion Pro" w:cs="Times New Roman"/>
          <w:color w:val="000000" w:themeColor="text1"/>
          <w:szCs w:val="24"/>
        </w:rPr>
        <w:t xml:space="preserve"> ‘emergent logical property.’</w:t>
      </w:r>
      <w:r w:rsidR="0086128A" w:rsidRPr="000677A2">
        <w:rPr>
          <w:rStyle w:val="FootnoteReference"/>
          <w:rFonts w:ascii="Minion Pro" w:eastAsia="Times New Roman" w:hAnsi="Minion Pro" w:cs="Times New Roman"/>
          <w:color w:val="000000" w:themeColor="text1"/>
          <w:szCs w:val="24"/>
        </w:rPr>
        <w:footnoteReference w:id="11"/>
      </w:r>
      <w:r w:rsidR="00C31D1B" w:rsidRPr="000677A2">
        <w:rPr>
          <w:rFonts w:ascii="Minion Pro" w:eastAsia="Times New Roman" w:hAnsi="Minion Pro" w:cs="Times New Roman"/>
          <w:color w:val="000000" w:themeColor="text1"/>
          <w:szCs w:val="24"/>
        </w:rPr>
        <w:t xml:space="preserve"> </w:t>
      </w:r>
    </w:p>
    <w:p w14:paraId="01733E95" w14:textId="77777777" w:rsidR="00141E60" w:rsidRPr="000677A2" w:rsidRDefault="00141E60">
      <w:pPr>
        <w:rPr>
          <w:rFonts w:ascii="Minion Pro" w:eastAsia="Times New Roman" w:hAnsi="Minion Pro" w:cs="Times New Roman"/>
          <w:color w:val="000000" w:themeColor="text1"/>
          <w:szCs w:val="24"/>
        </w:rPr>
      </w:pPr>
      <w:r w:rsidRPr="000677A2">
        <w:rPr>
          <w:rFonts w:ascii="Minion Pro" w:eastAsia="Times New Roman" w:hAnsi="Minion Pro" w:cs="Times New Roman"/>
          <w:i/>
          <w:color w:val="000000" w:themeColor="text1"/>
          <w:szCs w:val="24"/>
        </w:rPr>
        <w:t>Prosententialism</w:t>
      </w:r>
    </w:p>
    <w:p w14:paraId="3D347B2C" w14:textId="77777777" w:rsidR="00622F8E" w:rsidRPr="000677A2" w:rsidRDefault="00C57659" w:rsidP="005538E8">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r>
      <w:r w:rsidR="00622F8E" w:rsidRPr="000677A2">
        <w:rPr>
          <w:rFonts w:ascii="Minion Pro" w:eastAsia="Times New Roman" w:hAnsi="Minion Pro" w:cs="Times New Roman"/>
          <w:color w:val="000000" w:themeColor="text1"/>
          <w:szCs w:val="24"/>
        </w:rPr>
        <w:t>The</w:t>
      </w:r>
      <w:r w:rsidR="003C2237" w:rsidRPr="000677A2">
        <w:rPr>
          <w:rFonts w:ascii="Minion Pro" w:eastAsia="Times New Roman" w:hAnsi="Minion Pro" w:cs="Times New Roman"/>
          <w:color w:val="000000" w:themeColor="text1"/>
          <w:szCs w:val="24"/>
        </w:rPr>
        <w:t xml:space="preserve"> deflationary theory </w:t>
      </w:r>
      <w:r w:rsidR="00622F8E" w:rsidRPr="000677A2">
        <w:rPr>
          <w:rFonts w:ascii="Minion Pro" w:eastAsia="Times New Roman" w:hAnsi="Minion Pro" w:cs="Times New Roman"/>
          <w:color w:val="000000" w:themeColor="text1"/>
          <w:szCs w:val="24"/>
        </w:rPr>
        <w:t xml:space="preserve">known as </w:t>
      </w:r>
      <w:r w:rsidR="00622F8E" w:rsidRPr="000677A2">
        <w:rPr>
          <w:rFonts w:ascii="Minion Pro" w:eastAsia="Times New Roman" w:hAnsi="Minion Pro" w:cs="Times New Roman"/>
          <w:i/>
          <w:color w:val="000000" w:themeColor="text1"/>
          <w:szCs w:val="24"/>
        </w:rPr>
        <w:t>prosententialism</w:t>
      </w:r>
      <w:r w:rsidR="00BB637B" w:rsidRPr="000677A2">
        <w:rPr>
          <w:rFonts w:ascii="Minion Pro" w:eastAsia="Times New Roman" w:hAnsi="Minion Pro" w:cs="Times New Roman"/>
          <w:color w:val="000000" w:themeColor="text1"/>
          <w:szCs w:val="24"/>
        </w:rPr>
        <w:t xml:space="preserve"> rests on</w:t>
      </w:r>
      <w:r w:rsidR="00622F8E" w:rsidRPr="000677A2">
        <w:rPr>
          <w:rFonts w:ascii="Minion Pro" w:eastAsia="Times New Roman" w:hAnsi="Minion Pro" w:cs="Times New Roman"/>
          <w:color w:val="000000" w:themeColor="text1"/>
          <w:szCs w:val="24"/>
        </w:rPr>
        <w:t xml:space="preserve"> the notion of a </w:t>
      </w:r>
      <w:r w:rsidR="00622F8E" w:rsidRPr="000677A2">
        <w:rPr>
          <w:rFonts w:ascii="Minion Pro" w:eastAsia="Times New Roman" w:hAnsi="Minion Pro" w:cs="Times New Roman"/>
          <w:i/>
          <w:color w:val="000000" w:themeColor="text1"/>
          <w:szCs w:val="24"/>
        </w:rPr>
        <w:t>prosentence</w:t>
      </w:r>
      <w:r w:rsidR="00622F8E" w:rsidRPr="000677A2">
        <w:rPr>
          <w:rFonts w:ascii="Minion Pro" w:eastAsia="Times New Roman" w:hAnsi="Minion Pro" w:cs="Times New Roman"/>
          <w:color w:val="000000" w:themeColor="text1"/>
          <w:szCs w:val="24"/>
        </w:rPr>
        <w:t xml:space="preserve">, which is due to </w:t>
      </w:r>
      <w:r w:rsidR="00034EFE" w:rsidRPr="000677A2">
        <w:rPr>
          <w:rFonts w:ascii="Minion Pro" w:eastAsia="Times New Roman" w:hAnsi="Minion Pro" w:cs="Times New Roman"/>
          <w:color w:val="000000" w:themeColor="text1"/>
          <w:szCs w:val="24"/>
        </w:rPr>
        <w:t xml:space="preserve">Franz </w:t>
      </w:r>
      <w:r w:rsidR="001A532E" w:rsidRPr="000677A2">
        <w:rPr>
          <w:rFonts w:ascii="Minion Pro" w:eastAsia="Times New Roman" w:hAnsi="Minion Pro" w:cs="Times New Roman"/>
          <w:color w:val="000000" w:themeColor="text1"/>
          <w:szCs w:val="24"/>
        </w:rPr>
        <w:t>Brentano</w:t>
      </w:r>
      <w:r w:rsidR="00D97105" w:rsidRPr="000677A2">
        <w:rPr>
          <w:rFonts w:ascii="Minion Pro" w:eastAsia="Times New Roman" w:hAnsi="Minion Pro" w:cs="Times New Roman"/>
          <w:color w:val="000000" w:themeColor="text1"/>
          <w:szCs w:val="24"/>
        </w:rPr>
        <w:t>.</w:t>
      </w:r>
      <w:r w:rsidR="001A532E" w:rsidRPr="000677A2">
        <w:rPr>
          <w:rStyle w:val="FootnoteReference"/>
          <w:rFonts w:ascii="Minion Pro" w:eastAsia="Times New Roman" w:hAnsi="Minion Pro" w:cs="Times New Roman"/>
          <w:color w:val="000000" w:themeColor="text1"/>
          <w:szCs w:val="24"/>
        </w:rPr>
        <w:footnoteReference w:id="12"/>
      </w:r>
      <w:r w:rsidR="00D97105" w:rsidRPr="000677A2">
        <w:rPr>
          <w:rFonts w:ascii="Minion Pro" w:eastAsia="Times New Roman" w:hAnsi="Minion Pro" w:cs="Times New Roman"/>
          <w:color w:val="000000" w:themeColor="text1"/>
          <w:szCs w:val="24"/>
        </w:rPr>
        <w:t xml:space="preserve">  </w:t>
      </w:r>
      <w:r w:rsidR="00622F8E" w:rsidRPr="000677A2">
        <w:rPr>
          <w:rFonts w:ascii="Minion Pro" w:eastAsia="Times New Roman" w:hAnsi="Minion Pro" w:cs="Times New Roman"/>
          <w:color w:val="000000" w:themeColor="text1"/>
          <w:szCs w:val="24"/>
        </w:rPr>
        <w:t xml:space="preserve">One </w:t>
      </w:r>
      <w:r w:rsidR="002858CF" w:rsidRPr="000677A2">
        <w:rPr>
          <w:rFonts w:ascii="Minion Pro" w:eastAsia="Times New Roman" w:hAnsi="Minion Pro" w:cs="Times New Roman"/>
          <w:color w:val="000000" w:themeColor="text1"/>
          <w:szCs w:val="24"/>
        </w:rPr>
        <w:t>often uses a pronoun</w:t>
      </w:r>
      <w:r w:rsidR="0029474C" w:rsidRPr="000677A2">
        <w:rPr>
          <w:rFonts w:ascii="Minion Pro" w:eastAsia="Times New Roman" w:hAnsi="Minion Pro" w:cs="Times New Roman"/>
          <w:color w:val="000000" w:themeColor="text1"/>
          <w:szCs w:val="24"/>
        </w:rPr>
        <w:t xml:space="preserve"> </w:t>
      </w:r>
      <w:r w:rsidR="00622F8E" w:rsidRPr="000677A2">
        <w:rPr>
          <w:rFonts w:ascii="Minion Pro" w:eastAsia="Times New Roman" w:hAnsi="Minion Pro" w:cs="Times New Roman"/>
          <w:color w:val="000000" w:themeColor="text1"/>
          <w:szCs w:val="24"/>
        </w:rPr>
        <w:t>such as ‘he,’ ‘she,’</w:t>
      </w:r>
      <w:r w:rsidR="002858CF" w:rsidRPr="000677A2">
        <w:rPr>
          <w:rFonts w:ascii="Minion Pro" w:eastAsia="Times New Roman" w:hAnsi="Minion Pro" w:cs="Times New Roman"/>
          <w:color w:val="000000" w:themeColor="text1"/>
          <w:szCs w:val="24"/>
        </w:rPr>
        <w:t xml:space="preserve"> or </w:t>
      </w:r>
      <w:r w:rsidR="0029474C" w:rsidRPr="000677A2">
        <w:rPr>
          <w:rFonts w:ascii="Minion Pro" w:eastAsia="Times New Roman" w:hAnsi="Minion Pro" w:cs="Times New Roman"/>
          <w:color w:val="000000" w:themeColor="text1"/>
          <w:szCs w:val="24"/>
        </w:rPr>
        <w:t xml:space="preserve">‘it’ </w:t>
      </w:r>
      <w:r w:rsidR="00622F8E" w:rsidRPr="000677A2">
        <w:rPr>
          <w:rFonts w:ascii="Minion Pro" w:eastAsia="Times New Roman" w:hAnsi="Minion Pro" w:cs="Times New Roman"/>
          <w:color w:val="000000" w:themeColor="text1"/>
          <w:szCs w:val="24"/>
        </w:rPr>
        <w:t>to</w:t>
      </w:r>
      <w:r w:rsidR="003C2237" w:rsidRPr="000677A2">
        <w:rPr>
          <w:rFonts w:ascii="Minion Pro" w:eastAsia="Times New Roman" w:hAnsi="Minion Pro" w:cs="Times New Roman"/>
          <w:color w:val="000000" w:themeColor="text1"/>
          <w:szCs w:val="24"/>
        </w:rPr>
        <w:t xml:space="preserve"> refer to an entity to which one or one’s interlocutor </w:t>
      </w:r>
      <w:r w:rsidR="00622F8E" w:rsidRPr="000677A2">
        <w:rPr>
          <w:rFonts w:ascii="Minion Pro" w:eastAsia="Times New Roman" w:hAnsi="Minion Pro" w:cs="Times New Roman"/>
          <w:color w:val="000000" w:themeColor="text1"/>
          <w:szCs w:val="24"/>
        </w:rPr>
        <w:t xml:space="preserve">has previously referred using a noun.  </w:t>
      </w:r>
      <w:r w:rsidR="003C2237" w:rsidRPr="000677A2">
        <w:rPr>
          <w:rFonts w:ascii="Minion Pro" w:eastAsia="Times New Roman" w:hAnsi="Minion Pro" w:cs="Times New Roman"/>
          <w:color w:val="000000" w:themeColor="text1"/>
          <w:szCs w:val="24"/>
        </w:rPr>
        <w:t>This is what happens in the following exchange:</w:t>
      </w:r>
    </w:p>
    <w:p w14:paraId="216624CC" w14:textId="77777777" w:rsidR="002858CF" w:rsidRPr="000677A2" w:rsidRDefault="00253E43" w:rsidP="005538E8">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t>(11</w:t>
      </w:r>
      <w:r w:rsidR="002858CF" w:rsidRPr="000677A2">
        <w:rPr>
          <w:rFonts w:ascii="Minion Pro" w:eastAsia="Times New Roman" w:hAnsi="Minion Pro" w:cs="Times New Roman"/>
          <w:color w:val="000000" w:themeColor="text1"/>
          <w:szCs w:val="24"/>
        </w:rPr>
        <w:t>) James: Latisha went to the market.</w:t>
      </w:r>
      <w:r w:rsidR="002858CF" w:rsidRPr="000677A2">
        <w:rPr>
          <w:rFonts w:ascii="Minion Pro" w:eastAsia="Times New Roman" w:hAnsi="Minion Pro" w:cs="Times New Roman"/>
          <w:color w:val="000000" w:themeColor="text1"/>
          <w:szCs w:val="24"/>
        </w:rPr>
        <w:tab/>
      </w:r>
    </w:p>
    <w:p w14:paraId="669E74EF" w14:textId="77777777" w:rsidR="002858CF" w:rsidRPr="000677A2" w:rsidRDefault="002858CF" w:rsidP="005538E8">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r>
      <w:r w:rsidR="00E81855">
        <w:rPr>
          <w:rFonts w:ascii="Minion Pro" w:eastAsia="Times New Roman" w:hAnsi="Minion Pro" w:cs="Times New Roman"/>
          <w:color w:val="000000" w:themeColor="text1"/>
          <w:szCs w:val="24"/>
        </w:rPr>
        <w:t>Susan: Did she buy some bread</w:t>
      </w:r>
      <w:r w:rsidRPr="000677A2">
        <w:rPr>
          <w:rFonts w:ascii="Minion Pro" w:eastAsia="Times New Roman" w:hAnsi="Minion Pro" w:cs="Times New Roman"/>
          <w:color w:val="000000" w:themeColor="text1"/>
          <w:szCs w:val="24"/>
        </w:rPr>
        <w:t>?</w:t>
      </w:r>
    </w:p>
    <w:p w14:paraId="67F8D1F5" w14:textId="77777777" w:rsidR="002858CF" w:rsidRPr="000677A2" w:rsidRDefault="00253E43" w:rsidP="005538E8">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In (11</w:t>
      </w:r>
      <w:r w:rsidR="002858CF" w:rsidRPr="000677A2">
        <w:rPr>
          <w:rFonts w:ascii="Minion Pro" w:eastAsia="Times New Roman" w:hAnsi="Minion Pro" w:cs="Times New Roman"/>
          <w:color w:val="000000" w:themeColor="text1"/>
          <w:szCs w:val="24"/>
        </w:rPr>
        <w:t xml:space="preserve">), James uses the noun ‘Latisha’ to refer to Latisha.  Susan’s use of ‘she’ then </w:t>
      </w:r>
      <w:r w:rsidR="002858CF" w:rsidRPr="000677A2">
        <w:rPr>
          <w:rFonts w:ascii="Minion Pro" w:eastAsia="Times New Roman" w:hAnsi="Minion Pro" w:cs="Times New Roman"/>
          <w:i/>
          <w:color w:val="000000" w:themeColor="text1"/>
          <w:szCs w:val="24"/>
        </w:rPr>
        <w:t>inherits</w:t>
      </w:r>
      <w:r w:rsidR="0075282E" w:rsidRPr="000677A2">
        <w:rPr>
          <w:rFonts w:ascii="Minion Pro" w:eastAsia="Times New Roman" w:hAnsi="Minion Pro" w:cs="Times New Roman"/>
          <w:color w:val="000000" w:themeColor="text1"/>
          <w:szCs w:val="24"/>
        </w:rPr>
        <w:t xml:space="preserve"> the referent</w:t>
      </w:r>
      <w:r w:rsidR="002825BB" w:rsidRPr="000677A2">
        <w:rPr>
          <w:rFonts w:ascii="Minion Pro" w:eastAsia="Times New Roman" w:hAnsi="Minion Pro" w:cs="Times New Roman"/>
          <w:color w:val="000000" w:themeColor="text1"/>
          <w:szCs w:val="24"/>
        </w:rPr>
        <w:t xml:space="preserve"> of ‘Latisha,’ viz. </w:t>
      </w:r>
      <w:r w:rsidR="0029474C" w:rsidRPr="000677A2">
        <w:rPr>
          <w:rFonts w:ascii="Minion Pro" w:eastAsia="Times New Roman" w:hAnsi="Minion Pro" w:cs="Times New Roman"/>
          <w:color w:val="000000" w:themeColor="text1"/>
          <w:szCs w:val="24"/>
        </w:rPr>
        <w:t xml:space="preserve">Latisha herself.  </w:t>
      </w:r>
      <w:r w:rsidR="00C85155" w:rsidRPr="000677A2">
        <w:rPr>
          <w:rFonts w:ascii="Minion Pro" w:eastAsia="Times New Roman" w:hAnsi="Minion Pro" w:cs="Times New Roman"/>
          <w:color w:val="000000" w:themeColor="text1"/>
          <w:szCs w:val="24"/>
        </w:rPr>
        <w:t xml:space="preserve">‘Latisha’ is </w:t>
      </w:r>
      <w:r w:rsidR="0029474C" w:rsidRPr="000677A2">
        <w:rPr>
          <w:rFonts w:ascii="Minion Pro" w:eastAsia="Times New Roman" w:hAnsi="Minion Pro" w:cs="Times New Roman"/>
          <w:color w:val="000000" w:themeColor="text1"/>
          <w:szCs w:val="24"/>
        </w:rPr>
        <w:t xml:space="preserve">for this reason </w:t>
      </w:r>
      <w:r w:rsidR="00C85155" w:rsidRPr="000677A2">
        <w:rPr>
          <w:rFonts w:ascii="Minion Pro" w:eastAsia="Times New Roman" w:hAnsi="Minion Pro" w:cs="Times New Roman"/>
          <w:color w:val="000000" w:themeColor="text1"/>
          <w:szCs w:val="24"/>
        </w:rPr>
        <w:t xml:space="preserve">called the </w:t>
      </w:r>
      <w:r w:rsidR="00283114" w:rsidRPr="000677A2">
        <w:rPr>
          <w:rFonts w:ascii="Minion Pro" w:eastAsia="Times New Roman" w:hAnsi="Minion Pro" w:cs="Times New Roman"/>
          <w:i/>
          <w:color w:val="000000" w:themeColor="text1"/>
          <w:szCs w:val="24"/>
        </w:rPr>
        <w:t xml:space="preserve">anaphoric </w:t>
      </w:r>
      <w:r w:rsidR="00C85155" w:rsidRPr="000677A2">
        <w:rPr>
          <w:rFonts w:ascii="Minion Pro" w:eastAsia="Times New Roman" w:hAnsi="Minion Pro" w:cs="Times New Roman"/>
          <w:i/>
          <w:color w:val="000000" w:themeColor="text1"/>
          <w:szCs w:val="24"/>
        </w:rPr>
        <w:lastRenderedPageBreak/>
        <w:t>antecedent</w:t>
      </w:r>
      <w:r w:rsidR="00C85155" w:rsidRPr="000677A2">
        <w:rPr>
          <w:rFonts w:ascii="Minion Pro" w:eastAsia="Times New Roman" w:hAnsi="Minion Pro" w:cs="Times New Roman"/>
          <w:color w:val="000000" w:themeColor="text1"/>
          <w:szCs w:val="24"/>
        </w:rPr>
        <w:t xml:space="preserve"> of </w:t>
      </w:r>
      <w:r w:rsidR="0029474C" w:rsidRPr="000677A2">
        <w:rPr>
          <w:rFonts w:ascii="Minion Pro" w:eastAsia="Times New Roman" w:hAnsi="Minion Pro" w:cs="Times New Roman"/>
          <w:color w:val="000000" w:themeColor="text1"/>
          <w:szCs w:val="24"/>
        </w:rPr>
        <w:t xml:space="preserve">this occurrence of </w:t>
      </w:r>
      <w:r w:rsidR="00C85155" w:rsidRPr="000677A2">
        <w:rPr>
          <w:rFonts w:ascii="Minion Pro" w:eastAsia="Times New Roman" w:hAnsi="Minion Pro" w:cs="Times New Roman"/>
          <w:color w:val="000000" w:themeColor="text1"/>
          <w:szCs w:val="24"/>
        </w:rPr>
        <w:t>‘she.’</w:t>
      </w:r>
      <w:r w:rsidR="00D43D99" w:rsidRPr="000677A2">
        <w:rPr>
          <w:rFonts w:ascii="Minion Pro" w:eastAsia="Times New Roman" w:hAnsi="Minion Pro" w:cs="Times New Roman"/>
          <w:color w:val="000000" w:themeColor="text1"/>
          <w:szCs w:val="24"/>
        </w:rPr>
        <w:t xml:space="preserve">  </w:t>
      </w:r>
      <w:r w:rsidR="00D349FB" w:rsidRPr="000677A2">
        <w:rPr>
          <w:rFonts w:ascii="Minion Pro" w:eastAsia="Times New Roman" w:hAnsi="Minion Pro" w:cs="Times New Roman"/>
          <w:color w:val="000000" w:themeColor="text1"/>
          <w:szCs w:val="24"/>
        </w:rPr>
        <w:t xml:space="preserve">Just as pronouns take nouns as their antecedents, prosentences take sentences as their antecedents.  </w:t>
      </w:r>
      <w:r w:rsidR="00C85155" w:rsidRPr="000677A2">
        <w:rPr>
          <w:rFonts w:ascii="Minion Pro" w:eastAsia="Times New Roman" w:hAnsi="Minion Pro" w:cs="Times New Roman"/>
          <w:color w:val="000000" w:themeColor="text1"/>
          <w:szCs w:val="24"/>
        </w:rPr>
        <w:t>This means that a prosentence, like a pronoun, can inherit the content of a sentence that was used at an earlier point in a given conversation.</w:t>
      </w:r>
      <w:r w:rsidR="002858CF" w:rsidRPr="000677A2">
        <w:rPr>
          <w:rFonts w:ascii="Minion Pro" w:eastAsia="Times New Roman" w:hAnsi="Minion Pro" w:cs="Times New Roman"/>
          <w:color w:val="000000" w:themeColor="text1"/>
          <w:szCs w:val="24"/>
        </w:rPr>
        <w:t xml:space="preserve">  </w:t>
      </w:r>
    </w:p>
    <w:p w14:paraId="4F9B9BBD" w14:textId="77777777" w:rsidR="005538E8" w:rsidRPr="000677A2" w:rsidRDefault="00D43D99" w:rsidP="005538E8">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r>
      <w:r w:rsidR="00622F8E" w:rsidRPr="000677A2">
        <w:rPr>
          <w:rFonts w:ascii="Minion Pro" w:eastAsia="Times New Roman" w:hAnsi="Minion Pro" w:cs="Times New Roman"/>
          <w:color w:val="000000" w:themeColor="text1"/>
          <w:szCs w:val="24"/>
        </w:rPr>
        <w:t xml:space="preserve">Dorothy Grover, together with Joseph Camp and Nuel Belnap, was the first to </w:t>
      </w:r>
      <w:r w:rsidR="004A3C7A" w:rsidRPr="000677A2">
        <w:rPr>
          <w:rFonts w:ascii="Minion Pro" w:eastAsia="Times New Roman" w:hAnsi="Minion Pro" w:cs="Times New Roman"/>
          <w:color w:val="000000" w:themeColor="text1"/>
          <w:szCs w:val="24"/>
        </w:rPr>
        <w:t>defend prosententialism</w:t>
      </w:r>
      <w:r w:rsidR="002858CF" w:rsidRPr="000677A2">
        <w:rPr>
          <w:rFonts w:ascii="Minion Pro" w:eastAsia="Times New Roman" w:hAnsi="Minion Pro" w:cs="Times New Roman"/>
          <w:color w:val="000000" w:themeColor="text1"/>
          <w:szCs w:val="24"/>
        </w:rPr>
        <w:t>.</w:t>
      </w:r>
      <w:r w:rsidR="008E07D3" w:rsidRPr="000677A2">
        <w:rPr>
          <w:rFonts w:ascii="Minion Pro" w:eastAsia="Times New Roman" w:hAnsi="Minion Pro" w:cs="Times New Roman"/>
          <w:color w:val="000000" w:themeColor="text1"/>
          <w:szCs w:val="24"/>
        </w:rPr>
        <w:t xml:space="preserve">  </w:t>
      </w:r>
      <w:r w:rsidR="00F851E1" w:rsidRPr="000677A2">
        <w:rPr>
          <w:rFonts w:ascii="Minion Pro" w:eastAsia="Times New Roman" w:hAnsi="Minion Pro" w:cs="Times New Roman"/>
          <w:color w:val="000000" w:themeColor="text1"/>
          <w:szCs w:val="24"/>
        </w:rPr>
        <w:t>Consider:</w:t>
      </w:r>
    </w:p>
    <w:p w14:paraId="1FB2858B" w14:textId="77777777" w:rsidR="00D43D99" w:rsidRPr="000677A2" w:rsidRDefault="00253E43" w:rsidP="005538E8">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t>(12</w:t>
      </w:r>
      <w:r w:rsidR="00D43D99" w:rsidRPr="000677A2">
        <w:rPr>
          <w:rFonts w:ascii="Minion Pro" w:eastAsia="Times New Roman" w:hAnsi="Minion Pro" w:cs="Times New Roman"/>
          <w:color w:val="000000" w:themeColor="text1"/>
          <w:szCs w:val="24"/>
        </w:rPr>
        <w:t>) James: Jupiter is a planet.</w:t>
      </w:r>
    </w:p>
    <w:p w14:paraId="1EB9DDD8" w14:textId="77777777" w:rsidR="00D43D99" w:rsidRPr="000677A2" w:rsidRDefault="00D43D99" w:rsidP="005538E8">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t>Susan: That is true.</w:t>
      </w:r>
    </w:p>
    <w:p w14:paraId="5B8071B9" w14:textId="77777777" w:rsidR="001D1043" w:rsidRPr="000677A2" w:rsidRDefault="003C2237" w:rsidP="006435BD">
      <w:pPr>
        <w:autoSpaceDE w:val="0"/>
        <w:autoSpaceDN w:val="0"/>
        <w:adjustRightInd w:val="0"/>
        <w:spacing w:after="0" w:line="240" w:lineRule="auto"/>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Grover proposes that we take Susan’s</w:t>
      </w:r>
      <w:r w:rsidR="00E1203A" w:rsidRPr="000677A2">
        <w:rPr>
          <w:rFonts w:ascii="Minion Pro" w:eastAsia="Times New Roman" w:hAnsi="Minion Pro" w:cs="Times New Roman"/>
          <w:color w:val="000000" w:themeColor="text1"/>
          <w:szCs w:val="24"/>
        </w:rPr>
        <w:t xml:space="preserve"> direct</w:t>
      </w:r>
      <w:r w:rsidR="00253E43" w:rsidRPr="000677A2">
        <w:rPr>
          <w:rFonts w:ascii="Minion Pro" w:eastAsia="Times New Roman" w:hAnsi="Minion Pro" w:cs="Times New Roman"/>
          <w:color w:val="000000" w:themeColor="text1"/>
          <w:szCs w:val="24"/>
        </w:rPr>
        <w:t xml:space="preserve"> truth ascription in (12</w:t>
      </w:r>
      <w:r w:rsidR="00F851E1" w:rsidRPr="000677A2">
        <w:rPr>
          <w:rFonts w:ascii="Minion Pro" w:eastAsia="Times New Roman" w:hAnsi="Minion Pro" w:cs="Times New Roman"/>
          <w:color w:val="000000" w:themeColor="text1"/>
          <w:szCs w:val="24"/>
        </w:rPr>
        <w:t xml:space="preserve">) to be a prosentence and as such, to inherit </w:t>
      </w:r>
      <w:r w:rsidR="00D43D99" w:rsidRPr="000677A2">
        <w:rPr>
          <w:rFonts w:ascii="Minion Pro" w:eastAsia="Times New Roman" w:hAnsi="Minion Pro" w:cs="Times New Roman"/>
          <w:color w:val="000000" w:themeColor="text1"/>
          <w:szCs w:val="24"/>
        </w:rPr>
        <w:t>the con</w:t>
      </w:r>
      <w:r w:rsidR="00F851E1" w:rsidRPr="000677A2">
        <w:rPr>
          <w:rFonts w:ascii="Minion Pro" w:eastAsia="Times New Roman" w:hAnsi="Minion Pro" w:cs="Times New Roman"/>
          <w:color w:val="000000" w:themeColor="text1"/>
          <w:szCs w:val="24"/>
        </w:rPr>
        <w:t xml:space="preserve">tent of ‘Jupiter </w:t>
      </w:r>
      <w:r w:rsidR="001D1043" w:rsidRPr="000677A2">
        <w:rPr>
          <w:rFonts w:ascii="Minion Pro" w:eastAsia="Times New Roman" w:hAnsi="Minion Pro" w:cs="Times New Roman"/>
          <w:color w:val="000000" w:themeColor="text1"/>
          <w:szCs w:val="24"/>
        </w:rPr>
        <w:t xml:space="preserve">is a planet.’  </w:t>
      </w:r>
      <w:r w:rsidR="00234BDD" w:rsidRPr="000677A2">
        <w:rPr>
          <w:rFonts w:ascii="Minion Pro" w:eastAsia="Times New Roman" w:hAnsi="Minion Pro" w:cs="Times New Roman"/>
          <w:color w:val="000000" w:themeColor="text1"/>
          <w:szCs w:val="24"/>
        </w:rPr>
        <w:t>The result is that both sentences have</w:t>
      </w:r>
      <w:r w:rsidR="001D1043" w:rsidRPr="000677A2">
        <w:rPr>
          <w:rFonts w:ascii="Minion Pro" w:eastAsia="Times New Roman" w:hAnsi="Minion Pro" w:cs="Times New Roman"/>
          <w:color w:val="000000" w:themeColor="text1"/>
          <w:szCs w:val="24"/>
        </w:rPr>
        <w:t xml:space="preserve"> the same content—</w:t>
      </w:r>
      <w:r w:rsidRPr="000677A2">
        <w:rPr>
          <w:rFonts w:ascii="Minion Pro" w:eastAsia="Times New Roman" w:hAnsi="Minion Pro" w:cs="Times New Roman"/>
          <w:color w:val="000000" w:themeColor="text1"/>
          <w:szCs w:val="24"/>
        </w:rPr>
        <w:t>namely, that Jupiter is a planet.</w:t>
      </w:r>
      <w:r w:rsidR="001D1043" w:rsidRPr="000677A2">
        <w:rPr>
          <w:rFonts w:ascii="Minion Pro" w:eastAsia="Times New Roman" w:hAnsi="Minion Pro" w:cs="Times New Roman"/>
          <w:color w:val="000000" w:themeColor="text1"/>
          <w:szCs w:val="24"/>
        </w:rPr>
        <w:t xml:space="preserve">  More generally, the basic idea behind Grover’s prosententialism is:</w:t>
      </w:r>
      <w:r w:rsidR="001D1043" w:rsidRPr="000677A2">
        <w:rPr>
          <w:rStyle w:val="FootnoteReference"/>
          <w:rFonts w:ascii="Minion Pro" w:eastAsia="Times New Roman" w:hAnsi="Minion Pro" w:cs="Times New Roman"/>
          <w:color w:val="000000" w:themeColor="text1"/>
          <w:szCs w:val="24"/>
        </w:rPr>
        <w:footnoteReference w:id="13"/>
      </w:r>
    </w:p>
    <w:p w14:paraId="6997A045" w14:textId="77777777" w:rsidR="001D1043" w:rsidRPr="000677A2" w:rsidRDefault="001D1043" w:rsidP="006435BD">
      <w:pPr>
        <w:autoSpaceDE w:val="0"/>
        <w:autoSpaceDN w:val="0"/>
        <w:adjustRightInd w:val="0"/>
        <w:spacing w:after="0" w:line="240" w:lineRule="auto"/>
        <w:rPr>
          <w:rFonts w:ascii="Minion Pro" w:eastAsia="Times New Roman" w:hAnsi="Minion Pro" w:cs="Times New Roman"/>
          <w:color w:val="000000" w:themeColor="text1"/>
          <w:szCs w:val="24"/>
        </w:rPr>
      </w:pPr>
    </w:p>
    <w:p w14:paraId="78EC5DA4" w14:textId="77777777" w:rsidR="001D1043" w:rsidRPr="000677A2" w:rsidRDefault="00AB53B1" w:rsidP="001D1043">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r>
      <w:r w:rsidR="001D1043" w:rsidRPr="000677A2">
        <w:rPr>
          <w:rFonts w:ascii="Minion Pro" w:eastAsia="Times New Roman" w:hAnsi="Minion Pro" w:cs="Times New Roman"/>
          <w:color w:val="000000" w:themeColor="text1"/>
          <w:szCs w:val="24"/>
        </w:rPr>
        <w:t>(EQ</w:t>
      </w:r>
      <w:r w:rsidR="001D1043" w:rsidRPr="000677A2">
        <w:rPr>
          <w:rFonts w:ascii="Minion Pro" w:eastAsia="Times New Roman" w:hAnsi="Minion Pro" w:cs="Times New Roman"/>
          <w:color w:val="000000" w:themeColor="text1"/>
          <w:szCs w:val="24"/>
          <w:vertAlign w:val="subscript"/>
        </w:rPr>
        <w:t>PRO</w:t>
      </w:r>
      <w:r w:rsidR="001D1043" w:rsidRPr="000677A2">
        <w:rPr>
          <w:rFonts w:ascii="Minion Pro" w:eastAsia="Times New Roman" w:hAnsi="Minion Pro" w:cs="Times New Roman"/>
          <w:color w:val="000000" w:themeColor="text1"/>
          <w:szCs w:val="24"/>
        </w:rPr>
        <w:t>) Direct truth ascriptions inherit the contents of their sentential antecedents.</w:t>
      </w:r>
    </w:p>
    <w:p w14:paraId="1ED14FF8" w14:textId="77777777" w:rsidR="00F851E1" w:rsidRPr="000677A2" w:rsidRDefault="001D1043" w:rsidP="001D1043">
      <w:pPr>
        <w:autoSpaceDE w:val="0"/>
        <w:autoSpaceDN w:val="0"/>
        <w:adjustRightInd w:val="0"/>
        <w:spacing w:after="0" w:line="240" w:lineRule="auto"/>
        <w:rPr>
          <w:rFonts w:ascii="Minion Pro" w:hAnsi="Minion Pro" w:cs="Times New Roman"/>
          <w:szCs w:val="24"/>
        </w:rPr>
      </w:pPr>
      <w:r w:rsidRPr="000677A2">
        <w:rPr>
          <w:rFonts w:ascii="Minion Pro" w:eastAsia="Times New Roman" w:hAnsi="Minion Pro" w:cs="Times New Roman"/>
          <w:color w:val="000000" w:themeColor="text1"/>
          <w:szCs w:val="24"/>
        </w:rPr>
        <w:tab/>
        <w:t xml:space="preserve">Grover takes prosentences containing ‘true’ to be unanalyzable wholes and in particular, to not have </w:t>
      </w:r>
      <w:r w:rsidR="00C77C64" w:rsidRPr="000677A2">
        <w:rPr>
          <w:rFonts w:ascii="Minion Pro" w:eastAsia="Times New Roman" w:hAnsi="Minion Pro" w:cs="Times New Roman"/>
          <w:color w:val="000000" w:themeColor="text1"/>
          <w:szCs w:val="24"/>
        </w:rPr>
        <w:t xml:space="preserve">a </w:t>
      </w:r>
      <w:r w:rsidR="00B715C7" w:rsidRPr="000677A2">
        <w:rPr>
          <w:rFonts w:ascii="Minion Pro" w:eastAsia="Times New Roman" w:hAnsi="Minion Pro" w:cs="Times New Roman"/>
          <w:color w:val="000000" w:themeColor="text1"/>
          <w:szCs w:val="24"/>
        </w:rPr>
        <w:t xml:space="preserve">subject-predicate-style logical form.  </w:t>
      </w:r>
      <w:r w:rsidRPr="000677A2">
        <w:rPr>
          <w:rFonts w:ascii="Minion Pro" w:eastAsia="Times New Roman" w:hAnsi="Minion Pro" w:cs="Times New Roman"/>
          <w:color w:val="000000" w:themeColor="text1"/>
          <w:szCs w:val="24"/>
        </w:rPr>
        <w:t>Accordingly, Grover’s prosententialism, like the redundancy and performative theories, provides us with a reason to dispense with</w:t>
      </w:r>
      <w:r w:rsidR="00BD3D03" w:rsidRPr="000677A2">
        <w:rPr>
          <w:rFonts w:ascii="Minion Pro" w:eastAsia="Times New Roman" w:hAnsi="Minion Pro" w:cs="Times New Roman"/>
          <w:color w:val="000000" w:themeColor="text1"/>
          <w:szCs w:val="24"/>
        </w:rPr>
        <w:t xml:space="preserve"> both the property </w:t>
      </w:r>
      <w:r w:rsidR="00BD3D03" w:rsidRPr="000677A2">
        <w:rPr>
          <w:rFonts w:ascii="Minion Pro" w:eastAsia="Times New Roman" w:hAnsi="Minion Pro" w:cs="Times New Roman"/>
          <w:i/>
          <w:color w:val="000000" w:themeColor="text1"/>
          <w:szCs w:val="24"/>
        </w:rPr>
        <w:t xml:space="preserve">truth </w:t>
      </w:r>
      <w:r w:rsidR="00BD3D03" w:rsidRPr="000677A2">
        <w:rPr>
          <w:rFonts w:ascii="Minion Pro" w:eastAsia="Times New Roman" w:hAnsi="Minion Pro" w:cs="Times New Roman"/>
          <w:color w:val="000000" w:themeColor="text1"/>
          <w:szCs w:val="24"/>
        </w:rPr>
        <w:t>and</w:t>
      </w:r>
      <w:r w:rsidRPr="000677A2">
        <w:rPr>
          <w:rFonts w:ascii="Minion Pro" w:eastAsia="Times New Roman" w:hAnsi="Minion Pro" w:cs="Times New Roman"/>
          <w:color w:val="000000" w:themeColor="text1"/>
          <w:szCs w:val="24"/>
        </w:rPr>
        <w:t xml:space="preserve"> the notion of a truth-bearer.  </w:t>
      </w:r>
    </w:p>
    <w:p w14:paraId="5EF5AC71" w14:textId="77777777" w:rsidR="00842D7F" w:rsidRPr="000677A2" w:rsidRDefault="000F6501" w:rsidP="00842D7F">
      <w:pPr>
        <w:autoSpaceDE w:val="0"/>
        <w:autoSpaceDN w:val="0"/>
        <w:adjustRightInd w:val="0"/>
        <w:spacing w:after="0" w:line="240" w:lineRule="auto"/>
        <w:rPr>
          <w:rFonts w:ascii="Minion Pro" w:eastAsia="Times New Roman" w:hAnsi="Minion Pro" w:cs="Times New Roman"/>
          <w:color w:val="000000" w:themeColor="text1"/>
          <w:szCs w:val="24"/>
        </w:rPr>
      </w:pPr>
      <w:r w:rsidRPr="000677A2">
        <w:rPr>
          <w:rFonts w:ascii="Minion Pro" w:hAnsi="Minion Pro" w:cs="Times New Roman"/>
          <w:szCs w:val="24"/>
        </w:rPr>
        <w:tab/>
      </w:r>
      <w:r w:rsidR="006477E8" w:rsidRPr="000677A2">
        <w:rPr>
          <w:rFonts w:ascii="Minion Pro" w:eastAsia="Times New Roman" w:hAnsi="Minion Pro" w:cs="Times New Roman"/>
          <w:color w:val="000000" w:themeColor="text1"/>
          <w:szCs w:val="24"/>
        </w:rPr>
        <w:t>In ch. 20,</w:t>
      </w:r>
      <w:r w:rsidR="00FD462C" w:rsidRPr="000677A2">
        <w:rPr>
          <w:rFonts w:ascii="Minion Pro" w:eastAsia="Times New Roman" w:hAnsi="Minion Pro" w:cs="Times New Roman"/>
          <w:color w:val="000000" w:themeColor="text1"/>
          <w:szCs w:val="24"/>
        </w:rPr>
        <w:t xml:space="preserve"> Grover adumbrates her prosentent</w:t>
      </w:r>
      <w:r w:rsidR="00BD689B" w:rsidRPr="000677A2">
        <w:rPr>
          <w:rFonts w:ascii="Minion Pro" w:eastAsia="Times New Roman" w:hAnsi="Minion Pro" w:cs="Times New Roman"/>
          <w:color w:val="000000" w:themeColor="text1"/>
          <w:szCs w:val="24"/>
        </w:rPr>
        <w:t>ial approach.  She also endeavors</w:t>
      </w:r>
      <w:r w:rsidR="00FD462C" w:rsidRPr="000677A2">
        <w:rPr>
          <w:rFonts w:ascii="Minion Pro" w:eastAsia="Times New Roman" w:hAnsi="Minion Pro" w:cs="Times New Roman"/>
          <w:color w:val="000000" w:themeColor="text1"/>
          <w:szCs w:val="24"/>
        </w:rPr>
        <w:t xml:space="preserve"> to explain how a prosententialist should analyze occurrences of truth-talk in explanations while </w:t>
      </w:r>
      <w:r w:rsidR="00150D84">
        <w:rPr>
          <w:rFonts w:ascii="Minion Pro" w:eastAsia="Times New Roman" w:hAnsi="Minion Pro" w:cs="Times New Roman"/>
          <w:color w:val="000000" w:themeColor="text1"/>
          <w:szCs w:val="24"/>
        </w:rPr>
        <w:t xml:space="preserve">retaining </w:t>
      </w:r>
      <w:r w:rsidR="008D7362" w:rsidRPr="000677A2">
        <w:rPr>
          <w:rFonts w:ascii="Minion Pro" w:eastAsia="Times New Roman" w:hAnsi="Minion Pro" w:cs="Times New Roman"/>
          <w:color w:val="000000" w:themeColor="text1"/>
          <w:szCs w:val="24"/>
        </w:rPr>
        <w:t xml:space="preserve">the view </w:t>
      </w:r>
      <w:r w:rsidR="00FD462C" w:rsidRPr="000677A2">
        <w:rPr>
          <w:rFonts w:ascii="Minion Pro" w:eastAsia="Times New Roman" w:hAnsi="Minion Pro" w:cs="Times New Roman"/>
          <w:color w:val="000000" w:themeColor="text1"/>
          <w:szCs w:val="24"/>
        </w:rPr>
        <w:t xml:space="preserve">that </w:t>
      </w:r>
      <w:r w:rsidR="00A70BCD">
        <w:rPr>
          <w:rFonts w:ascii="Minion Pro" w:eastAsia="Times New Roman" w:hAnsi="Minion Pro" w:cs="Times New Roman"/>
          <w:color w:val="000000" w:themeColor="text1"/>
          <w:szCs w:val="24"/>
        </w:rPr>
        <w:t xml:space="preserve">we don’t use such talk </w:t>
      </w:r>
      <w:r w:rsidR="009B5F53" w:rsidRPr="000677A2">
        <w:rPr>
          <w:rFonts w:ascii="Minion Pro" w:eastAsia="Times New Roman" w:hAnsi="Minion Pro" w:cs="Times New Roman"/>
          <w:color w:val="000000" w:themeColor="text1"/>
          <w:szCs w:val="24"/>
        </w:rPr>
        <w:t>to speak about</w:t>
      </w:r>
      <w:r w:rsidR="00FD462C" w:rsidRPr="000677A2">
        <w:rPr>
          <w:rFonts w:ascii="Minion Pro" w:eastAsia="Times New Roman" w:hAnsi="Minion Pro" w:cs="Times New Roman"/>
          <w:color w:val="000000" w:themeColor="text1"/>
          <w:szCs w:val="24"/>
        </w:rPr>
        <w:t xml:space="preserve"> a property </w:t>
      </w:r>
      <w:r w:rsidR="00FD462C" w:rsidRPr="000677A2">
        <w:rPr>
          <w:rFonts w:ascii="Minion Pro" w:eastAsia="Times New Roman" w:hAnsi="Minion Pro" w:cs="Times New Roman"/>
          <w:i/>
          <w:color w:val="000000" w:themeColor="text1"/>
          <w:szCs w:val="24"/>
        </w:rPr>
        <w:t>truth</w:t>
      </w:r>
      <w:r w:rsidR="00FD462C" w:rsidRPr="000677A2">
        <w:rPr>
          <w:rFonts w:ascii="Minion Pro" w:eastAsia="Times New Roman" w:hAnsi="Minion Pro" w:cs="Times New Roman"/>
          <w:color w:val="000000" w:themeColor="text1"/>
          <w:szCs w:val="24"/>
        </w:rPr>
        <w:t>.</w:t>
      </w:r>
    </w:p>
    <w:p w14:paraId="11E5529B" w14:textId="77777777" w:rsidR="006477E8" w:rsidRPr="000677A2" w:rsidRDefault="006477E8" w:rsidP="00842D7F">
      <w:pPr>
        <w:autoSpaceDE w:val="0"/>
        <w:autoSpaceDN w:val="0"/>
        <w:adjustRightInd w:val="0"/>
        <w:spacing w:after="0" w:line="240" w:lineRule="auto"/>
        <w:rPr>
          <w:rFonts w:ascii="Minion Pro" w:hAnsi="Minion Pro" w:cs="Times New Roman"/>
          <w:szCs w:val="24"/>
        </w:rPr>
      </w:pPr>
    </w:p>
    <w:p w14:paraId="259EB8D6" w14:textId="77777777" w:rsidR="00FD462C" w:rsidRPr="000677A2" w:rsidRDefault="00141E60">
      <w:pPr>
        <w:rPr>
          <w:rFonts w:ascii="Minion Pro" w:eastAsia="Times New Roman" w:hAnsi="Minion Pro" w:cs="Times New Roman"/>
          <w:color w:val="000000" w:themeColor="text1"/>
          <w:szCs w:val="24"/>
        </w:rPr>
      </w:pPr>
      <w:r w:rsidRPr="000677A2">
        <w:rPr>
          <w:rFonts w:ascii="Minion Pro" w:eastAsia="Times New Roman" w:hAnsi="Minion Pro" w:cs="Times New Roman"/>
          <w:i/>
          <w:color w:val="000000" w:themeColor="text1"/>
          <w:szCs w:val="24"/>
        </w:rPr>
        <w:t>Minimalism</w:t>
      </w:r>
    </w:p>
    <w:p w14:paraId="5525A9E1" w14:textId="77777777" w:rsidR="008F66F5" w:rsidRPr="000677A2" w:rsidRDefault="008F66F5">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t>Si</w:t>
      </w:r>
      <w:r w:rsidR="0043109C">
        <w:rPr>
          <w:rFonts w:ascii="Minion Pro" w:eastAsia="Times New Roman" w:hAnsi="Minion Pro" w:cs="Times New Roman"/>
          <w:color w:val="000000" w:themeColor="text1"/>
          <w:szCs w:val="24"/>
        </w:rPr>
        <w:t>nce 199</w:t>
      </w:r>
      <w:r w:rsidR="00E6228F" w:rsidRPr="000677A2">
        <w:rPr>
          <w:rFonts w:ascii="Minion Pro" w:eastAsia="Times New Roman" w:hAnsi="Minion Pro" w:cs="Times New Roman"/>
          <w:color w:val="000000" w:themeColor="text1"/>
          <w:szCs w:val="24"/>
        </w:rPr>
        <w:t xml:space="preserve">0, </w:t>
      </w:r>
      <w:r w:rsidRPr="000677A2">
        <w:rPr>
          <w:rFonts w:ascii="Minion Pro" w:eastAsia="Times New Roman" w:hAnsi="Minion Pro" w:cs="Times New Roman"/>
          <w:color w:val="000000" w:themeColor="text1"/>
          <w:szCs w:val="24"/>
        </w:rPr>
        <w:t>Paul Horwich has arguably served as the most prominent representative of the deflat</w:t>
      </w:r>
      <w:r w:rsidR="008C7F1D" w:rsidRPr="000677A2">
        <w:rPr>
          <w:rFonts w:ascii="Minion Pro" w:eastAsia="Times New Roman" w:hAnsi="Minion Pro" w:cs="Times New Roman"/>
          <w:color w:val="000000" w:themeColor="text1"/>
          <w:szCs w:val="24"/>
        </w:rPr>
        <w:t>ionary programme</w:t>
      </w:r>
      <w:r w:rsidR="005F2DA7" w:rsidRPr="000677A2">
        <w:rPr>
          <w:rFonts w:ascii="Minion Pro" w:eastAsia="Times New Roman" w:hAnsi="Minion Pro" w:cs="Times New Roman"/>
          <w:color w:val="000000" w:themeColor="text1"/>
          <w:szCs w:val="24"/>
        </w:rPr>
        <w:t>.  In an expansive body of work</w:t>
      </w:r>
      <w:r w:rsidRPr="000677A2">
        <w:rPr>
          <w:rFonts w:ascii="Minion Pro" w:eastAsia="Times New Roman" w:hAnsi="Minion Pro" w:cs="Times New Roman"/>
          <w:color w:val="000000" w:themeColor="text1"/>
          <w:szCs w:val="24"/>
        </w:rPr>
        <w:t xml:space="preserve">, Horwich defends what he calls the </w:t>
      </w:r>
      <w:r w:rsidRPr="000677A2">
        <w:rPr>
          <w:rFonts w:ascii="Minion Pro" w:eastAsia="Times New Roman" w:hAnsi="Minion Pro" w:cs="Times New Roman"/>
          <w:i/>
          <w:color w:val="000000" w:themeColor="text1"/>
          <w:szCs w:val="24"/>
        </w:rPr>
        <w:t>minimalist conception</w:t>
      </w:r>
      <w:r w:rsidRPr="000677A2">
        <w:rPr>
          <w:rFonts w:ascii="Minion Pro" w:eastAsia="Times New Roman" w:hAnsi="Minion Pro" w:cs="Times New Roman"/>
          <w:color w:val="000000" w:themeColor="text1"/>
          <w:szCs w:val="24"/>
        </w:rPr>
        <w:t xml:space="preserve"> of truth.  The centerpiece of the minimalist conception is what Horwich dubs the </w:t>
      </w:r>
      <w:r w:rsidRPr="000677A2">
        <w:rPr>
          <w:rFonts w:ascii="Minion Pro" w:eastAsia="Times New Roman" w:hAnsi="Minion Pro" w:cs="Times New Roman"/>
          <w:i/>
          <w:color w:val="000000" w:themeColor="text1"/>
          <w:szCs w:val="24"/>
        </w:rPr>
        <w:t>Equivalence Schema</w:t>
      </w:r>
      <w:r w:rsidR="00C77C64" w:rsidRPr="000677A2">
        <w:rPr>
          <w:rFonts w:ascii="Minion Pro" w:eastAsia="Times New Roman" w:hAnsi="Minion Pro" w:cs="Times New Roman"/>
          <w:color w:val="000000" w:themeColor="text1"/>
          <w:szCs w:val="24"/>
        </w:rPr>
        <w:t>:</w:t>
      </w:r>
    </w:p>
    <w:p w14:paraId="20F30929" w14:textId="77777777" w:rsidR="008F66F5" w:rsidRPr="000677A2" w:rsidRDefault="0053672C">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t>(</w:t>
      </w:r>
      <w:r w:rsidR="008F66F5" w:rsidRPr="000677A2">
        <w:rPr>
          <w:rFonts w:ascii="Minion Pro" w:eastAsia="Times New Roman" w:hAnsi="Minion Pro" w:cs="Times New Roman"/>
          <w:color w:val="000000" w:themeColor="text1"/>
          <w:szCs w:val="24"/>
        </w:rPr>
        <w:t>EQ</w:t>
      </w:r>
      <w:r w:rsidR="008F66F5" w:rsidRPr="000677A2">
        <w:rPr>
          <w:rFonts w:ascii="Minion Pro" w:eastAsia="Times New Roman" w:hAnsi="Minion Pro" w:cs="Times New Roman"/>
          <w:color w:val="000000" w:themeColor="text1"/>
          <w:szCs w:val="24"/>
          <w:vertAlign w:val="subscript"/>
        </w:rPr>
        <w:t>M</w:t>
      </w:r>
      <w:r w:rsidR="00A600B6" w:rsidRPr="000677A2">
        <w:rPr>
          <w:rFonts w:ascii="Minion Pro" w:eastAsia="Times New Roman" w:hAnsi="Minion Pro" w:cs="Times New Roman"/>
          <w:smallCaps/>
          <w:color w:val="000000" w:themeColor="text1"/>
          <w:szCs w:val="24"/>
          <w:vertAlign w:val="subscript"/>
        </w:rPr>
        <w:t>in</w:t>
      </w:r>
      <w:r w:rsidR="008F66F5" w:rsidRPr="000677A2">
        <w:rPr>
          <w:rFonts w:ascii="Minion Pro" w:eastAsia="Times New Roman" w:hAnsi="Minion Pro" w:cs="Times New Roman"/>
          <w:color w:val="000000" w:themeColor="text1"/>
          <w:szCs w:val="24"/>
        </w:rPr>
        <w:t>) The proposition that p is true iff p.</w:t>
      </w:r>
    </w:p>
    <w:p w14:paraId="26B33D5E" w14:textId="77777777" w:rsidR="008F66F5" w:rsidRPr="000677A2" w:rsidRDefault="0053672C">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t>Regarding the role of (</w:t>
      </w:r>
      <w:r w:rsidR="00A600B6" w:rsidRPr="000677A2">
        <w:rPr>
          <w:rFonts w:ascii="Minion Pro" w:eastAsia="Times New Roman" w:hAnsi="Minion Pro" w:cs="Times New Roman"/>
          <w:color w:val="000000" w:themeColor="text1"/>
          <w:szCs w:val="24"/>
        </w:rPr>
        <w:t>EQ</w:t>
      </w:r>
      <w:r w:rsidR="00A600B6" w:rsidRPr="000677A2">
        <w:rPr>
          <w:rFonts w:ascii="Minion Pro" w:eastAsia="Times New Roman" w:hAnsi="Minion Pro" w:cs="Times New Roman"/>
          <w:color w:val="000000" w:themeColor="text1"/>
          <w:szCs w:val="24"/>
          <w:vertAlign w:val="subscript"/>
        </w:rPr>
        <w:t>M</w:t>
      </w:r>
      <w:r w:rsidR="00A600B6" w:rsidRPr="000677A2">
        <w:rPr>
          <w:rFonts w:ascii="Minion Pro" w:eastAsia="Times New Roman" w:hAnsi="Minion Pro" w:cs="Times New Roman"/>
          <w:smallCaps/>
          <w:color w:val="000000" w:themeColor="text1"/>
          <w:szCs w:val="24"/>
          <w:vertAlign w:val="subscript"/>
        </w:rPr>
        <w:t>in</w:t>
      </w:r>
      <w:r w:rsidR="00A600B6" w:rsidRPr="000677A2">
        <w:rPr>
          <w:rFonts w:ascii="Minion Pro" w:eastAsia="Times New Roman" w:hAnsi="Minion Pro" w:cs="Times New Roman"/>
          <w:color w:val="000000" w:themeColor="text1"/>
          <w:szCs w:val="24"/>
        </w:rPr>
        <w:t>)</w:t>
      </w:r>
      <w:r w:rsidR="008F66F5" w:rsidRPr="000677A2">
        <w:rPr>
          <w:rFonts w:ascii="Minion Pro" w:eastAsia="Times New Roman" w:hAnsi="Minion Pro" w:cs="Times New Roman"/>
          <w:color w:val="000000" w:themeColor="text1"/>
          <w:szCs w:val="24"/>
        </w:rPr>
        <w:t xml:space="preserve"> in the minimalist conceptio</w:t>
      </w:r>
      <w:r w:rsidR="00101188" w:rsidRPr="000677A2">
        <w:rPr>
          <w:rFonts w:ascii="Minion Pro" w:eastAsia="Times New Roman" w:hAnsi="Minion Pro" w:cs="Times New Roman"/>
          <w:color w:val="000000" w:themeColor="text1"/>
          <w:szCs w:val="24"/>
        </w:rPr>
        <w:t xml:space="preserve">n, it’s helpful to focus on two details.  </w:t>
      </w:r>
      <w:r w:rsidR="008F66F5" w:rsidRPr="000677A2">
        <w:rPr>
          <w:rFonts w:ascii="Minion Pro" w:eastAsia="Times New Roman" w:hAnsi="Minion Pro" w:cs="Times New Roman"/>
          <w:color w:val="000000" w:themeColor="text1"/>
          <w:szCs w:val="24"/>
        </w:rPr>
        <w:t>The fi</w:t>
      </w:r>
      <w:r w:rsidR="00A600B6" w:rsidRPr="000677A2">
        <w:rPr>
          <w:rFonts w:ascii="Minion Pro" w:eastAsia="Times New Roman" w:hAnsi="Minion Pro" w:cs="Times New Roman"/>
          <w:color w:val="000000" w:themeColor="text1"/>
          <w:szCs w:val="24"/>
        </w:rPr>
        <w:t>rst is that Horwich</w:t>
      </w:r>
      <w:r w:rsidRPr="000677A2">
        <w:rPr>
          <w:rFonts w:ascii="Minion Pro" w:eastAsia="Times New Roman" w:hAnsi="Minion Pro" w:cs="Times New Roman"/>
          <w:color w:val="000000" w:themeColor="text1"/>
          <w:szCs w:val="24"/>
        </w:rPr>
        <w:t xml:space="preserve"> employs (</w:t>
      </w:r>
      <w:r w:rsidR="00A600B6" w:rsidRPr="000677A2">
        <w:rPr>
          <w:rFonts w:ascii="Minion Pro" w:eastAsia="Times New Roman" w:hAnsi="Minion Pro" w:cs="Times New Roman"/>
          <w:color w:val="000000" w:themeColor="text1"/>
          <w:szCs w:val="24"/>
        </w:rPr>
        <w:t>EQ</w:t>
      </w:r>
      <w:r w:rsidR="00A600B6" w:rsidRPr="000677A2">
        <w:rPr>
          <w:rFonts w:ascii="Minion Pro" w:eastAsia="Times New Roman" w:hAnsi="Minion Pro" w:cs="Times New Roman"/>
          <w:color w:val="000000" w:themeColor="text1"/>
          <w:szCs w:val="24"/>
          <w:vertAlign w:val="subscript"/>
        </w:rPr>
        <w:t>M</w:t>
      </w:r>
      <w:r w:rsidR="00A600B6" w:rsidRPr="000677A2">
        <w:rPr>
          <w:rFonts w:ascii="Minion Pro" w:eastAsia="Times New Roman" w:hAnsi="Minion Pro" w:cs="Times New Roman"/>
          <w:smallCaps/>
          <w:color w:val="000000" w:themeColor="text1"/>
          <w:szCs w:val="24"/>
          <w:vertAlign w:val="subscript"/>
        </w:rPr>
        <w:t>in</w:t>
      </w:r>
      <w:r w:rsidR="00A600B6" w:rsidRPr="000677A2">
        <w:rPr>
          <w:rFonts w:ascii="Minion Pro" w:eastAsia="Times New Roman" w:hAnsi="Minion Pro" w:cs="Times New Roman"/>
          <w:color w:val="000000" w:themeColor="text1"/>
          <w:szCs w:val="24"/>
        </w:rPr>
        <w:t>)</w:t>
      </w:r>
      <w:r w:rsidR="008F66F5" w:rsidRPr="000677A2">
        <w:rPr>
          <w:rFonts w:ascii="Minion Pro" w:eastAsia="Times New Roman" w:hAnsi="Minion Pro" w:cs="Times New Roman"/>
          <w:color w:val="000000" w:themeColor="text1"/>
          <w:szCs w:val="24"/>
        </w:rPr>
        <w:t xml:space="preserve"> in offering an account of the possession-conditions of the </w:t>
      </w:r>
      <w:r w:rsidR="008F66F5" w:rsidRPr="000677A2">
        <w:rPr>
          <w:rFonts w:ascii="Minion Pro" w:eastAsia="Times New Roman" w:hAnsi="Minion Pro" w:cs="Times New Roman"/>
          <w:i/>
          <w:color w:val="000000" w:themeColor="text1"/>
          <w:szCs w:val="24"/>
        </w:rPr>
        <w:t>concept</w:t>
      </w:r>
      <w:r w:rsidR="008F66F5" w:rsidRPr="000677A2">
        <w:rPr>
          <w:rFonts w:ascii="Minion Pro" w:eastAsia="Times New Roman" w:hAnsi="Minion Pro" w:cs="Times New Roman"/>
          <w:color w:val="000000" w:themeColor="text1"/>
          <w:szCs w:val="24"/>
        </w:rPr>
        <w:t xml:space="preserve"> of truth.  Horwich’s contention is that</w:t>
      </w:r>
      <w:r w:rsidR="00782DDC" w:rsidRPr="000677A2">
        <w:rPr>
          <w:rFonts w:ascii="Minion Pro" w:eastAsia="Times New Roman" w:hAnsi="Minion Pro" w:cs="Times New Roman"/>
          <w:color w:val="000000" w:themeColor="text1"/>
          <w:szCs w:val="24"/>
        </w:rPr>
        <w:t xml:space="preserve"> to possess this concept</w:t>
      </w:r>
      <w:r w:rsidR="008F66F5" w:rsidRPr="000677A2">
        <w:rPr>
          <w:rFonts w:ascii="Minion Pro" w:eastAsia="Times New Roman" w:hAnsi="Minion Pro" w:cs="Times New Roman"/>
          <w:color w:val="000000" w:themeColor="text1"/>
          <w:szCs w:val="24"/>
        </w:rPr>
        <w:t xml:space="preserve">, </w:t>
      </w:r>
      <w:r w:rsidR="00CD415B" w:rsidRPr="000677A2">
        <w:rPr>
          <w:rFonts w:ascii="Minion Pro" w:eastAsia="Times New Roman" w:hAnsi="Minion Pro" w:cs="Times New Roman"/>
          <w:color w:val="000000" w:themeColor="text1"/>
          <w:szCs w:val="24"/>
        </w:rPr>
        <w:t>one must, in essence, be</w:t>
      </w:r>
      <w:r w:rsidR="008F66F5" w:rsidRPr="000677A2">
        <w:rPr>
          <w:rFonts w:ascii="Minion Pro" w:eastAsia="Times New Roman" w:hAnsi="Minion Pro" w:cs="Times New Roman"/>
          <w:color w:val="000000" w:themeColor="text1"/>
          <w:szCs w:val="24"/>
        </w:rPr>
        <w:t xml:space="preserve"> disposed </w:t>
      </w:r>
      <w:r w:rsidRPr="000677A2">
        <w:rPr>
          <w:rFonts w:ascii="Minion Pro" w:eastAsia="Times New Roman" w:hAnsi="Minion Pro" w:cs="Times New Roman"/>
          <w:color w:val="000000" w:themeColor="text1"/>
          <w:szCs w:val="24"/>
        </w:rPr>
        <w:t>to accept every instance of (</w:t>
      </w:r>
      <w:r w:rsidR="00A600B6" w:rsidRPr="000677A2">
        <w:rPr>
          <w:rFonts w:ascii="Minion Pro" w:eastAsia="Times New Roman" w:hAnsi="Minion Pro" w:cs="Times New Roman"/>
          <w:color w:val="000000" w:themeColor="text1"/>
          <w:szCs w:val="24"/>
        </w:rPr>
        <w:t>EQ</w:t>
      </w:r>
      <w:r w:rsidR="00A600B6" w:rsidRPr="000677A2">
        <w:rPr>
          <w:rFonts w:ascii="Minion Pro" w:eastAsia="Times New Roman" w:hAnsi="Minion Pro" w:cs="Times New Roman"/>
          <w:color w:val="000000" w:themeColor="text1"/>
          <w:szCs w:val="24"/>
          <w:vertAlign w:val="subscript"/>
        </w:rPr>
        <w:t>M</w:t>
      </w:r>
      <w:r w:rsidR="00A600B6" w:rsidRPr="000677A2">
        <w:rPr>
          <w:rFonts w:ascii="Minion Pro" w:eastAsia="Times New Roman" w:hAnsi="Minion Pro" w:cs="Times New Roman"/>
          <w:smallCaps/>
          <w:color w:val="000000" w:themeColor="text1"/>
          <w:szCs w:val="24"/>
          <w:vertAlign w:val="subscript"/>
        </w:rPr>
        <w:t>in</w:t>
      </w:r>
      <w:r w:rsidR="00A600B6" w:rsidRPr="000677A2">
        <w:rPr>
          <w:rFonts w:ascii="Minion Pro" w:eastAsia="Times New Roman" w:hAnsi="Minion Pro" w:cs="Times New Roman"/>
          <w:color w:val="000000" w:themeColor="text1"/>
          <w:szCs w:val="24"/>
        </w:rPr>
        <w:t>)</w:t>
      </w:r>
      <w:r w:rsidR="008F66F5" w:rsidRPr="000677A2">
        <w:rPr>
          <w:rFonts w:ascii="Minion Pro" w:eastAsia="Times New Roman" w:hAnsi="Minion Pro" w:cs="Times New Roman"/>
          <w:color w:val="000000" w:themeColor="text1"/>
          <w:szCs w:val="24"/>
        </w:rPr>
        <w:t xml:space="preserve"> in the absence of supporting argumentation.  In t</w:t>
      </w:r>
      <w:r w:rsidR="00870D5C" w:rsidRPr="000677A2">
        <w:rPr>
          <w:rFonts w:ascii="Minion Pro" w:eastAsia="Times New Roman" w:hAnsi="Minion Pro" w:cs="Times New Roman"/>
          <w:color w:val="000000" w:themeColor="text1"/>
          <w:szCs w:val="24"/>
        </w:rPr>
        <w:t xml:space="preserve">his sense, </w:t>
      </w:r>
      <w:r w:rsidRPr="000677A2">
        <w:rPr>
          <w:rFonts w:ascii="Minion Pro" w:eastAsia="Times New Roman" w:hAnsi="Minion Pro" w:cs="Times New Roman"/>
          <w:color w:val="000000" w:themeColor="text1"/>
          <w:szCs w:val="24"/>
        </w:rPr>
        <w:t>(</w:t>
      </w:r>
      <w:r w:rsidR="00A600B6" w:rsidRPr="000677A2">
        <w:rPr>
          <w:rFonts w:ascii="Minion Pro" w:eastAsia="Times New Roman" w:hAnsi="Minion Pro" w:cs="Times New Roman"/>
          <w:color w:val="000000" w:themeColor="text1"/>
          <w:szCs w:val="24"/>
        </w:rPr>
        <w:t>EQ</w:t>
      </w:r>
      <w:r w:rsidR="00A600B6" w:rsidRPr="000677A2">
        <w:rPr>
          <w:rFonts w:ascii="Minion Pro" w:eastAsia="Times New Roman" w:hAnsi="Minion Pro" w:cs="Times New Roman"/>
          <w:color w:val="000000" w:themeColor="text1"/>
          <w:szCs w:val="24"/>
          <w:vertAlign w:val="subscript"/>
        </w:rPr>
        <w:t>M</w:t>
      </w:r>
      <w:r w:rsidR="00A600B6" w:rsidRPr="000677A2">
        <w:rPr>
          <w:rFonts w:ascii="Minion Pro" w:eastAsia="Times New Roman" w:hAnsi="Minion Pro" w:cs="Times New Roman"/>
          <w:smallCaps/>
          <w:color w:val="000000" w:themeColor="text1"/>
          <w:szCs w:val="24"/>
          <w:vertAlign w:val="subscript"/>
        </w:rPr>
        <w:t>in</w:t>
      </w:r>
      <w:r w:rsidR="00A600B6" w:rsidRPr="000677A2">
        <w:rPr>
          <w:rFonts w:ascii="Minion Pro" w:eastAsia="Times New Roman" w:hAnsi="Minion Pro" w:cs="Times New Roman"/>
          <w:color w:val="000000" w:themeColor="text1"/>
          <w:szCs w:val="24"/>
        </w:rPr>
        <w:t>)</w:t>
      </w:r>
      <w:r w:rsidR="00870D5C" w:rsidRPr="000677A2">
        <w:rPr>
          <w:rFonts w:ascii="Minion Pro" w:eastAsia="Times New Roman" w:hAnsi="Minion Pro" w:cs="Times New Roman"/>
          <w:color w:val="000000" w:themeColor="text1"/>
          <w:szCs w:val="24"/>
        </w:rPr>
        <w:t>’s instances</w:t>
      </w:r>
      <w:r w:rsidR="008F66F5" w:rsidRPr="000677A2">
        <w:rPr>
          <w:rFonts w:ascii="Minion Pro" w:eastAsia="Times New Roman" w:hAnsi="Minion Pro" w:cs="Times New Roman"/>
          <w:color w:val="000000" w:themeColor="text1"/>
          <w:szCs w:val="24"/>
        </w:rPr>
        <w:t xml:space="preserve"> are meant to be </w:t>
      </w:r>
      <w:r w:rsidR="008F66F5" w:rsidRPr="000677A2">
        <w:rPr>
          <w:rFonts w:ascii="Minion Pro" w:eastAsia="Times New Roman" w:hAnsi="Minion Pro" w:cs="Times New Roman"/>
          <w:i/>
          <w:color w:val="000000" w:themeColor="text1"/>
          <w:szCs w:val="24"/>
        </w:rPr>
        <w:lastRenderedPageBreak/>
        <w:t>conceptually basic</w:t>
      </w:r>
      <w:r w:rsidR="008F66F5" w:rsidRPr="000677A2">
        <w:rPr>
          <w:rFonts w:ascii="Minion Pro" w:eastAsia="Times New Roman" w:hAnsi="Minion Pro" w:cs="Times New Roman"/>
          <w:color w:val="000000" w:themeColor="text1"/>
          <w:szCs w:val="24"/>
        </w:rPr>
        <w:t xml:space="preserve">.  This </w:t>
      </w:r>
      <w:r w:rsidR="00A17F17" w:rsidRPr="000677A2">
        <w:rPr>
          <w:rFonts w:ascii="Minion Pro" w:eastAsia="Times New Roman" w:hAnsi="Minion Pro" w:cs="Times New Roman"/>
          <w:color w:val="000000" w:themeColor="text1"/>
          <w:szCs w:val="24"/>
        </w:rPr>
        <w:t>delivers the result that to think about truth, one needn’t</w:t>
      </w:r>
      <w:r w:rsidR="008F66F5" w:rsidRPr="000677A2">
        <w:rPr>
          <w:rFonts w:ascii="Minion Pro" w:eastAsia="Times New Roman" w:hAnsi="Minion Pro" w:cs="Times New Roman"/>
          <w:color w:val="000000" w:themeColor="text1"/>
          <w:szCs w:val="24"/>
        </w:rPr>
        <w:t xml:space="preserve"> be disposed to accept any </w:t>
      </w:r>
      <w:r w:rsidR="00C654DE" w:rsidRPr="000677A2">
        <w:rPr>
          <w:rFonts w:ascii="Minion Pro" w:eastAsia="Times New Roman" w:hAnsi="Minion Pro" w:cs="Times New Roman"/>
          <w:color w:val="000000" w:themeColor="text1"/>
          <w:szCs w:val="24"/>
        </w:rPr>
        <w:t>propositions about correspondence, facts, coherence, pract</w:t>
      </w:r>
      <w:r w:rsidR="00A17F17" w:rsidRPr="000677A2">
        <w:rPr>
          <w:rFonts w:ascii="Minion Pro" w:eastAsia="Times New Roman" w:hAnsi="Minion Pro" w:cs="Times New Roman"/>
          <w:color w:val="000000" w:themeColor="text1"/>
          <w:szCs w:val="24"/>
        </w:rPr>
        <w:t xml:space="preserve">ical success, </w:t>
      </w:r>
      <w:r w:rsidR="00CD378F" w:rsidRPr="000677A2">
        <w:rPr>
          <w:rFonts w:ascii="Minion Pro" w:eastAsia="Times New Roman" w:hAnsi="Minion Pro" w:cs="Times New Roman"/>
          <w:color w:val="000000" w:themeColor="text1"/>
          <w:szCs w:val="24"/>
        </w:rPr>
        <w:t xml:space="preserve">or </w:t>
      </w:r>
      <w:r w:rsidR="00A17F17" w:rsidRPr="000677A2">
        <w:rPr>
          <w:rFonts w:ascii="Minion Pro" w:eastAsia="Times New Roman" w:hAnsi="Minion Pro" w:cs="Times New Roman"/>
          <w:color w:val="000000" w:themeColor="text1"/>
          <w:szCs w:val="24"/>
        </w:rPr>
        <w:t>etc</w:t>
      </w:r>
      <w:r w:rsidR="00CD415B" w:rsidRPr="000677A2">
        <w:rPr>
          <w:rFonts w:ascii="Minion Pro" w:eastAsia="Times New Roman" w:hAnsi="Minion Pro" w:cs="Times New Roman"/>
          <w:color w:val="000000" w:themeColor="text1"/>
          <w:szCs w:val="24"/>
        </w:rPr>
        <w:t xml:space="preserve">.  </w:t>
      </w:r>
      <w:r w:rsidR="00A17F17" w:rsidRPr="000677A2">
        <w:rPr>
          <w:rFonts w:ascii="Minion Pro" w:eastAsia="Times New Roman" w:hAnsi="Minion Pro" w:cs="Times New Roman"/>
          <w:color w:val="000000" w:themeColor="text1"/>
          <w:szCs w:val="24"/>
        </w:rPr>
        <w:t xml:space="preserve">What’s required is merely a disposition </w:t>
      </w:r>
      <w:r w:rsidR="00C654DE" w:rsidRPr="000677A2">
        <w:rPr>
          <w:rFonts w:ascii="Minion Pro" w:eastAsia="Times New Roman" w:hAnsi="Minion Pro" w:cs="Times New Roman"/>
          <w:color w:val="000000" w:themeColor="text1"/>
          <w:szCs w:val="24"/>
        </w:rPr>
        <w:t xml:space="preserve">to accept </w:t>
      </w:r>
      <w:r w:rsidR="00BF7B3E" w:rsidRPr="000677A2">
        <w:rPr>
          <w:rFonts w:ascii="Minion Pro" w:eastAsia="Times New Roman" w:hAnsi="Minion Pro" w:cs="Times New Roman"/>
          <w:color w:val="000000" w:themeColor="text1"/>
          <w:szCs w:val="24"/>
        </w:rPr>
        <w:t>a host of comparatively</w:t>
      </w:r>
      <w:r w:rsidR="00CD415B" w:rsidRPr="000677A2">
        <w:rPr>
          <w:rFonts w:ascii="Minion Pro" w:eastAsia="Times New Roman" w:hAnsi="Minion Pro" w:cs="Times New Roman"/>
          <w:color w:val="000000" w:themeColor="text1"/>
          <w:szCs w:val="24"/>
        </w:rPr>
        <w:t xml:space="preserve"> banal propositions, e.g.</w:t>
      </w:r>
      <w:r w:rsidR="00C654DE" w:rsidRPr="000677A2">
        <w:rPr>
          <w:rFonts w:ascii="Minion Pro" w:eastAsia="Times New Roman" w:hAnsi="Minion Pro" w:cs="Times New Roman"/>
          <w:color w:val="000000" w:themeColor="text1"/>
          <w:szCs w:val="24"/>
        </w:rPr>
        <w:t xml:space="preserve"> that</w:t>
      </w:r>
      <w:r w:rsidR="00967AEF" w:rsidRPr="000677A2">
        <w:rPr>
          <w:rFonts w:ascii="Minion Pro" w:eastAsia="Times New Roman" w:hAnsi="Minion Pro" w:cs="Times New Roman"/>
          <w:color w:val="000000" w:themeColor="text1"/>
          <w:szCs w:val="24"/>
        </w:rPr>
        <w:t xml:space="preserve"> the proposition that</w:t>
      </w:r>
      <w:r w:rsidR="00C654DE" w:rsidRPr="000677A2">
        <w:rPr>
          <w:rFonts w:ascii="Minion Pro" w:eastAsia="Times New Roman" w:hAnsi="Minion Pro" w:cs="Times New Roman"/>
          <w:color w:val="000000" w:themeColor="text1"/>
          <w:szCs w:val="24"/>
        </w:rPr>
        <w:t xml:space="preserve"> tables are solid is true iff tables are solid.</w:t>
      </w:r>
    </w:p>
    <w:p w14:paraId="4545FFF6" w14:textId="77777777" w:rsidR="00C654DE" w:rsidRPr="000677A2" w:rsidRDefault="00C654DE">
      <w:pPr>
        <w:rPr>
          <w:rFonts w:ascii="Minion Pro" w:hAnsi="Minion Pro"/>
        </w:rPr>
      </w:pPr>
      <w:r w:rsidRPr="000677A2">
        <w:rPr>
          <w:rFonts w:ascii="Minion Pro" w:eastAsia="Times New Roman" w:hAnsi="Minion Pro" w:cs="Times New Roman"/>
          <w:color w:val="000000" w:themeColor="text1"/>
          <w:szCs w:val="24"/>
        </w:rPr>
        <w:tab/>
      </w:r>
      <w:r w:rsidR="00234191" w:rsidRPr="000677A2">
        <w:rPr>
          <w:rFonts w:ascii="Minion Pro" w:eastAsia="Times New Roman" w:hAnsi="Minion Pro" w:cs="Times New Roman"/>
          <w:color w:val="000000" w:themeColor="text1"/>
          <w:szCs w:val="24"/>
        </w:rPr>
        <w:t>Horwich also takes</w:t>
      </w:r>
      <w:r w:rsidRPr="000677A2">
        <w:rPr>
          <w:rFonts w:ascii="Minion Pro" w:eastAsia="Times New Roman" w:hAnsi="Minion Pro" w:cs="Times New Roman"/>
          <w:color w:val="000000" w:themeColor="text1"/>
          <w:szCs w:val="24"/>
        </w:rPr>
        <w:t xml:space="preserve"> the class of (no</w:t>
      </w:r>
      <w:r w:rsidR="009F44D7" w:rsidRPr="000677A2">
        <w:rPr>
          <w:rFonts w:ascii="Minion Pro" w:eastAsia="Times New Roman" w:hAnsi="Minion Pro" w:cs="Times New Roman"/>
          <w:color w:val="000000" w:themeColor="text1"/>
          <w:szCs w:val="24"/>
        </w:rPr>
        <w:t>n-pathological</w:t>
      </w:r>
      <w:r w:rsidR="0053672C" w:rsidRPr="000677A2">
        <w:rPr>
          <w:rFonts w:ascii="Minion Pro" w:eastAsia="Times New Roman" w:hAnsi="Minion Pro" w:cs="Times New Roman"/>
          <w:color w:val="000000" w:themeColor="text1"/>
          <w:szCs w:val="24"/>
        </w:rPr>
        <w:t>) instances of (</w:t>
      </w:r>
      <w:r w:rsidR="00A600B6" w:rsidRPr="000677A2">
        <w:rPr>
          <w:rFonts w:ascii="Minion Pro" w:eastAsia="Times New Roman" w:hAnsi="Minion Pro" w:cs="Times New Roman"/>
          <w:color w:val="000000" w:themeColor="text1"/>
          <w:szCs w:val="24"/>
        </w:rPr>
        <w:t>EQ</w:t>
      </w:r>
      <w:r w:rsidR="00A600B6" w:rsidRPr="000677A2">
        <w:rPr>
          <w:rFonts w:ascii="Minion Pro" w:eastAsia="Times New Roman" w:hAnsi="Minion Pro" w:cs="Times New Roman"/>
          <w:color w:val="000000" w:themeColor="text1"/>
          <w:szCs w:val="24"/>
          <w:vertAlign w:val="subscript"/>
        </w:rPr>
        <w:t>M</w:t>
      </w:r>
      <w:r w:rsidR="00A600B6" w:rsidRPr="000677A2">
        <w:rPr>
          <w:rFonts w:ascii="Minion Pro" w:eastAsia="Times New Roman" w:hAnsi="Minion Pro" w:cs="Times New Roman"/>
          <w:smallCaps/>
          <w:color w:val="000000" w:themeColor="text1"/>
          <w:szCs w:val="24"/>
          <w:vertAlign w:val="subscript"/>
        </w:rPr>
        <w:t>in</w:t>
      </w:r>
      <w:r w:rsidR="00A600B6" w:rsidRPr="000677A2">
        <w:rPr>
          <w:rFonts w:ascii="Minion Pro" w:eastAsia="Times New Roman" w:hAnsi="Minion Pro" w:cs="Times New Roman"/>
          <w:color w:val="000000" w:themeColor="text1"/>
          <w:szCs w:val="24"/>
        </w:rPr>
        <w:t>)</w:t>
      </w:r>
      <w:r w:rsidR="009B3BBE" w:rsidRPr="000677A2">
        <w:rPr>
          <w:rFonts w:ascii="Minion Pro" w:eastAsia="Times New Roman" w:hAnsi="Minion Pro" w:cs="Times New Roman"/>
          <w:color w:val="000000" w:themeColor="text1"/>
          <w:szCs w:val="24"/>
        </w:rPr>
        <w:t xml:space="preserve"> to constitute</w:t>
      </w:r>
      <w:r w:rsidRPr="000677A2">
        <w:rPr>
          <w:rFonts w:ascii="Minion Pro" w:eastAsia="Times New Roman" w:hAnsi="Minion Pro" w:cs="Times New Roman"/>
          <w:color w:val="000000" w:themeColor="text1"/>
          <w:szCs w:val="24"/>
        </w:rPr>
        <w:t xml:space="preserve"> the axioms of his theory of truth, which he calls the </w:t>
      </w:r>
      <w:r w:rsidRPr="000677A2">
        <w:rPr>
          <w:rFonts w:ascii="Minion Pro" w:eastAsia="Times New Roman" w:hAnsi="Minion Pro" w:cs="Times New Roman"/>
          <w:i/>
          <w:color w:val="000000" w:themeColor="text1"/>
          <w:szCs w:val="24"/>
        </w:rPr>
        <w:t>minimal theory of truth</w:t>
      </w:r>
      <w:r w:rsidRPr="000677A2">
        <w:rPr>
          <w:rFonts w:ascii="Minion Pro" w:eastAsia="Times New Roman" w:hAnsi="Minion Pro" w:cs="Times New Roman"/>
          <w:color w:val="000000" w:themeColor="text1"/>
          <w:szCs w:val="24"/>
        </w:rPr>
        <w:t>.  This means that if Horwich is a</w:t>
      </w:r>
      <w:r w:rsidR="002D1DC7" w:rsidRPr="000677A2">
        <w:rPr>
          <w:rFonts w:ascii="Minion Pro" w:eastAsia="Times New Roman" w:hAnsi="Minion Pro" w:cs="Times New Roman"/>
          <w:color w:val="000000" w:themeColor="text1"/>
          <w:szCs w:val="24"/>
        </w:rPr>
        <w:t>ske</w:t>
      </w:r>
      <w:r w:rsidR="00193C4E" w:rsidRPr="000677A2">
        <w:rPr>
          <w:rFonts w:ascii="Minion Pro" w:eastAsia="Times New Roman" w:hAnsi="Minion Pro" w:cs="Times New Roman"/>
          <w:color w:val="000000" w:themeColor="text1"/>
          <w:szCs w:val="24"/>
        </w:rPr>
        <w:t>d to explain what truth is,</w:t>
      </w:r>
      <w:r w:rsidR="002D1DC7" w:rsidRPr="000677A2">
        <w:rPr>
          <w:rFonts w:ascii="Minion Pro" w:eastAsia="Times New Roman" w:hAnsi="Minion Pro" w:cs="Times New Roman"/>
          <w:color w:val="000000" w:themeColor="text1"/>
          <w:szCs w:val="24"/>
        </w:rPr>
        <w:t xml:space="preserve"> his basic reply will be</w:t>
      </w:r>
      <w:r w:rsidRPr="000677A2">
        <w:rPr>
          <w:rFonts w:ascii="Minion Pro" w:eastAsia="Times New Roman" w:hAnsi="Minion Pro" w:cs="Times New Roman"/>
          <w:color w:val="000000" w:themeColor="text1"/>
          <w:szCs w:val="24"/>
        </w:rPr>
        <w:t>, ‘The proposition that tables are solid is true iff tables are solid, and the proposition that chocolate is salty is true iff chocolate is salty, and so forth.’</w:t>
      </w:r>
      <w:r w:rsidR="001F7B50" w:rsidRPr="000677A2">
        <w:rPr>
          <w:rFonts w:ascii="Minion Pro" w:eastAsia="Times New Roman" w:hAnsi="Minion Pro" w:cs="Times New Roman"/>
          <w:color w:val="000000" w:themeColor="text1"/>
          <w:szCs w:val="24"/>
        </w:rPr>
        <w:t xml:space="preserve">  This reply is compatible, </w:t>
      </w:r>
      <w:r w:rsidR="009A28DD" w:rsidRPr="000677A2">
        <w:rPr>
          <w:rFonts w:ascii="Minion Pro" w:eastAsia="Times New Roman" w:hAnsi="Minion Pro" w:cs="Times New Roman"/>
          <w:color w:val="000000" w:themeColor="text1"/>
          <w:szCs w:val="24"/>
        </w:rPr>
        <w:t>Horwich argues</w:t>
      </w:r>
      <w:r w:rsidRPr="000677A2">
        <w:rPr>
          <w:rFonts w:ascii="Minion Pro" w:eastAsia="Times New Roman" w:hAnsi="Minion Pro" w:cs="Times New Roman"/>
          <w:color w:val="000000" w:themeColor="text1"/>
          <w:szCs w:val="24"/>
        </w:rPr>
        <w:t>, with taking</w:t>
      </w:r>
      <w:r w:rsidR="001F7B50" w:rsidRPr="000677A2">
        <w:rPr>
          <w:rFonts w:ascii="Minion Pro" w:eastAsia="Times New Roman" w:hAnsi="Minion Pro" w:cs="Times New Roman"/>
          <w:color w:val="000000" w:themeColor="text1"/>
          <w:szCs w:val="24"/>
        </w:rPr>
        <w:t xml:space="preserve"> truth to be a property.  However, he contends that </w:t>
      </w:r>
      <w:r w:rsidR="001F7B50" w:rsidRPr="000677A2">
        <w:rPr>
          <w:rFonts w:ascii="Minion Pro" w:eastAsia="Times New Roman" w:hAnsi="Minion Pro" w:cs="Times New Roman"/>
          <w:i/>
          <w:color w:val="000000" w:themeColor="text1"/>
          <w:szCs w:val="24"/>
        </w:rPr>
        <w:t xml:space="preserve">truth </w:t>
      </w:r>
      <w:r w:rsidR="001F7B50" w:rsidRPr="000677A2">
        <w:rPr>
          <w:rFonts w:ascii="Minion Pro" w:eastAsia="Times New Roman" w:hAnsi="Minion Pro" w:cs="Times New Roman"/>
          <w:color w:val="000000" w:themeColor="text1"/>
          <w:szCs w:val="24"/>
        </w:rPr>
        <w:t xml:space="preserve">is </w:t>
      </w:r>
      <w:r w:rsidRPr="000677A2">
        <w:rPr>
          <w:rFonts w:ascii="Minion Pro" w:eastAsia="Times New Roman" w:hAnsi="Minion Pro" w:cs="Times New Roman"/>
          <w:color w:val="000000" w:themeColor="text1"/>
          <w:szCs w:val="24"/>
        </w:rPr>
        <w:t xml:space="preserve">a merely ‘insubstantial’ property </w:t>
      </w:r>
      <w:r w:rsidR="001F7B50" w:rsidRPr="000677A2">
        <w:rPr>
          <w:rFonts w:ascii="Minion Pro" w:eastAsia="Times New Roman" w:hAnsi="Minion Pro" w:cs="Times New Roman"/>
          <w:color w:val="000000" w:themeColor="text1"/>
          <w:szCs w:val="24"/>
        </w:rPr>
        <w:t xml:space="preserve">and thus that </w:t>
      </w:r>
      <w:r w:rsidR="00193C4E" w:rsidRPr="000677A2">
        <w:rPr>
          <w:rFonts w:ascii="Minion Pro" w:eastAsia="Times New Roman" w:hAnsi="Minion Pro" w:cs="Times New Roman"/>
          <w:color w:val="000000" w:themeColor="text1"/>
          <w:szCs w:val="24"/>
        </w:rPr>
        <w:t>its nature</w:t>
      </w:r>
      <w:r w:rsidR="009F44D7" w:rsidRPr="000677A2">
        <w:rPr>
          <w:rFonts w:ascii="Minion Pro" w:eastAsia="Times New Roman" w:hAnsi="Minion Pro" w:cs="Times New Roman"/>
          <w:color w:val="000000" w:themeColor="text1"/>
          <w:szCs w:val="24"/>
        </w:rPr>
        <w:t xml:space="preserve"> isn’t especially</w:t>
      </w:r>
      <w:r w:rsidR="00193C4E" w:rsidRPr="000677A2">
        <w:rPr>
          <w:rFonts w:ascii="Minion Pro" w:eastAsia="Times New Roman" w:hAnsi="Minion Pro" w:cs="Times New Roman"/>
          <w:color w:val="000000" w:themeColor="text1"/>
          <w:szCs w:val="24"/>
        </w:rPr>
        <w:t xml:space="preserve"> interesting </w:t>
      </w:r>
      <w:r w:rsidR="001F7B50" w:rsidRPr="000677A2">
        <w:rPr>
          <w:rFonts w:ascii="Minion Pro" w:eastAsia="Times New Roman" w:hAnsi="Minion Pro" w:cs="Times New Roman"/>
          <w:color w:val="000000" w:themeColor="text1"/>
          <w:szCs w:val="24"/>
        </w:rPr>
        <w:t>(for more on this issue,</w:t>
      </w:r>
      <w:r w:rsidR="00193C4E" w:rsidRPr="000677A2">
        <w:rPr>
          <w:rFonts w:ascii="Minion Pro" w:eastAsia="Times New Roman" w:hAnsi="Minion Pro" w:cs="Times New Roman"/>
          <w:color w:val="000000" w:themeColor="text1"/>
          <w:szCs w:val="24"/>
        </w:rPr>
        <w:t xml:space="preserve"> see ch. 24).  In ch.</w:t>
      </w:r>
      <w:r w:rsidRPr="000677A2">
        <w:rPr>
          <w:rFonts w:ascii="Minion Pro" w:eastAsia="Times New Roman" w:hAnsi="Minion Pro" w:cs="Times New Roman"/>
          <w:color w:val="000000" w:themeColor="text1"/>
          <w:szCs w:val="24"/>
        </w:rPr>
        <w:t xml:space="preserve"> 21, Horwich defends the minimalist conception against a wide </w:t>
      </w:r>
      <w:r w:rsidR="00725CF6" w:rsidRPr="000677A2">
        <w:rPr>
          <w:rFonts w:ascii="Minion Pro" w:eastAsia="Times New Roman" w:hAnsi="Minion Pro" w:cs="Times New Roman"/>
          <w:color w:val="000000" w:themeColor="text1"/>
          <w:szCs w:val="24"/>
        </w:rPr>
        <w:t>range of influential objections.</w:t>
      </w:r>
      <w:r w:rsidR="00725CF6" w:rsidRPr="000677A2">
        <w:rPr>
          <w:rStyle w:val="FootnoteReference"/>
          <w:rFonts w:ascii="Minion Pro" w:eastAsia="Times New Roman" w:hAnsi="Minion Pro" w:cs="Times New Roman"/>
          <w:color w:val="000000" w:themeColor="text1"/>
          <w:szCs w:val="24"/>
        </w:rPr>
        <w:footnoteReference w:id="14"/>
      </w:r>
    </w:p>
    <w:p w14:paraId="29795EC7" w14:textId="77777777" w:rsidR="00725CF6" w:rsidRPr="000677A2" w:rsidRDefault="00725CF6">
      <w:pPr>
        <w:rPr>
          <w:rFonts w:ascii="Minion Pro" w:eastAsia="Times New Roman" w:hAnsi="Minion Pro" w:cs="Times New Roman"/>
          <w:color w:val="000000" w:themeColor="text1"/>
          <w:szCs w:val="24"/>
        </w:rPr>
      </w:pPr>
      <w:r w:rsidRPr="000677A2">
        <w:rPr>
          <w:rFonts w:ascii="Minion Pro" w:eastAsia="Times New Roman" w:hAnsi="Minion Pro" w:cs="Times New Roman"/>
          <w:i/>
          <w:color w:val="000000" w:themeColor="text1"/>
          <w:szCs w:val="24"/>
        </w:rPr>
        <w:t>Substitutionalism</w:t>
      </w:r>
    </w:p>
    <w:p w14:paraId="3035CD0A" w14:textId="77777777" w:rsidR="00803124" w:rsidRPr="000677A2" w:rsidRDefault="00DF3970">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t xml:space="preserve">It is useful to see Christopher Hill’s </w:t>
      </w:r>
      <w:r w:rsidRPr="000677A2">
        <w:rPr>
          <w:rFonts w:ascii="Minion Pro" w:eastAsia="Times New Roman" w:hAnsi="Minion Pro" w:cs="Times New Roman"/>
          <w:i/>
          <w:color w:val="000000" w:themeColor="text1"/>
          <w:szCs w:val="24"/>
        </w:rPr>
        <w:t>substitutionalism</w:t>
      </w:r>
      <w:r w:rsidR="00AD6512" w:rsidRPr="000677A2">
        <w:rPr>
          <w:rFonts w:ascii="Minion Pro" w:hAnsi="Minion Pro"/>
        </w:rPr>
        <w:t xml:space="preserve"> as</w:t>
      </w:r>
      <w:r w:rsidR="007C12D6" w:rsidRPr="000677A2">
        <w:rPr>
          <w:rFonts w:ascii="Minion Pro" w:hAnsi="Minion Pro"/>
        </w:rPr>
        <w:t xml:space="preserve"> being</w:t>
      </w:r>
      <w:r w:rsidR="00AD6512" w:rsidRPr="000677A2">
        <w:rPr>
          <w:rFonts w:ascii="Minion Pro" w:hAnsi="Minion Pro"/>
        </w:rPr>
        <w:t>, in part, a</w:t>
      </w:r>
      <w:r w:rsidRPr="000677A2">
        <w:rPr>
          <w:rFonts w:ascii="Minion Pro" w:hAnsi="Minion Pro"/>
        </w:rPr>
        <w:t xml:space="preserve"> reaction to perceived inadequacies in th</w:t>
      </w:r>
      <w:r w:rsidR="00422A4E" w:rsidRPr="000677A2">
        <w:rPr>
          <w:rFonts w:ascii="Minion Pro" w:hAnsi="Minion Pro"/>
        </w:rPr>
        <w:t>e minimalist conception</w:t>
      </w:r>
      <w:r w:rsidRPr="000677A2">
        <w:rPr>
          <w:rFonts w:ascii="Minion Pro" w:hAnsi="Minion Pro"/>
        </w:rPr>
        <w:t>.  H</w:t>
      </w:r>
      <w:r w:rsidR="00803124" w:rsidRPr="000677A2">
        <w:rPr>
          <w:rFonts w:ascii="Minion Pro" w:hAnsi="Minion Pro"/>
        </w:rPr>
        <w:t>orwich’s minimal theory of truth</w:t>
      </w:r>
      <w:r w:rsidRPr="000677A2">
        <w:rPr>
          <w:rFonts w:ascii="Minion Pro" w:hAnsi="Minion Pro"/>
        </w:rPr>
        <w:t xml:space="preserve"> is meant to serve as a definition of truth.  In partic</w:t>
      </w:r>
      <w:r w:rsidR="00422A4E" w:rsidRPr="000677A2">
        <w:rPr>
          <w:rFonts w:ascii="Minion Pro" w:hAnsi="Minion Pro"/>
        </w:rPr>
        <w:t xml:space="preserve">ular, </w:t>
      </w:r>
      <w:r w:rsidR="00337113">
        <w:rPr>
          <w:rFonts w:ascii="Minion Pro" w:hAnsi="Minion Pro"/>
        </w:rPr>
        <w:t xml:space="preserve">Horwich takes </w:t>
      </w:r>
      <w:r w:rsidR="00422A4E" w:rsidRPr="000677A2">
        <w:rPr>
          <w:rFonts w:ascii="Minion Pro" w:hAnsi="Minion Pro"/>
        </w:rPr>
        <w:t xml:space="preserve">the class of </w:t>
      </w:r>
      <w:r w:rsidR="0053672C" w:rsidRPr="000677A2">
        <w:rPr>
          <w:rFonts w:ascii="Minion Pro" w:eastAsia="Times New Roman" w:hAnsi="Minion Pro" w:cs="Times New Roman"/>
          <w:color w:val="000000" w:themeColor="text1"/>
          <w:szCs w:val="24"/>
        </w:rPr>
        <w:t>(</w:t>
      </w:r>
      <w:r w:rsidR="00A600B6" w:rsidRPr="000677A2">
        <w:rPr>
          <w:rFonts w:ascii="Minion Pro" w:eastAsia="Times New Roman" w:hAnsi="Minion Pro" w:cs="Times New Roman"/>
          <w:color w:val="000000" w:themeColor="text1"/>
          <w:szCs w:val="24"/>
        </w:rPr>
        <w:t>EQ</w:t>
      </w:r>
      <w:r w:rsidR="00A600B6" w:rsidRPr="000677A2">
        <w:rPr>
          <w:rFonts w:ascii="Minion Pro" w:eastAsia="Times New Roman" w:hAnsi="Minion Pro" w:cs="Times New Roman"/>
          <w:color w:val="000000" w:themeColor="text1"/>
          <w:szCs w:val="24"/>
          <w:vertAlign w:val="subscript"/>
        </w:rPr>
        <w:t>M</w:t>
      </w:r>
      <w:r w:rsidR="00A600B6" w:rsidRPr="000677A2">
        <w:rPr>
          <w:rFonts w:ascii="Minion Pro" w:eastAsia="Times New Roman" w:hAnsi="Minion Pro" w:cs="Times New Roman"/>
          <w:smallCaps/>
          <w:color w:val="000000" w:themeColor="text1"/>
          <w:szCs w:val="24"/>
          <w:vertAlign w:val="subscript"/>
        </w:rPr>
        <w:t>in</w:t>
      </w:r>
      <w:r w:rsidR="00A600B6" w:rsidRPr="000677A2">
        <w:rPr>
          <w:rFonts w:ascii="Minion Pro" w:eastAsia="Times New Roman" w:hAnsi="Minion Pro" w:cs="Times New Roman"/>
          <w:color w:val="000000" w:themeColor="text1"/>
          <w:szCs w:val="24"/>
        </w:rPr>
        <w:t>)</w:t>
      </w:r>
      <w:r w:rsidR="00422A4E" w:rsidRPr="000677A2">
        <w:rPr>
          <w:rFonts w:ascii="Minion Pro" w:eastAsia="Times New Roman" w:hAnsi="Minion Pro" w:cs="Times New Roman"/>
          <w:color w:val="000000" w:themeColor="text1"/>
          <w:szCs w:val="24"/>
        </w:rPr>
        <w:t>’s</w:t>
      </w:r>
      <w:r w:rsidR="001D00D4" w:rsidRPr="000677A2">
        <w:rPr>
          <w:rFonts w:ascii="Minion Pro" w:eastAsia="Times New Roman" w:hAnsi="Minion Pro" w:cs="Times New Roman"/>
          <w:color w:val="000000" w:themeColor="text1"/>
          <w:szCs w:val="24"/>
        </w:rPr>
        <w:t xml:space="preserve"> (non-pathological)</w:t>
      </w:r>
      <w:r w:rsidR="00422A4E" w:rsidRPr="000677A2">
        <w:rPr>
          <w:rFonts w:ascii="Minion Pro" w:eastAsia="Times New Roman" w:hAnsi="Minion Pro" w:cs="Times New Roman"/>
          <w:color w:val="000000" w:themeColor="text1"/>
          <w:szCs w:val="24"/>
        </w:rPr>
        <w:t xml:space="preserve"> instances</w:t>
      </w:r>
      <w:r w:rsidR="00337113">
        <w:rPr>
          <w:rFonts w:ascii="Minion Pro" w:eastAsia="Times New Roman" w:hAnsi="Minion Pro" w:cs="Times New Roman"/>
          <w:color w:val="000000" w:themeColor="text1"/>
          <w:szCs w:val="24"/>
        </w:rPr>
        <w:t xml:space="preserve"> </w:t>
      </w:r>
      <w:r w:rsidRPr="000677A2">
        <w:rPr>
          <w:rFonts w:ascii="Minion Pro" w:eastAsia="Times New Roman" w:hAnsi="Minion Pro" w:cs="Times New Roman"/>
          <w:color w:val="000000" w:themeColor="text1"/>
          <w:szCs w:val="24"/>
        </w:rPr>
        <w:t xml:space="preserve">to </w:t>
      </w:r>
      <w:r w:rsidRPr="000677A2">
        <w:rPr>
          <w:rFonts w:ascii="Minion Pro" w:eastAsia="Times New Roman" w:hAnsi="Minion Pro" w:cs="Times New Roman"/>
          <w:i/>
          <w:color w:val="000000" w:themeColor="text1"/>
          <w:szCs w:val="24"/>
        </w:rPr>
        <w:t>implicitly</w:t>
      </w:r>
      <w:r w:rsidRPr="000677A2">
        <w:rPr>
          <w:rFonts w:ascii="Minion Pro" w:eastAsia="Times New Roman" w:hAnsi="Minion Pro" w:cs="Times New Roman"/>
          <w:color w:val="000000" w:themeColor="text1"/>
          <w:szCs w:val="24"/>
        </w:rPr>
        <w:t xml:space="preserve"> define truth.  Since there are </w:t>
      </w:r>
      <w:r w:rsidR="00803124" w:rsidRPr="000677A2">
        <w:rPr>
          <w:rFonts w:ascii="Minion Pro" w:eastAsia="Times New Roman" w:hAnsi="Minion Pro" w:cs="Times New Roman"/>
          <w:color w:val="000000" w:themeColor="text1"/>
          <w:szCs w:val="24"/>
        </w:rPr>
        <w:t>infinitely many such instances—one for each of the infinitely many propositions—</w:t>
      </w:r>
      <w:r w:rsidRPr="000677A2">
        <w:rPr>
          <w:rFonts w:ascii="Minion Pro" w:eastAsia="Times New Roman" w:hAnsi="Minion Pro" w:cs="Times New Roman"/>
          <w:color w:val="000000" w:themeColor="text1"/>
          <w:szCs w:val="24"/>
        </w:rPr>
        <w:t>th</w:t>
      </w:r>
      <w:r w:rsidR="00672831">
        <w:rPr>
          <w:rFonts w:ascii="Minion Pro" w:eastAsia="Times New Roman" w:hAnsi="Minion Pro" w:cs="Times New Roman"/>
          <w:color w:val="000000" w:themeColor="text1"/>
          <w:szCs w:val="24"/>
        </w:rPr>
        <w:t>e minimalist conception provides</w:t>
      </w:r>
      <w:r w:rsidRPr="000677A2">
        <w:rPr>
          <w:rFonts w:ascii="Minion Pro" w:eastAsia="Times New Roman" w:hAnsi="Minion Pro" w:cs="Times New Roman"/>
          <w:color w:val="000000" w:themeColor="text1"/>
          <w:szCs w:val="24"/>
        </w:rPr>
        <w:t xml:space="preserve"> an implicit, infinitary definition of truth.</w:t>
      </w:r>
    </w:p>
    <w:p w14:paraId="1B07BCD2" w14:textId="77777777" w:rsidR="00DF3970" w:rsidRPr="000677A2" w:rsidRDefault="00803124">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r>
      <w:r w:rsidR="00054BA0" w:rsidRPr="000677A2">
        <w:rPr>
          <w:rFonts w:ascii="Minion Pro" w:eastAsia="Times New Roman" w:hAnsi="Minion Pro" w:cs="Times New Roman"/>
          <w:color w:val="000000" w:themeColor="text1"/>
          <w:szCs w:val="24"/>
        </w:rPr>
        <w:t>Hill expresses sympathy with</w:t>
      </w:r>
      <w:r w:rsidR="00DF3970" w:rsidRPr="000677A2">
        <w:rPr>
          <w:rFonts w:ascii="Minion Pro" w:eastAsia="Times New Roman" w:hAnsi="Minion Pro" w:cs="Times New Roman"/>
          <w:color w:val="000000" w:themeColor="text1"/>
          <w:szCs w:val="24"/>
        </w:rPr>
        <w:t xml:space="preserve"> a well-known criticism of the minimalist conception which </w:t>
      </w:r>
      <w:r w:rsidR="001C7CA1" w:rsidRPr="000677A2">
        <w:rPr>
          <w:rFonts w:ascii="Minion Pro" w:eastAsia="Times New Roman" w:hAnsi="Minion Pro" w:cs="Times New Roman"/>
          <w:color w:val="000000" w:themeColor="text1"/>
          <w:szCs w:val="24"/>
        </w:rPr>
        <w:t>relat</w:t>
      </w:r>
      <w:r w:rsidR="00DC043D" w:rsidRPr="000677A2">
        <w:rPr>
          <w:rFonts w:ascii="Minion Pro" w:eastAsia="Times New Roman" w:hAnsi="Minion Pro" w:cs="Times New Roman"/>
          <w:color w:val="000000" w:themeColor="text1"/>
          <w:szCs w:val="24"/>
        </w:rPr>
        <w:t>es to this feature</w:t>
      </w:r>
      <w:r w:rsidR="001C7CA1" w:rsidRPr="000677A2">
        <w:rPr>
          <w:rFonts w:ascii="Minion Pro" w:eastAsia="Times New Roman" w:hAnsi="Minion Pro" w:cs="Times New Roman"/>
          <w:color w:val="000000" w:themeColor="text1"/>
          <w:szCs w:val="24"/>
        </w:rPr>
        <w:t xml:space="preserve"> of the view.  </w:t>
      </w:r>
      <w:r w:rsidR="00B76D1E" w:rsidRPr="000677A2">
        <w:rPr>
          <w:rFonts w:ascii="Minion Pro" w:eastAsia="Times New Roman" w:hAnsi="Minion Pro" w:cs="Times New Roman"/>
          <w:color w:val="000000" w:themeColor="text1"/>
          <w:szCs w:val="24"/>
        </w:rPr>
        <w:t xml:space="preserve">Anil Gupta (1993) famously </w:t>
      </w:r>
      <w:r w:rsidR="00FE5B2A">
        <w:rPr>
          <w:rFonts w:ascii="Minion Pro" w:eastAsia="Times New Roman" w:hAnsi="Minion Pro" w:cs="Times New Roman"/>
          <w:color w:val="000000" w:themeColor="text1"/>
          <w:szCs w:val="24"/>
        </w:rPr>
        <w:t>argued</w:t>
      </w:r>
      <w:r w:rsidR="00B76D1E" w:rsidRPr="000677A2">
        <w:rPr>
          <w:rFonts w:ascii="Minion Pro" w:eastAsia="Times New Roman" w:hAnsi="Minion Pro" w:cs="Times New Roman"/>
          <w:color w:val="000000" w:themeColor="text1"/>
          <w:szCs w:val="24"/>
        </w:rPr>
        <w:t xml:space="preserve"> that the minimalist’s implicit, infinitary definition o</w:t>
      </w:r>
      <w:r w:rsidR="00980A7F" w:rsidRPr="000677A2">
        <w:rPr>
          <w:rFonts w:ascii="Minion Pro" w:eastAsia="Times New Roman" w:hAnsi="Minion Pro" w:cs="Times New Roman"/>
          <w:color w:val="000000" w:themeColor="text1"/>
          <w:szCs w:val="24"/>
        </w:rPr>
        <w:t>f truth won’t</w:t>
      </w:r>
      <w:r w:rsidR="00B76D1E" w:rsidRPr="000677A2">
        <w:rPr>
          <w:rFonts w:ascii="Minion Pro" w:eastAsia="Times New Roman" w:hAnsi="Minion Pro" w:cs="Times New Roman"/>
          <w:color w:val="000000" w:themeColor="text1"/>
          <w:szCs w:val="24"/>
        </w:rPr>
        <w:t xml:space="preserve"> suffice to explain our acceptance of certain </w:t>
      </w:r>
      <w:r w:rsidR="00B76D1E" w:rsidRPr="000677A2">
        <w:rPr>
          <w:rFonts w:ascii="Minion Pro" w:eastAsia="Times New Roman" w:hAnsi="Minion Pro" w:cs="Times New Roman"/>
          <w:i/>
          <w:color w:val="000000" w:themeColor="text1"/>
          <w:szCs w:val="24"/>
        </w:rPr>
        <w:t>general</w:t>
      </w:r>
      <w:r w:rsidR="00D17C4E">
        <w:rPr>
          <w:rFonts w:ascii="Minion Pro" w:hAnsi="Minion Pro"/>
        </w:rPr>
        <w:t xml:space="preserve"> claims involving</w:t>
      </w:r>
      <w:r w:rsidR="00B76D1E" w:rsidRPr="000677A2">
        <w:rPr>
          <w:rFonts w:ascii="Minion Pro" w:hAnsi="Minion Pro"/>
        </w:rPr>
        <w:t xml:space="preserve"> truth, e.g. tha</w:t>
      </w:r>
      <w:r w:rsidR="009E636A" w:rsidRPr="000677A2">
        <w:rPr>
          <w:rFonts w:ascii="Minion Pro" w:hAnsi="Minion Pro"/>
        </w:rPr>
        <w:t>t a conjunction is true iff both</w:t>
      </w:r>
      <w:r w:rsidR="00B76D1E" w:rsidRPr="000677A2">
        <w:rPr>
          <w:rFonts w:ascii="Minion Pro" w:hAnsi="Minion Pro"/>
        </w:rPr>
        <w:t xml:space="preserve"> of its conjuncts </w:t>
      </w:r>
      <w:r w:rsidR="009E636A" w:rsidRPr="000677A2">
        <w:rPr>
          <w:rFonts w:ascii="Minion Pro" w:hAnsi="Minion Pro"/>
        </w:rPr>
        <w:t>are tru</w:t>
      </w:r>
      <w:r w:rsidR="0036756F">
        <w:rPr>
          <w:rFonts w:ascii="Minion Pro" w:hAnsi="Minion Pro"/>
        </w:rPr>
        <w:t>e.</w:t>
      </w:r>
      <w:r w:rsidR="0036756F">
        <w:rPr>
          <w:rStyle w:val="FootnoteReference"/>
          <w:rFonts w:ascii="Minion Pro" w:hAnsi="Minion Pro"/>
        </w:rPr>
        <w:footnoteReference w:id="15"/>
      </w:r>
      <w:r w:rsidR="00B76D1E" w:rsidRPr="000677A2">
        <w:rPr>
          <w:rFonts w:ascii="Minion Pro" w:hAnsi="Minion Pro"/>
        </w:rPr>
        <w:t xml:space="preserve">  To rem</w:t>
      </w:r>
      <w:r w:rsidRPr="000677A2">
        <w:rPr>
          <w:rFonts w:ascii="Minion Pro" w:hAnsi="Minion Pro"/>
        </w:rPr>
        <w:t xml:space="preserve">edy this defect, Hill proposes that </w:t>
      </w:r>
      <w:r w:rsidR="00B76D1E" w:rsidRPr="000677A2">
        <w:rPr>
          <w:rFonts w:ascii="Minion Pro" w:hAnsi="Minion Pro"/>
        </w:rPr>
        <w:t xml:space="preserve">those </w:t>
      </w:r>
      <w:r w:rsidR="000E365A" w:rsidRPr="000677A2">
        <w:rPr>
          <w:rFonts w:ascii="Minion Pro" w:hAnsi="Minion Pro"/>
        </w:rPr>
        <w:t xml:space="preserve">who favor </w:t>
      </w:r>
      <w:r w:rsidR="00B76D1E" w:rsidRPr="000677A2">
        <w:rPr>
          <w:rFonts w:ascii="Minion Pro" w:hAnsi="Minion Pro"/>
        </w:rPr>
        <w:t xml:space="preserve">minimalism should instead endorse an </w:t>
      </w:r>
      <w:r w:rsidR="00B76D1E" w:rsidRPr="000677A2">
        <w:rPr>
          <w:rFonts w:ascii="Minion Pro" w:hAnsi="Minion Pro"/>
          <w:i/>
        </w:rPr>
        <w:t>explicit,</w:t>
      </w:r>
      <w:r w:rsidR="00B76D1E" w:rsidRPr="000677A2">
        <w:rPr>
          <w:rFonts w:ascii="Minion Pro" w:hAnsi="Minion Pro"/>
        </w:rPr>
        <w:t xml:space="preserve"> </w:t>
      </w:r>
      <w:r w:rsidR="00B76D1E" w:rsidRPr="000677A2">
        <w:rPr>
          <w:rFonts w:ascii="Minion Pro" w:hAnsi="Minion Pro"/>
          <w:i/>
        </w:rPr>
        <w:t>finite</w:t>
      </w:r>
      <w:r w:rsidR="00B76D1E" w:rsidRPr="000677A2">
        <w:rPr>
          <w:rFonts w:ascii="Minion Pro" w:hAnsi="Minion Pro"/>
        </w:rPr>
        <w:t xml:space="preserve"> definition of truth.</w:t>
      </w:r>
    </w:p>
    <w:p w14:paraId="12E38302" w14:textId="77777777" w:rsidR="00B76D1E" w:rsidRPr="000677A2" w:rsidRDefault="007C23C8">
      <w:pPr>
        <w:rPr>
          <w:rFonts w:ascii="Minion Pro" w:hAnsi="Minion Pro"/>
        </w:rPr>
      </w:pPr>
      <w:r w:rsidRPr="000677A2">
        <w:rPr>
          <w:rFonts w:ascii="Minion Pro" w:hAnsi="Minion Pro"/>
        </w:rPr>
        <w:tab/>
        <w:t>The</w:t>
      </w:r>
      <w:r w:rsidR="00B76D1E" w:rsidRPr="000677A2">
        <w:rPr>
          <w:rFonts w:ascii="Minion Pro" w:hAnsi="Minion Pro"/>
        </w:rPr>
        <w:t xml:space="preserve"> central feature of Hill’s de</w:t>
      </w:r>
      <w:r w:rsidRPr="000677A2">
        <w:rPr>
          <w:rFonts w:ascii="Minion Pro" w:hAnsi="Minion Pro"/>
        </w:rPr>
        <w:t>finition is that it contains an</w:t>
      </w:r>
      <w:r w:rsidR="00B76D1E" w:rsidRPr="000677A2">
        <w:rPr>
          <w:rFonts w:ascii="Minion Pro" w:hAnsi="Minion Pro"/>
        </w:rPr>
        <w:t xml:space="preserve"> existential, </w:t>
      </w:r>
      <w:r w:rsidR="00B76D1E" w:rsidRPr="000677A2">
        <w:rPr>
          <w:rFonts w:ascii="Minion Pro" w:hAnsi="Minion Pro"/>
          <w:i/>
        </w:rPr>
        <w:t>substitutional quantifier</w:t>
      </w:r>
      <w:r w:rsidR="00B76D1E" w:rsidRPr="000677A2">
        <w:rPr>
          <w:rFonts w:ascii="Minion Pro" w:hAnsi="Minion Pro"/>
        </w:rPr>
        <w:t xml:space="preserve"> </w:t>
      </w:r>
      <w:r w:rsidR="00B76D1E" w:rsidRPr="000677A2">
        <w:rPr>
          <w:rFonts w:ascii="Minion Pro" w:hAnsi="Minion Pro" w:cs="Times New Roman"/>
        </w:rPr>
        <w:t>Σ</w:t>
      </w:r>
      <w:r w:rsidRPr="000677A2">
        <w:rPr>
          <w:rFonts w:ascii="Minion Pro" w:hAnsi="Minion Pro" w:cs="Times New Roman"/>
        </w:rPr>
        <w:t xml:space="preserve"> which binds the propositional variable </w:t>
      </w:r>
      <w:r w:rsidRPr="000677A2">
        <w:rPr>
          <w:rFonts w:ascii="Minion Pro" w:hAnsi="Minion Pro" w:cs="Times New Roman"/>
          <w:i/>
        </w:rPr>
        <w:t>p</w:t>
      </w:r>
      <w:r w:rsidR="00B76D1E" w:rsidRPr="000677A2">
        <w:rPr>
          <w:rFonts w:ascii="Minion Pro" w:hAnsi="Minion Pro"/>
        </w:rPr>
        <w:t>:</w:t>
      </w:r>
      <w:r w:rsidR="00B76D1E" w:rsidRPr="000677A2">
        <w:rPr>
          <w:rStyle w:val="FootnoteReference"/>
          <w:rFonts w:ascii="Minion Pro" w:hAnsi="Minion Pro"/>
        </w:rPr>
        <w:footnoteReference w:id="16"/>
      </w:r>
    </w:p>
    <w:p w14:paraId="3D25987A" w14:textId="77777777" w:rsidR="00B76D1E" w:rsidRPr="000677A2" w:rsidRDefault="0053672C">
      <w:pPr>
        <w:rPr>
          <w:rFonts w:ascii="Minion Pro" w:hAnsi="Minion Pro" w:cs="Times New Roman"/>
        </w:rPr>
      </w:pPr>
      <w:r w:rsidRPr="000677A2">
        <w:rPr>
          <w:rFonts w:ascii="Minion Pro" w:hAnsi="Minion Pro"/>
        </w:rPr>
        <w:tab/>
        <w:t>(</w:t>
      </w:r>
      <w:r w:rsidR="00B76D1E" w:rsidRPr="000677A2">
        <w:rPr>
          <w:rFonts w:ascii="Minion Pro" w:hAnsi="Minion Pro"/>
        </w:rPr>
        <w:t>EQ</w:t>
      </w:r>
      <w:r w:rsidR="00B76D1E" w:rsidRPr="000677A2">
        <w:rPr>
          <w:rFonts w:ascii="Minion Pro" w:hAnsi="Minion Pro"/>
          <w:vertAlign w:val="subscript"/>
        </w:rPr>
        <w:t>SUB</w:t>
      </w:r>
      <w:r w:rsidR="00B76D1E" w:rsidRPr="000677A2">
        <w:rPr>
          <w:rFonts w:ascii="Minion Pro" w:hAnsi="Minion Pro"/>
        </w:rPr>
        <w:t xml:space="preserve">) For any thought </w:t>
      </w:r>
      <w:r w:rsidR="00B76D1E" w:rsidRPr="000677A2">
        <w:rPr>
          <w:rFonts w:ascii="Minion Pro" w:hAnsi="Minion Pro"/>
          <w:i/>
        </w:rPr>
        <w:t>x</w:t>
      </w:r>
      <w:r w:rsidR="00B76D1E" w:rsidRPr="000677A2">
        <w:rPr>
          <w:rFonts w:ascii="Minion Pro" w:hAnsi="Minion Pro"/>
        </w:rPr>
        <w:t xml:space="preserve">, </w:t>
      </w:r>
      <w:r w:rsidR="00B76D1E" w:rsidRPr="000677A2">
        <w:rPr>
          <w:rFonts w:ascii="Minion Pro" w:hAnsi="Minion Pro"/>
          <w:i/>
        </w:rPr>
        <w:t>x</w:t>
      </w:r>
      <w:r w:rsidR="00B76D1E" w:rsidRPr="000677A2">
        <w:rPr>
          <w:rFonts w:ascii="Minion Pro" w:hAnsi="Minion Pro"/>
        </w:rPr>
        <w:t xml:space="preserve"> is true iff (</w:t>
      </w:r>
      <w:r w:rsidR="00B76D1E" w:rsidRPr="000677A2">
        <w:rPr>
          <w:rFonts w:ascii="Minion Pro" w:hAnsi="Minion Pro" w:cs="Times New Roman"/>
        </w:rPr>
        <w:t>Σ</w:t>
      </w:r>
      <w:r w:rsidR="00B76D1E" w:rsidRPr="000677A2">
        <w:rPr>
          <w:rFonts w:ascii="Minion Pro" w:hAnsi="Minion Pro" w:cs="Times New Roman"/>
          <w:i/>
        </w:rPr>
        <w:t>p</w:t>
      </w:r>
      <w:r w:rsidR="00B76D1E" w:rsidRPr="000677A2">
        <w:rPr>
          <w:rFonts w:ascii="Minion Pro" w:hAnsi="Minion Pro" w:cs="Times New Roman"/>
        </w:rPr>
        <w:t>)(</w:t>
      </w:r>
      <w:r w:rsidR="00B76D1E" w:rsidRPr="000677A2">
        <w:rPr>
          <w:rFonts w:ascii="Minion Pro" w:hAnsi="Minion Pro" w:cs="Times New Roman"/>
          <w:i/>
        </w:rPr>
        <w:t>x</w:t>
      </w:r>
      <w:r w:rsidR="00B76D1E" w:rsidRPr="000677A2">
        <w:rPr>
          <w:rFonts w:ascii="Minion Pro" w:hAnsi="Minion Pro" w:cs="Times New Roman"/>
        </w:rPr>
        <w:t xml:space="preserve"> = the thought that </w:t>
      </w:r>
      <w:r w:rsidR="00B76D1E" w:rsidRPr="000677A2">
        <w:rPr>
          <w:rFonts w:ascii="Minion Pro" w:hAnsi="Minion Pro" w:cs="Times New Roman"/>
          <w:i/>
        </w:rPr>
        <w:t>p</w:t>
      </w:r>
      <w:r w:rsidR="00B76D1E" w:rsidRPr="000677A2">
        <w:rPr>
          <w:rFonts w:ascii="Minion Pro" w:hAnsi="Minion Pro" w:cs="Times New Roman"/>
        </w:rPr>
        <w:t xml:space="preserve"> and </w:t>
      </w:r>
      <w:r w:rsidR="00B76D1E" w:rsidRPr="000677A2">
        <w:rPr>
          <w:rFonts w:ascii="Minion Pro" w:hAnsi="Minion Pro" w:cs="Times New Roman"/>
          <w:i/>
        </w:rPr>
        <w:t>p</w:t>
      </w:r>
      <w:r w:rsidR="00B76D1E" w:rsidRPr="000677A2">
        <w:rPr>
          <w:rFonts w:ascii="Minion Pro" w:hAnsi="Minion Pro" w:cs="Times New Roman"/>
        </w:rPr>
        <w:t>)</w:t>
      </w:r>
      <w:r w:rsidR="005675A0" w:rsidRPr="000677A2">
        <w:rPr>
          <w:rFonts w:ascii="Minion Pro" w:hAnsi="Minion Pro" w:cs="Times New Roman"/>
        </w:rPr>
        <w:t>.</w:t>
      </w:r>
    </w:p>
    <w:p w14:paraId="6657555D" w14:textId="77777777" w:rsidR="00C654DE" w:rsidRPr="000677A2" w:rsidRDefault="007C23C8">
      <w:pPr>
        <w:rPr>
          <w:rFonts w:ascii="Minion Pro" w:hAnsi="Minion Pro"/>
        </w:rPr>
      </w:pPr>
      <w:r w:rsidRPr="000677A2">
        <w:rPr>
          <w:rFonts w:ascii="Minion Pro" w:hAnsi="Minion Pro" w:cs="Times New Roman"/>
        </w:rPr>
        <w:tab/>
        <w:t xml:space="preserve">In ch. 22, Hill explains in detail how he thinks about substitutional quantification and in particular, why we don’t have to analyze substitutional quantifiers in terms of truth.  This, of course, is necessary for </w:t>
      </w:r>
      <w:r w:rsidR="0053672C" w:rsidRPr="000677A2">
        <w:rPr>
          <w:rFonts w:ascii="Minion Pro" w:hAnsi="Minion Pro"/>
        </w:rPr>
        <w:t>(</w:t>
      </w:r>
      <w:r w:rsidRPr="000677A2">
        <w:rPr>
          <w:rFonts w:ascii="Minion Pro" w:hAnsi="Minion Pro"/>
        </w:rPr>
        <w:t>EQ</w:t>
      </w:r>
      <w:r w:rsidRPr="000677A2">
        <w:rPr>
          <w:rFonts w:ascii="Minion Pro" w:hAnsi="Minion Pro"/>
          <w:vertAlign w:val="subscript"/>
        </w:rPr>
        <w:t>SUB</w:t>
      </w:r>
      <w:r w:rsidR="00BA4753" w:rsidRPr="000677A2">
        <w:rPr>
          <w:rFonts w:ascii="Minion Pro" w:hAnsi="Minion Pro"/>
        </w:rPr>
        <w:t>) to</w:t>
      </w:r>
      <w:r w:rsidRPr="000677A2">
        <w:rPr>
          <w:rFonts w:ascii="Minion Pro" w:hAnsi="Minion Pro"/>
        </w:rPr>
        <w:t xml:space="preserve"> get off of the ground, as this definition would otherwise be </w:t>
      </w:r>
      <w:r w:rsidR="00D66FFF" w:rsidRPr="000677A2">
        <w:rPr>
          <w:rFonts w:ascii="Minion Pro" w:hAnsi="Minion Pro"/>
        </w:rPr>
        <w:t xml:space="preserve">viciously circular.  He also details his </w:t>
      </w:r>
      <w:r w:rsidR="00803124" w:rsidRPr="000677A2">
        <w:rPr>
          <w:rFonts w:ascii="Minion Pro" w:hAnsi="Minion Pro"/>
        </w:rPr>
        <w:t xml:space="preserve">more general </w:t>
      </w:r>
      <w:r w:rsidR="00D66FFF" w:rsidRPr="000677A2">
        <w:rPr>
          <w:rFonts w:ascii="Minion Pro" w:hAnsi="Minion Pro"/>
        </w:rPr>
        <w:t>substitutional approach to se</w:t>
      </w:r>
      <w:r w:rsidR="00ED5DD4" w:rsidRPr="000677A2">
        <w:rPr>
          <w:rFonts w:ascii="Minion Pro" w:hAnsi="Minion Pro"/>
        </w:rPr>
        <w:t xml:space="preserve">mantic relations, </w:t>
      </w:r>
      <w:r w:rsidR="00803124" w:rsidRPr="000677A2">
        <w:rPr>
          <w:rFonts w:ascii="Minion Pro" w:hAnsi="Minion Pro"/>
        </w:rPr>
        <w:t>including reference and semantic correspondence</w:t>
      </w:r>
      <w:r w:rsidR="00694563" w:rsidRPr="000677A2">
        <w:rPr>
          <w:rFonts w:ascii="Minion Pro" w:hAnsi="Minion Pro"/>
        </w:rPr>
        <w:t xml:space="preserve">.  </w:t>
      </w:r>
      <w:r w:rsidR="001B1AA1" w:rsidRPr="000677A2">
        <w:rPr>
          <w:rFonts w:ascii="Minion Pro" w:hAnsi="Minion Pro"/>
        </w:rPr>
        <w:t xml:space="preserve">This approach, he </w:t>
      </w:r>
      <w:r w:rsidR="001B1AA1" w:rsidRPr="000677A2">
        <w:rPr>
          <w:rFonts w:ascii="Minion Pro" w:hAnsi="Minion Pro"/>
        </w:rPr>
        <w:lastRenderedPageBreak/>
        <w:t xml:space="preserve">argues, serves </w:t>
      </w:r>
      <w:r w:rsidR="006070D0" w:rsidRPr="000677A2">
        <w:rPr>
          <w:rFonts w:ascii="Minion Pro" w:hAnsi="Minion Pro"/>
        </w:rPr>
        <w:t>to</w:t>
      </w:r>
      <w:r w:rsidR="00D66FFF" w:rsidRPr="000677A2">
        <w:rPr>
          <w:rFonts w:ascii="Minion Pro" w:hAnsi="Minion Pro"/>
        </w:rPr>
        <w:t xml:space="preserve"> curb the reasonable temptation to reduce semantic relations to empirical relations.</w:t>
      </w:r>
      <w:r w:rsidR="008B5920" w:rsidRPr="000677A2">
        <w:rPr>
          <w:rStyle w:val="FootnoteReference"/>
          <w:rFonts w:ascii="Minion Pro" w:hAnsi="Minion Pro"/>
        </w:rPr>
        <w:footnoteReference w:id="17"/>
      </w:r>
    </w:p>
    <w:p w14:paraId="3F72B0D8" w14:textId="77777777" w:rsidR="00141E60" w:rsidRPr="000677A2" w:rsidRDefault="00141E60">
      <w:pPr>
        <w:rPr>
          <w:rFonts w:ascii="Minion Pro" w:eastAsia="Times New Roman" w:hAnsi="Minion Pro" w:cs="Times New Roman"/>
          <w:color w:val="000000" w:themeColor="text1"/>
          <w:szCs w:val="24"/>
        </w:rPr>
      </w:pPr>
      <w:r w:rsidRPr="000677A2">
        <w:rPr>
          <w:rFonts w:ascii="Minion Pro" w:eastAsia="Times New Roman" w:hAnsi="Minion Pro" w:cs="Times New Roman"/>
          <w:i/>
          <w:color w:val="000000" w:themeColor="text1"/>
          <w:szCs w:val="24"/>
        </w:rPr>
        <w:t>Fictionalism</w:t>
      </w:r>
    </w:p>
    <w:p w14:paraId="2DF72310" w14:textId="77777777" w:rsidR="007C11D7" w:rsidRPr="000677A2" w:rsidRDefault="007C11D7">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t>Over approximately the past fifteen years, Bradley Armour-Garb and Jame</w:t>
      </w:r>
      <w:r w:rsidR="00123434" w:rsidRPr="000677A2">
        <w:rPr>
          <w:rFonts w:ascii="Minion Pro" w:eastAsia="Times New Roman" w:hAnsi="Minion Pro" w:cs="Times New Roman"/>
          <w:color w:val="000000" w:themeColor="text1"/>
          <w:szCs w:val="24"/>
        </w:rPr>
        <w:t xml:space="preserve">s Woodbridge have </w:t>
      </w:r>
      <w:r w:rsidR="00FC0F60" w:rsidRPr="000677A2">
        <w:rPr>
          <w:rFonts w:ascii="Minion Pro" w:eastAsia="Times New Roman" w:hAnsi="Minion Pro" w:cs="Times New Roman"/>
          <w:color w:val="000000" w:themeColor="text1"/>
          <w:szCs w:val="24"/>
        </w:rPr>
        <w:t>defended a</w:t>
      </w:r>
      <w:r w:rsidRPr="000677A2">
        <w:rPr>
          <w:rFonts w:ascii="Minion Pro" w:eastAsia="Times New Roman" w:hAnsi="Minion Pro" w:cs="Times New Roman"/>
          <w:color w:val="000000" w:themeColor="text1"/>
          <w:szCs w:val="24"/>
        </w:rPr>
        <w:t xml:space="preserve"> </w:t>
      </w:r>
      <w:r w:rsidRPr="000677A2">
        <w:rPr>
          <w:rFonts w:ascii="Minion Pro" w:eastAsia="Times New Roman" w:hAnsi="Minion Pro" w:cs="Times New Roman"/>
          <w:i/>
          <w:color w:val="000000" w:themeColor="text1"/>
          <w:szCs w:val="24"/>
        </w:rPr>
        <w:t>fictionalist</w:t>
      </w:r>
      <w:r w:rsidRPr="000677A2">
        <w:rPr>
          <w:rFonts w:ascii="Minion Pro" w:eastAsia="Times New Roman" w:hAnsi="Minion Pro" w:cs="Times New Roman"/>
          <w:color w:val="000000" w:themeColor="text1"/>
          <w:szCs w:val="24"/>
        </w:rPr>
        <w:t xml:space="preserve"> account of</w:t>
      </w:r>
      <w:r w:rsidR="002153F5" w:rsidRPr="000677A2">
        <w:rPr>
          <w:rFonts w:ascii="Minion Pro" w:eastAsia="Times New Roman" w:hAnsi="Minion Pro" w:cs="Times New Roman"/>
          <w:color w:val="000000" w:themeColor="text1"/>
          <w:szCs w:val="24"/>
        </w:rPr>
        <w:t xml:space="preserve"> truth-talk, which they describe</w:t>
      </w:r>
      <w:r w:rsidR="00312B60" w:rsidRPr="000677A2">
        <w:rPr>
          <w:rFonts w:ascii="Minion Pro" w:eastAsia="Times New Roman" w:hAnsi="Minion Pro" w:cs="Times New Roman"/>
          <w:color w:val="000000" w:themeColor="text1"/>
          <w:szCs w:val="24"/>
        </w:rPr>
        <w:t xml:space="preserve"> as a</w:t>
      </w:r>
      <w:r w:rsidR="002153F5" w:rsidRPr="000677A2">
        <w:rPr>
          <w:rFonts w:ascii="Minion Pro" w:eastAsia="Times New Roman" w:hAnsi="Minion Pro" w:cs="Times New Roman"/>
          <w:color w:val="000000" w:themeColor="text1"/>
          <w:szCs w:val="24"/>
        </w:rPr>
        <w:t xml:space="preserve"> </w:t>
      </w:r>
      <w:r w:rsidRPr="000677A2">
        <w:rPr>
          <w:rFonts w:ascii="Minion Pro" w:eastAsia="Times New Roman" w:hAnsi="Minion Pro" w:cs="Times New Roman"/>
          <w:i/>
          <w:color w:val="000000" w:themeColor="text1"/>
          <w:szCs w:val="24"/>
        </w:rPr>
        <w:t>semantic pretense-involving fictionalist</w:t>
      </w:r>
      <w:r w:rsidRPr="000677A2">
        <w:rPr>
          <w:rFonts w:ascii="Minion Pro" w:eastAsia="Times New Roman" w:hAnsi="Minion Pro" w:cs="Times New Roman"/>
          <w:color w:val="000000" w:themeColor="text1"/>
          <w:szCs w:val="24"/>
        </w:rPr>
        <w:t xml:space="preserve"> (or </w:t>
      </w:r>
      <w:r w:rsidRPr="000677A2">
        <w:rPr>
          <w:rFonts w:ascii="Minion Pro" w:eastAsia="Times New Roman" w:hAnsi="Minion Pro" w:cs="Times New Roman"/>
          <w:i/>
          <w:color w:val="000000" w:themeColor="text1"/>
          <w:szCs w:val="24"/>
        </w:rPr>
        <w:t>SPIF</w:t>
      </w:r>
      <w:r w:rsidRPr="000677A2">
        <w:rPr>
          <w:rFonts w:ascii="Minion Pro" w:eastAsia="Times New Roman" w:hAnsi="Minion Pro" w:cs="Times New Roman"/>
          <w:color w:val="000000" w:themeColor="text1"/>
          <w:szCs w:val="24"/>
        </w:rPr>
        <w:t>) account</w:t>
      </w:r>
      <w:r w:rsidR="00946929" w:rsidRPr="000677A2">
        <w:rPr>
          <w:rFonts w:ascii="Minion Pro" w:eastAsia="Times New Roman" w:hAnsi="Minion Pro" w:cs="Times New Roman"/>
          <w:color w:val="000000" w:themeColor="text1"/>
          <w:szCs w:val="24"/>
        </w:rPr>
        <w:t>.</w:t>
      </w:r>
      <w:r w:rsidR="005536BA" w:rsidRPr="000677A2">
        <w:rPr>
          <w:rFonts w:ascii="Minion Pro" w:eastAsia="Times New Roman" w:hAnsi="Minion Pro" w:cs="Times New Roman"/>
          <w:color w:val="000000" w:themeColor="text1"/>
          <w:szCs w:val="24"/>
        </w:rPr>
        <w:t xml:space="preserve">  </w:t>
      </w:r>
      <w:r w:rsidR="0024082B" w:rsidRPr="000677A2">
        <w:rPr>
          <w:rFonts w:ascii="Minion Pro" w:eastAsia="Times New Roman" w:hAnsi="Minion Pro" w:cs="Times New Roman"/>
          <w:color w:val="000000" w:themeColor="text1"/>
          <w:szCs w:val="24"/>
        </w:rPr>
        <w:t>While Armour-Garb and Woodbridge acknowledge the novelty of the</w:t>
      </w:r>
      <w:r w:rsidR="00312B60" w:rsidRPr="000677A2">
        <w:rPr>
          <w:rFonts w:ascii="Minion Pro" w:eastAsia="Times New Roman" w:hAnsi="Minion Pro" w:cs="Times New Roman"/>
          <w:color w:val="000000" w:themeColor="text1"/>
          <w:szCs w:val="24"/>
        </w:rPr>
        <w:t>ir</w:t>
      </w:r>
      <w:r w:rsidR="0024082B" w:rsidRPr="000677A2">
        <w:rPr>
          <w:rFonts w:ascii="Minion Pro" w:eastAsia="Times New Roman" w:hAnsi="Minion Pro" w:cs="Times New Roman"/>
          <w:color w:val="000000" w:themeColor="text1"/>
          <w:szCs w:val="24"/>
        </w:rPr>
        <w:t xml:space="preserve"> SPIF account,</w:t>
      </w:r>
      <w:r w:rsidR="00FD3C09" w:rsidRPr="000677A2">
        <w:rPr>
          <w:rFonts w:ascii="Minion Pro" w:eastAsia="Times New Roman" w:hAnsi="Minion Pro" w:cs="Times New Roman"/>
          <w:color w:val="000000" w:themeColor="text1"/>
          <w:szCs w:val="24"/>
        </w:rPr>
        <w:t xml:space="preserve"> they also maintain </w:t>
      </w:r>
      <w:r w:rsidR="00F74083" w:rsidRPr="000677A2">
        <w:rPr>
          <w:rFonts w:ascii="Minion Pro" w:eastAsia="Times New Roman" w:hAnsi="Minion Pro" w:cs="Times New Roman"/>
          <w:color w:val="000000" w:themeColor="text1"/>
          <w:szCs w:val="24"/>
        </w:rPr>
        <w:t>that it neatly systematizes signature</w:t>
      </w:r>
      <w:r w:rsidR="00D44822" w:rsidRPr="000677A2">
        <w:rPr>
          <w:rFonts w:ascii="Minion Pro" w:eastAsia="Times New Roman" w:hAnsi="Minion Pro" w:cs="Times New Roman"/>
          <w:color w:val="000000" w:themeColor="text1"/>
          <w:szCs w:val="24"/>
        </w:rPr>
        <w:t xml:space="preserve"> deflationary ideas about truth.</w:t>
      </w:r>
    </w:p>
    <w:p w14:paraId="7D08F96C" w14:textId="77777777" w:rsidR="00FD3C09" w:rsidRPr="000677A2" w:rsidRDefault="00FD3C09">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r>
      <w:r w:rsidR="00F93B82" w:rsidRPr="000677A2">
        <w:rPr>
          <w:rFonts w:ascii="Minion Pro" w:eastAsia="Times New Roman" w:hAnsi="Minion Pro" w:cs="Times New Roman"/>
          <w:color w:val="000000" w:themeColor="text1"/>
          <w:szCs w:val="24"/>
        </w:rPr>
        <w:t xml:space="preserve">Deflationists urge </w:t>
      </w:r>
      <w:r w:rsidR="008757E2" w:rsidRPr="000677A2">
        <w:rPr>
          <w:rFonts w:ascii="Minion Pro" w:eastAsia="Times New Roman" w:hAnsi="Minion Pro" w:cs="Times New Roman"/>
          <w:color w:val="000000" w:themeColor="text1"/>
          <w:szCs w:val="24"/>
        </w:rPr>
        <w:t xml:space="preserve">us to recognize </w:t>
      </w:r>
      <w:r w:rsidR="00F93B82" w:rsidRPr="000677A2">
        <w:rPr>
          <w:rFonts w:ascii="Minion Pro" w:eastAsia="Times New Roman" w:hAnsi="Minion Pro" w:cs="Times New Roman"/>
          <w:color w:val="000000" w:themeColor="text1"/>
          <w:szCs w:val="24"/>
        </w:rPr>
        <w:t>that</w:t>
      </w:r>
      <w:r w:rsidR="00E75AE0" w:rsidRPr="000677A2">
        <w:rPr>
          <w:rFonts w:ascii="Minion Pro" w:eastAsia="Times New Roman" w:hAnsi="Minion Pro" w:cs="Times New Roman"/>
          <w:color w:val="000000" w:themeColor="text1"/>
          <w:szCs w:val="24"/>
        </w:rPr>
        <w:t xml:space="preserve"> when we engage in truth-talk, we don’t speak about a significant property </w:t>
      </w:r>
      <w:r w:rsidR="00E75AE0" w:rsidRPr="000677A2">
        <w:rPr>
          <w:rFonts w:ascii="Minion Pro" w:eastAsia="Times New Roman" w:hAnsi="Minion Pro" w:cs="Times New Roman"/>
          <w:i/>
          <w:color w:val="000000" w:themeColor="text1"/>
          <w:szCs w:val="24"/>
        </w:rPr>
        <w:t>truth</w:t>
      </w:r>
      <w:r w:rsidR="00E75AE0" w:rsidRPr="000677A2">
        <w:rPr>
          <w:rFonts w:ascii="Minion Pro" w:eastAsia="Times New Roman" w:hAnsi="Minion Pro" w:cs="Times New Roman"/>
          <w:color w:val="000000" w:themeColor="text1"/>
          <w:szCs w:val="24"/>
        </w:rPr>
        <w:t>.</w:t>
      </w:r>
      <w:r w:rsidR="00E75AE0" w:rsidRPr="000677A2">
        <w:rPr>
          <w:rFonts w:ascii="Minion Pro" w:eastAsia="Times New Roman" w:hAnsi="Minion Pro" w:cs="Times New Roman"/>
          <w:i/>
          <w:color w:val="000000" w:themeColor="text1"/>
          <w:szCs w:val="24"/>
        </w:rPr>
        <w:t xml:space="preserve">  </w:t>
      </w:r>
      <w:r w:rsidR="00B94DEA" w:rsidRPr="000677A2">
        <w:rPr>
          <w:rFonts w:ascii="Minion Pro" w:eastAsia="Times New Roman" w:hAnsi="Minion Pro" w:cs="Times New Roman"/>
          <w:color w:val="000000" w:themeColor="text1"/>
          <w:szCs w:val="24"/>
        </w:rPr>
        <w:t>However, as we’ve seen, deflationists</w:t>
      </w:r>
      <w:r w:rsidR="00E75AE0" w:rsidRPr="000677A2">
        <w:rPr>
          <w:rFonts w:ascii="Minion Pro" w:eastAsia="Times New Roman" w:hAnsi="Minion Pro" w:cs="Times New Roman"/>
          <w:color w:val="000000" w:themeColor="text1"/>
          <w:szCs w:val="24"/>
        </w:rPr>
        <w:t xml:space="preserve"> must grapple</w:t>
      </w:r>
      <w:r w:rsidR="001D4E07" w:rsidRPr="000677A2">
        <w:rPr>
          <w:rFonts w:ascii="Minion Pro" w:eastAsia="Times New Roman" w:hAnsi="Minion Pro" w:cs="Times New Roman"/>
          <w:color w:val="000000" w:themeColor="text1"/>
          <w:szCs w:val="24"/>
        </w:rPr>
        <w:t xml:space="preserve"> with the fact that </w:t>
      </w:r>
      <w:r w:rsidR="00374790" w:rsidRPr="000677A2">
        <w:rPr>
          <w:rFonts w:ascii="Minion Pro" w:eastAsia="Times New Roman" w:hAnsi="Minion Pro" w:cs="Times New Roman"/>
          <w:color w:val="000000" w:themeColor="text1"/>
          <w:szCs w:val="24"/>
        </w:rPr>
        <w:t>truth-talk does seem to</w:t>
      </w:r>
      <w:r w:rsidR="000D6540" w:rsidRPr="000677A2">
        <w:rPr>
          <w:rFonts w:ascii="Minion Pro" w:eastAsia="Times New Roman" w:hAnsi="Minion Pro" w:cs="Times New Roman"/>
          <w:color w:val="000000" w:themeColor="text1"/>
          <w:szCs w:val="24"/>
        </w:rPr>
        <w:t xml:space="preserve"> enable us to speak about such a property</w:t>
      </w:r>
      <w:r w:rsidR="002B72C9" w:rsidRPr="000677A2">
        <w:rPr>
          <w:rFonts w:ascii="Minion Pro" w:eastAsia="Times New Roman" w:hAnsi="Minion Pro" w:cs="Times New Roman"/>
          <w:color w:val="000000" w:themeColor="text1"/>
          <w:szCs w:val="24"/>
        </w:rPr>
        <w:t>.</w:t>
      </w:r>
      <w:r w:rsidR="00F30E96" w:rsidRPr="000677A2">
        <w:rPr>
          <w:rFonts w:ascii="Minion Pro" w:eastAsia="Times New Roman" w:hAnsi="Minion Pro" w:cs="Times New Roman"/>
          <w:color w:val="000000" w:themeColor="text1"/>
          <w:szCs w:val="24"/>
        </w:rPr>
        <w:t xml:space="preserve">  </w:t>
      </w:r>
      <w:r w:rsidR="00803124" w:rsidRPr="000677A2">
        <w:rPr>
          <w:rFonts w:ascii="Minion Pro" w:eastAsia="Times New Roman" w:hAnsi="Minion Pro" w:cs="Times New Roman"/>
          <w:color w:val="000000" w:themeColor="text1"/>
          <w:szCs w:val="24"/>
        </w:rPr>
        <w:t>Consider:</w:t>
      </w:r>
    </w:p>
    <w:p w14:paraId="5C55918E" w14:textId="77777777" w:rsidR="00FD3C09" w:rsidRPr="000677A2" w:rsidRDefault="00253E43">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t>(13</w:t>
      </w:r>
      <w:r w:rsidR="00234295" w:rsidRPr="000677A2">
        <w:rPr>
          <w:rFonts w:ascii="Minion Pro" w:eastAsia="Times New Roman" w:hAnsi="Minion Pro" w:cs="Times New Roman"/>
          <w:color w:val="000000" w:themeColor="text1"/>
          <w:szCs w:val="24"/>
        </w:rPr>
        <w:t>) That Venus is a star</w:t>
      </w:r>
      <w:r w:rsidR="00FD3C09" w:rsidRPr="000677A2">
        <w:rPr>
          <w:rFonts w:ascii="Minion Pro" w:eastAsia="Times New Roman" w:hAnsi="Minion Pro" w:cs="Times New Roman"/>
          <w:color w:val="000000" w:themeColor="text1"/>
          <w:szCs w:val="24"/>
        </w:rPr>
        <w:t xml:space="preserve"> is true.</w:t>
      </w:r>
    </w:p>
    <w:p w14:paraId="59BDCF06" w14:textId="77777777" w:rsidR="000C731F" w:rsidRPr="000677A2" w:rsidRDefault="00FD3C09">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If I a</w:t>
      </w:r>
      <w:r w:rsidR="00803124" w:rsidRPr="000677A2">
        <w:rPr>
          <w:rFonts w:ascii="Minion Pro" w:eastAsia="Times New Roman" w:hAnsi="Minion Pro" w:cs="Times New Roman"/>
          <w:color w:val="000000" w:themeColor="text1"/>
          <w:szCs w:val="24"/>
        </w:rPr>
        <w:t>ssertively utter</w:t>
      </w:r>
      <w:r w:rsidR="00253E43" w:rsidRPr="000677A2">
        <w:rPr>
          <w:rFonts w:ascii="Minion Pro" w:eastAsia="Times New Roman" w:hAnsi="Minion Pro" w:cs="Times New Roman"/>
          <w:color w:val="000000" w:themeColor="text1"/>
          <w:szCs w:val="24"/>
        </w:rPr>
        <w:t xml:space="preserve"> (13</w:t>
      </w:r>
      <w:r w:rsidRPr="000677A2">
        <w:rPr>
          <w:rFonts w:ascii="Minion Pro" w:eastAsia="Times New Roman" w:hAnsi="Minion Pro" w:cs="Times New Roman"/>
          <w:color w:val="000000" w:themeColor="text1"/>
          <w:szCs w:val="24"/>
        </w:rPr>
        <w:t xml:space="preserve">), then it </w:t>
      </w:r>
      <w:r w:rsidR="00A353C4" w:rsidRPr="000677A2">
        <w:rPr>
          <w:rFonts w:ascii="Minion Pro" w:eastAsia="Times New Roman" w:hAnsi="Minion Pro" w:cs="Times New Roman"/>
          <w:color w:val="000000" w:themeColor="text1"/>
          <w:szCs w:val="24"/>
        </w:rPr>
        <w:t xml:space="preserve">seems as though I’m ascribing </w:t>
      </w:r>
      <w:r w:rsidRPr="000677A2">
        <w:rPr>
          <w:rFonts w:ascii="Minion Pro" w:eastAsia="Times New Roman" w:hAnsi="Minion Pro" w:cs="Times New Roman"/>
          <w:color w:val="000000" w:themeColor="text1"/>
          <w:szCs w:val="24"/>
        </w:rPr>
        <w:t xml:space="preserve">the property </w:t>
      </w:r>
      <w:r w:rsidRPr="000677A2">
        <w:rPr>
          <w:rFonts w:ascii="Minion Pro" w:eastAsia="Times New Roman" w:hAnsi="Minion Pro" w:cs="Times New Roman"/>
          <w:i/>
          <w:color w:val="000000" w:themeColor="text1"/>
          <w:szCs w:val="24"/>
        </w:rPr>
        <w:t>truth</w:t>
      </w:r>
      <w:r w:rsidRPr="000677A2">
        <w:rPr>
          <w:rFonts w:ascii="Minion Pro" w:eastAsia="Times New Roman" w:hAnsi="Minion Pro" w:cs="Times New Roman"/>
          <w:color w:val="000000" w:themeColor="text1"/>
          <w:szCs w:val="24"/>
        </w:rPr>
        <w:t xml:space="preserve"> to the proposition that </w:t>
      </w:r>
      <w:r w:rsidR="00234295" w:rsidRPr="000677A2">
        <w:rPr>
          <w:rFonts w:ascii="Minion Pro" w:eastAsia="Times New Roman" w:hAnsi="Minion Pro" w:cs="Times New Roman"/>
          <w:color w:val="000000" w:themeColor="text1"/>
          <w:szCs w:val="24"/>
        </w:rPr>
        <w:t>Venus is a star</w:t>
      </w:r>
      <w:r w:rsidRPr="000677A2">
        <w:rPr>
          <w:rFonts w:ascii="Minion Pro" w:eastAsia="Times New Roman" w:hAnsi="Minion Pro" w:cs="Times New Roman"/>
          <w:color w:val="000000" w:themeColor="text1"/>
          <w:szCs w:val="24"/>
        </w:rPr>
        <w:t xml:space="preserve">, and </w:t>
      </w:r>
      <w:r w:rsidR="00E75AE0" w:rsidRPr="000677A2">
        <w:rPr>
          <w:rFonts w:ascii="Minion Pro" w:eastAsia="Times New Roman" w:hAnsi="Minion Pro" w:cs="Times New Roman"/>
          <w:color w:val="000000" w:themeColor="text1"/>
          <w:szCs w:val="24"/>
        </w:rPr>
        <w:t>most ordinary speakers would presumably</w:t>
      </w:r>
      <w:r w:rsidRPr="000677A2">
        <w:rPr>
          <w:rFonts w:ascii="Minion Pro" w:eastAsia="Times New Roman" w:hAnsi="Minion Pro" w:cs="Times New Roman"/>
          <w:color w:val="000000" w:themeColor="text1"/>
          <w:szCs w:val="24"/>
        </w:rPr>
        <w:t xml:space="preserve"> take </w:t>
      </w:r>
      <w:r w:rsidRPr="000677A2">
        <w:rPr>
          <w:rFonts w:ascii="Minion Pro" w:eastAsia="Times New Roman" w:hAnsi="Minion Pro" w:cs="Times New Roman"/>
          <w:i/>
          <w:color w:val="000000" w:themeColor="text1"/>
          <w:szCs w:val="24"/>
        </w:rPr>
        <w:t>truth</w:t>
      </w:r>
      <w:r w:rsidRPr="000677A2">
        <w:rPr>
          <w:rFonts w:ascii="Minion Pro" w:eastAsia="Times New Roman" w:hAnsi="Minion Pro" w:cs="Times New Roman"/>
          <w:color w:val="000000" w:themeColor="text1"/>
          <w:szCs w:val="24"/>
        </w:rPr>
        <w:t xml:space="preserve"> to be a rather important and complex property.  </w:t>
      </w:r>
    </w:p>
    <w:p w14:paraId="61BBFC3C" w14:textId="77777777" w:rsidR="0092484C" w:rsidRPr="000677A2" w:rsidRDefault="000C731F">
      <w:pPr>
        <w:rPr>
          <w:rFonts w:ascii="Minion Pro" w:hAnsi="Minion Pro"/>
        </w:rPr>
      </w:pPr>
      <w:r w:rsidRPr="000677A2">
        <w:rPr>
          <w:rFonts w:ascii="Minion Pro" w:eastAsia="Times New Roman" w:hAnsi="Minion Pro" w:cs="Times New Roman"/>
          <w:color w:val="000000" w:themeColor="text1"/>
          <w:szCs w:val="24"/>
        </w:rPr>
        <w:tab/>
      </w:r>
      <w:r w:rsidR="00E75AE0" w:rsidRPr="000677A2">
        <w:rPr>
          <w:rFonts w:ascii="Minion Pro" w:eastAsia="Times New Roman" w:hAnsi="Minion Pro" w:cs="Times New Roman"/>
          <w:color w:val="000000" w:themeColor="text1"/>
          <w:szCs w:val="24"/>
        </w:rPr>
        <w:t>The deflationist</w:t>
      </w:r>
      <w:r w:rsidRPr="000677A2">
        <w:rPr>
          <w:rFonts w:ascii="Minion Pro" w:eastAsia="Times New Roman" w:hAnsi="Minion Pro" w:cs="Times New Roman"/>
          <w:color w:val="000000" w:themeColor="text1"/>
          <w:szCs w:val="24"/>
        </w:rPr>
        <w:t>, say Armour-Garb and Wo</w:t>
      </w:r>
      <w:r w:rsidR="00E75AE0" w:rsidRPr="000677A2">
        <w:rPr>
          <w:rFonts w:ascii="Minion Pro" w:eastAsia="Times New Roman" w:hAnsi="Minion Pro" w:cs="Times New Roman"/>
          <w:color w:val="000000" w:themeColor="text1"/>
          <w:szCs w:val="24"/>
        </w:rPr>
        <w:t>odbridge, should reply</w:t>
      </w:r>
      <w:r w:rsidRPr="000677A2">
        <w:rPr>
          <w:rFonts w:ascii="Minion Pro" w:eastAsia="Times New Roman" w:hAnsi="Minion Pro" w:cs="Times New Roman"/>
          <w:color w:val="000000" w:themeColor="text1"/>
          <w:szCs w:val="24"/>
        </w:rPr>
        <w:t xml:space="preserve"> that when we </w:t>
      </w:r>
      <w:r w:rsidR="00E75AE0" w:rsidRPr="000677A2">
        <w:rPr>
          <w:rFonts w:ascii="Minion Pro" w:eastAsia="Times New Roman" w:hAnsi="Minion Pro" w:cs="Times New Roman"/>
          <w:color w:val="000000" w:themeColor="text1"/>
          <w:szCs w:val="24"/>
        </w:rPr>
        <w:t>ass</w:t>
      </w:r>
      <w:r w:rsidR="004C7C83" w:rsidRPr="000677A2">
        <w:rPr>
          <w:rFonts w:ascii="Minion Pro" w:eastAsia="Times New Roman" w:hAnsi="Minion Pro" w:cs="Times New Roman"/>
          <w:color w:val="000000" w:themeColor="text1"/>
          <w:szCs w:val="24"/>
        </w:rPr>
        <w:t>e</w:t>
      </w:r>
      <w:r w:rsidR="00253E43" w:rsidRPr="000677A2">
        <w:rPr>
          <w:rFonts w:ascii="Minion Pro" w:eastAsia="Times New Roman" w:hAnsi="Minion Pro" w:cs="Times New Roman"/>
          <w:color w:val="000000" w:themeColor="text1"/>
          <w:szCs w:val="24"/>
        </w:rPr>
        <w:t>rtively utter sentences like (13</w:t>
      </w:r>
      <w:r w:rsidR="00E75AE0" w:rsidRPr="000677A2">
        <w:rPr>
          <w:rFonts w:ascii="Minion Pro" w:eastAsia="Times New Roman" w:hAnsi="Minion Pro" w:cs="Times New Roman"/>
          <w:color w:val="000000" w:themeColor="text1"/>
          <w:szCs w:val="24"/>
        </w:rPr>
        <w:t>),</w:t>
      </w:r>
      <w:r w:rsidRPr="000677A2">
        <w:rPr>
          <w:rFonts w:ascii="Minion Pro" w:eastAsia="Times New Roman" w:hAnsi="Minion Pro" w:cs="Times New Roman"/>
          <w:color w:val="000000" w:themeColor="text1"/>
          <w:szCs w:val="24"/>
        </w:rPr>
        <w:t xml:space="preserve"> it is merely </w:t>
      </w:r>
      <w:r w:rsidRPr="000677A2">
        <w:rPr>
          <w:rFonts w:ascii="Minion Pro" w:eastAsia="Times New Roman" w:hAnsi="Minion Pro" w:cs="Times New Roman"/>
          <w:i/>
          <w:color w:val="000000" w:themeColor="text1"/>
          <w:szCs w:val="24"/>
        </w:rPr>
        <w:t>as if</w:t>
      </w:r>
      <w:r w:rsidRPr="000677A2">
        <w:rPr>
          <w:rFonts w:ascii="Minion Pro" w:eastAsia="Times New Roman" w:hAnsi="Minion Pro" w:cs="Times New Roman"/>
          <w:color w:val="000000" w:themeColor="text1"/>
          <w:szCs w:val="24"/>
        </w:rPr>
        <w:t xml:space="preserve"> we are speaking about</w:t>
      </w:r>
      <w:r w:rsidR="00E75AE0" w:rsidRPr="000677A2">
        <w:rPr>
          <w:rFonts w:ascii="Minion Pro" w:eastAsia="Times New Roman" w:hAnsi="Minion Pro" w:cs="Times New Roman"/>
          <w:color w:val="000000" w:themeColor="text1"/>
          <w:szCs w:val="24"/>
        </w:rPr>
        <w:t xml:space="preserve"> </w:t>
      </w:r>
      <w:r w:rsidR="00E75AE0" w:rsidRPr="000677A2">
        <w:rPr>
          <w:rFonts w:ascii="Minion Pro" w:eastAsia="Times New Roman" w:hAnsi="Minion Pro" w:cs="Times New Roman"/>
          <w:i/>
          <w:color w:val="000000" w:themeColor="text1"/>
          <w:szCs w:val="24"/>
        </w:rPr>
        <w:t>truth</w:t>
      </w:r>
      <w:r w:rsidR="00E75AE0" w:rsidRPr="000677A2">
        <w:rPr>
          <w:rFonts w:ascii="Minion Pro" w:eastAsia="Times New Roman" w:hAnsi="Minion Pro" w:cs="Times New Roman"/>
          <w:color w:val="000000" w:themeColor="text1"/>
          <w:szCs w:val="24"/>
        </w:rPr>
        <w:t>.</w:t>
      </w:r>
      <w:r w:rsidR="003A0010" w:rsidRPr="000677A2">
        <w:rPr>
          <w:rFonts w:ascii="Minion Pro" w:eastAsia="Times New Roman" w:hAnsi="Minion Pro" w:cs="Times New Roman"/>
          <w:color w:val="000000" w:themeColor="text1"/>
          <w:szCs w:val="24"/>
        </w:rPr>
        <w:t xml:space="preserve">  This appearance is generated by the principles of a game of make-believe that governs our use of truth-talk.</w:t>
      </w:r>
      <w:r w:rsidR="00F54B46" w:rsidRPr="000677A2">
        <w:rPr>
          <w:rFonts w:ascii="Minion Pro" w:eastAsia="Times New Roman" w:hAnsi="Minion Pro" w:cs="Times New Roman"/>
          <w:color w:val="000000" w:themeColor="text1"/>
          <w:szCs w:val="24"/>
        </w:rPr>
        <w:t xml:space="preserve">  </w:t>
      </w:r>
      <w:r w:rsidR="0092484C" w:rsidRPr="000677A2">
        <w:rPr>
          <w:rFonts w:ascii="Minion Pro" w:hAnsi="Minion Pro"/>
        </w:rPr>
        <w:t xml:space="preserve">Similarly, they hold that it is merely as if we are speaking about propositions when we use expressions like ‘That Venus is a star.’  </w:t>
      </w:r>
    </w:p>
    <w:p w14:paraId="03C86896" w14:textId="77777777" w:rsidR="00E75AE0" w:rsidRPr="000677A2" w:rsidRDefault="00BB227A">
      <w:pPr>
        <w:rPr>
          <w:rFonts w:ascii="Minion Pro" w:eastAsia="Times New Roman" w:hAnsi="Minion Pro" w:cs="Times New Roman"/>
          <w:color w:val="000000" w:themeColor="text1"/>
          <w:szCs w:val="24"/>
        </w:rPr>
      </w:pPr>
      <w:r>
        <w:rPr>
          <w:rFonts w:ascii="Minion Pro" w:eastAsia="Times New Roman" w:hAnsi="Minion Pro" w:cs="Times New Roman"/>
          <w:color w:val="000000" w:themeColor="text1"/>
          <w:szCs w:val="24"/>
        </w:rPr>
        <w:tab/>
        <w:t xml:space="preserve">According to Armour-Garb and Woodbridge, someone </w:t>
      </w:r>
      <w:r w:rsidR="00253E43" w:rsidRPr="000677A2">
        <w:rPr>
          <w:rFonts w:ascii="Minion Pro" w:eastAsia="Times New Roman" w:hAnsi="Minion Pro" w:cs="Times New Roman"/>
          <w:color w:val="000000" w:themeColor="text1"/>
          <w:szCs w:val="24"/>
        </w:rPr>
        <w:t xml:space="preserve">who assertively </w:t>
      </w:r>
      <w:r>
        <w:rPr>
          <w:rFonts w:ascii="Minion Pro" w:eastAsia="Times New Roman" w:hAnsi="Minion Pro" w:cs="Times New Roman"/>
          <w:color w:val="000000" w:themeColor="text1"/>
          <w:szCs w:val="24"/>
        </w:rPr>
        <w:t>utters a sentence like</w:t>
      </w:r>
      <w:r w:rsidR="00253E43" w:rsidRPr="000677A2">
        <w:rPr>
          <w:rFonts w:ascii="Minion Pro" w:eastAsia="Times New Roman" w:hAnsi="Minion Pro" w:cs="Times New Roman"/>
          <w:color w:val="000000" w:themeColor="text1"/>
          <w:szCs w:val="24"/>
        </w:rPr>
        <w:t xml:space="preserve"> (13</w:t>
      </w:r>
      <w:r w:rsidR="003F4C9A" w:rsidRPr="000677A2">
        <w:rPr>
          <w:rFonts w:ascii="Minion Pro" w:eastAsia="Times New Roman" w:hAnsi="Minion Pro" w:cs="Times New Roman"/>
          <w:color w:val="000000" w:themeColor="text1"/>
          <w:szCs w:val="24"/>
        </w:rPr>
        <w:t>)</w:t>
      </w:r>
      <w:r w:rsidR="0036756F">
        <w:rPr>
          <w:rFonts w:ascii="Minion Pro" w:eastAsia="Times New Roman" w:hAnsi="Minion Pro" w:cs="Times New Roman"/>
          <w:color w:val="000000" w:themeColor="text1"/>
          <w:szCs w:val="24"/>
        </w:rPr>
        <w:t xml:space="preserve"> actually</w:t>
      </w:r>
      <w:r w:rsidR="003F4C9A" w:rsidRPr="000677A2">
        <w:rPr>
          <w:rFonts w:ascii="Minion Pro" w:eastAsia="Times New Roman" w:hAnsi="Minion Pro" w:cs="Times New Roman"/>
          <w:color w:val="000000" w:themeColor="text1"/>
          <w:szCs w:val="24"/>
        </w:rPr>
        <w:t xml:space="preserve"> </w:t>
      </w:r>
      <w:r w:rsidR="003A0010" w:rsidRPr="000677A2">
        <w:rPr>
          <w:rFonts w:ascii="Minion Pro" w:eastAsia="Times New Roman" w:hAnsi="Minion Pro" w:cs="Times New Roman"/>
          <w:color w:val="000000" w:themeColor="text1"/>
          <w:szCs w:val="24"/>
        </w:rPr>
        <w:t xml:space="preserve">speaks about matters that have nothing to do with </w:t>
      </w:r>
      <w:r w:rsidR="003A0010" w:rsidRPr="000677A2">
        <w:rPr>
          <w:rFonts w:ascii="Minion Pro" w:eastAsia="Times New Roman" w:hAnsi="Minion Pro" w:cs="Times New Roman"/>
          <w:i/>
          <w:color w:val="000000" w:themeColor="text1"/>
          <w:szCs w:val="24"/>
        </w:rPr>
        <w:t>truth</w:t>
      </w:r>
      <w:r w:rsidR="009F3C31" w:rsidRPr="000677A2">
        <w:rPr>
          <w:rFonts w:ascii="Minion Pro" w:eastAsia="Times New Roman" w:hAnsi="Minion Pro" w:cs="Times New Roman"/>
          <w:color w:val="000000" w:themeColor="text1"/>
          <w:szCs w:val="24"/>
        </w:rPr>
        <w:t xml:space="preserve"> or propositions</w:t>
      </w:r>
      <w:r w:rsidR="003A0010" w:rsidRPr="000677A2">
        <w:rPr>
          <w:rFonts w:ascii="Minion Pro" w:eastAsia="Times New Roman" w:hAnsi="Minion Pro" w:cs="Times New Roman"/>
          <w:color w:val="000000" w:themeColor="text1"/>
          <w:szCs w:val="24"/>
        </w:rPr>
        <w:t>.</w:t>
      </w:r>
      <w:r w:rsidR="003A0010" w:rsidRPr="000677A2">
        <w:rPr>
          <w:rFonts w:ascii="Minion Pro" w:eastAsia="Times New Roman" w:hAnsi="Minion Pro" w:cs="Times New Roman"/>
          <w:i/>
          <w:color w:val="000000" w:themeColor="text1"/>
          <w:szCs w:val="24"/>
        </w:rPr>
        <w:t xml:space="preserve">  </w:t>
      </w:r>
      <w:r w:rsidR="0041767D" w:rsidRPr="000677A2">
        <w:rPr>
          <w:rFonts w:ascii="Minion Pro" w:eastAsia="Times New Roman" w:hAnsi="Minion Pro" w:cs="Times New Roman"/>
          <w:color w:val="000000" w:themeColor="text1"/>
          <w:szCs w:val="24"/>
        </w:rPr>
        <w:t>They</w:t>
      </w:r>
      <w:r w:rsidR="003A0010" w:rsidRPr="000677A2">
        <w:rPr>
          <w:rFonts w:ascii="Minion Pro" w:eastAsia="Times New Roman" w:hAnsi="Minion Pro" w:cs="Times New Roman"/>
          <w:color w:val="000000" w:themeColor="text1"/>
          <w:szCs w:val="24"/>
        </w:rPr>
        <w:t xml:space="preserve"> (indirectly) assert not that the proposition that </w:t>
      </w:r>
      <w:r w:rsidR="00234295" w:rsidRPr="000677A2">
        <w:rPr>
          <w:rFonts w:ascii="Minion Pro" w:eastAsia="Times New Roman" w:hAnsi="Minion Pro" w:cs="Times New Roman"/>
          <w:color w:val="000000" w:themeColor="text1"/>
          <w:szCs w:val="24"/>
        </w:rPr>
        <w:t>Venus is a star</w:t>
      </w:r>
      <w:r w:rsidR="003A0010" w:rsidRPr="000677A2">
        <w:rPr>
          <w:rFonts w:ascii="Minion Pro" w:eastAsia="Times New Roman" w:hAnsi="Minion Pro" w:cs="Times New Roman"/>
          <w:color w:val="000000" w:themeColor="text1"/>
          <w:szCs w:val="24"/>
        </w:rPr>
        <w:t xml:space="preserve"> has the property </w:t>
      </w:r>
      <w:r w:rsidR="003A0010" w:rsidRPr="000677A2">
        <w:rPr>
          <w:rFonts w:ascii="Minion Pro" w:eastAsia="Times New Roman" w:hAnsi="Minion Pro" w:cs="Times New Roman"/>
          <w:i/>
          <w:color w:val="000000" w:themeColor="text1"/>
          <w:szCs w:val="24"/>
        </w:rPr>
        <w:t>truth</w:t>
      </w:r>
      <w:r w:rsidR="003A0010" w:rsidRPr="000677A2">
        <w:rPr>
          <w:rFonts w:ascii="Minion Pro" w:eastAsia="Times New Roman" w:hAnsi="Minion Pro" w:cs="Times New Roman"/>
          <w:color w:val="000000" w:themeColor="text1"/>
          <w:szCs w:val="24"/>
        </w:rPr>
        <w:t>, but</w:t>
      </w:r>
      <w:r w:rsidR="000C731F" w:rsidRPr="000677A2">
        <w:rPr>
          <w:rFonts w:ascii="Minion Pro" w:eastAsia="Times New Roman" w:hAnsi="Minion Pro" w:cs="Times New Roman"/>
          <w:color w:val="000000" w:themeColor="text1"/>
          <w:szCs w:val="24"/>
        </w:rPr>
        <w:t xml:space="preserve"> simply that </w:t>
      </w:r>
      <w:r w:rsidR="00234295" w:rsidRPr="000677A2">
        <w:rPr>
          <w:rFonts w:ascii="Minion Pro" w:eastAsia="Times New Roman" w:hAnsi="Minion Pro" w:cs="Times New Roman"/>
          <w:color w:val="000000" w:themeColor="text1"/>
          <w:szCs w:val="24"/>
        </w:rPr>
        <w:t>Venus is a star</w:t>
      </w:r>
      <w:r w:rsidR="000C731F" w:rsidRPr="000677A2">
        <w:rPr>
          <w:rFonts w:ascii="Minion Pro" w:eastAsia="Times New Roman" w:hAnsi="Minion Pro" w:cs="Times New Roman"/>
          <w:color w:val="000000" w:themeColor="text1"/>
          <w:szCs w:val="24"/>
        </w:rPr>
        <w:t>.</w:t>
      </w:r>
      <w:r w:rsidR="00803124" w:rsidRPr="000677A2">
        <w:rPr>
          <w:rFonts w:ascii="Minion Pro" w:eastAsia="Times New Roman" w:hAnsi="Minion Pro" w:cs="Times New Roman"/>
          <w:color w:val="000000" w:themeColor="text1"/>
          <w:szCs w:val="24"/>
        </w:rPr>
        <w:t xml:space="preserve"> </w:t>
      </w:r>
      <w:r w:rsidR="00E75AE0" w:rsidRPr="000677A2">
        <w:rPr>
          <w:rFonts w:ascii="Minion Pro" w:eastAsia="Times New Roman" w:hAnsi="Minion Pro" w:cs="Times New Roman"/>
          <w:color w:val="000000" w:themeColor="text1"/>
          <w:szCs w:val="24"/>
        </w:rPr>
        <w:t xml:space="preserve">That </w:t>
      </w:r>
      <w:r w:rsidR="00234295" w:rsidRPr="000677A2">
        <w:rPr>
          <w:rFonts w:ascii="Minion Pro" w:eastAsia="Times New Roman" w:hAnsi="Minion Pro" w:cs="Times New Roman"/>
          <w:color w:val="000000" w:themeColor="text1"/>
          <w:szCs w:val="24"/>
        </w:rPr>
        <w:t>Venus is a star</w:t>
      </w:r>
      <w:r w:rsidR="00E75AE0" w:rsidRPr="000677A2">
        <w:rPr>
          <w:rFonts w:ascii="Minion Pro" w:eastAsia="Times New Roman" w:hAnsi="Minion Pro" w:cs="Times New Roman"/>
          <w:color w:val="000000" w:themeColor="text1"/>
          <w:szCs w:val="24"/>
        </w:rPr>
        <w:t xml:space="preserve"> thus constitutes what Armour-Garb and Woodbridge call the </w:t>
      </w:r>
      <w:r w:rsidR="00E75AE0" w:rsidRPr="000677A2">
        <w:rPr>
          <w:rFonts w:ascii="Minion Pro" w:eastAsia="Times New Roman" w:hAnsi="Minion Pro" w:cs="Times New Roman"/>
          <w:i/>
          <w:color w:val="000000" w:themeColor="text1"/>
          <w:szCs w:val="24"/>
        </w:rPr>
        <w:t xml:space="preserve">serious content </w:t>
      </w:r>
      <w:r w:rsidR="00E75AE0" w:rsidRPr="000677A2">
        <w:rPr>
          <w:rFonts w:ascii="Minion Pro" w:eastAsia="Times New Roman" w:hAnsi="Minion Pro" w:cs="Times New Roman"/>
          <w:color w:val="000000" w:themeColor="text1"/>
          <w:szCs w:val="24"/>
        </w:rPr>
        <w:t>of</w:t>
      </w:r>
      <w:r w:rsidR="003A0010" w:rsidRPr="000677A2">
        <w:rPr>
          <w:rFonts w:ascii="Minion Pro" w:eastAsia="Times New Roman" w:hAnsi="Minion Pro" w:cs="Times New Roman"/>
          <w:color w:val="000000" w:themeColor="text1"/>
          <w:szCs w:val="24"/>
        </w:rPr>
        <w:t xml:space="preserve"> their</w:t>
      </w:r>
      <w:r w:rsidR="00E75AE0" w:rsidRPr="000677A2">
        <w:rPr>
          <w:rFonts w:ascii="Minion Pro" w:eastAsia="Times New Roman" w:hAnsi="Minion Pro" w:cs="Times New Roman"/>
          <w:color w:val="000000" w:themeColor="text1"/>
          <w:szCs w:val="24"/>
        </w:rPr>
        <w:t xml:space="preserve"> assertion.</w:t>
      </w:r>
      <w:r w:rsidR="00372891" w:rsidRPr="000677A2">
        <w:rPr>
          <w:rFonts w:ascii="Minion Pro" w:eastAsia="Times New Roman" w:hAnsi="Minion Pro" w:cs="Times New Roman"/>
          <w:color w:val="000000" w:themeColor="text1"/>
          <w:szCs w:val="24"/>
        </w:rPr>
        <w:t xml:space="preserve">  More generally, A</w:t>
      </w:r>
      <w:r w:rsidR="004E6160" w:rsidRPr="000677A2">
        <w:rPr>
          <w:rFonts w:ascii="Minion Pro" w:eastAsia="Times New Roman" w:hAnsi="Minion Pro" w:cs="Times New Roman"/>
          <w:color w:val="000000" w:themeColor="text1"/>
          <w:szCs w:val="24"/>
        </w:rPr>
        <w:t>rmour-Garb an</w:t>
      </w:r>
      <w:r w:rsidR="00425A45" w:rsidRPr="000677A2">
        <w:rPr>
          <w:rFonts w:ascii="Minion Pro" w:eastAsia="Times New Roman" w:hAnsi="Minion Pro" w:cs="Times New Roman"/>
          <w:color w:val="000000" w:themeColor="text1"/>
          <w:szCs w:val="24"/>
        </w:rPr>
        <w:t>d Woo</w:t>
      </w:r>
      <w:r w:rsidR="00A733D3" w:rsidRPr="000677A2">
        <w:rPr>
          <w:rFonts w:ascii="Minion Pro" w:eastAsia="Times New Roman" w:hAnsi="Minion Pro" w:cs="Times New Roman"/>
          <w:color w:val="000000" w:themeColor="text1"/>
          <w:szCs w:val="24"/>
        </w:rPr>
        <w:t xml:space="preserve">dbridge’s SPIF account </w:t>
      </w:r>
      <w:r w:rsidR="0036756F">
        <w:rPr>
          <w:rFonts w:ascii="Minion Pro" w:eastAsia="Times New Roman" w:hAnsi="Minion Pro" w:cs="Times New Roman"/>
          <w:color w:val="000000" w:themeColor="text1"/>
          <w:szCs w:val="24"/>
        </w:rPr>
        <w:t>generates</w:t>
      </w:r>
      <w:r w:rsidR="004E6160" w:rsidRPr="000677A2">
        <w:rPr>
          <w:rFonts w:ascii="Minion Pro" w:eastAsia="Times New Roman" w:hAnsi="Minion Pro" w:cs="Times New Roman"/>
          <w:color w:val="000000" w:themeColor="text1"/>
          <w:szCs w:val="24"/>
        </w:rPr>
        <w:t xml:space="preserve"> the following sharpening of (EQ):</w:t>
      </w:r>
    </w:p>
    <w:p w14:paraId="3A60ED5A" w14:textId="77777777" w:rsidR="00E75AE0" w:rsidRPr="000677A2" w:rsidRDefault="0053672C">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t>(</w:t>
      </w:r>
      <w:r w:rsidR="00E75AE0" w:rsidRPr="000677A2">
        <w:rPr>
          <w:rFonts w:ascii="Minion Pro" w:eastAsia="Times New Roman" w:hAnsi="Minion Pro" w:cs="Times New Roman"/>
          <w:color w:val="000000" w:themeColor="text1"/>
          <w:szCs w:val="24"/>
        </w:rPr>
        <w:t>EQ</w:t>
      </w:r>
      <w:r w:rsidR="00E75AE0" w:rsidRPr="000677A2">
        <w:rPr>
          <w:rFonts w:ascii="Minion Pro" w:eastAsia="Times New Roman" w:hAnsi="Minion Pro" w:cs="Times New Roman"/>
          <w:smallCaps/>
          <w:color w:val="000000" w:themeColor="text1"/>
          <w:szCs w:val="24"/>
          <w:vertAlign w:val="subscript"/>
        </w:rPr>
        <w:t>fic</w:t>
      </w:r>
      <w:r w:rsidR="00E75AE0" w:rsidRPr="000677A2">
        <w:rPr>
          <w:rFonts w:ascii="Minion Pro" w:eastAsia="Times New Roman" w:hAnsi="Minion Pro" w:cs="Times New Roman"/>
          <w:color w:val="000000" w:themeColor="text1"/>
          <w:szCs w:val="24"/>
        </w:rPr>
        <w:t xml:space="preserve">)  </w:t>
      </w:r>
      <w:r w:rsidR="003A0010" w:rsidRPr="000677A2">
        <w:rPr>
          <w:rFonts w:ascii="Minion Pro" w:eastAsia="Times New Roman" w:hAnsi="Minion Pro" w:cs="Times New Roman"/>
          <w:color w:val="000000" w:themeColor="text1"/>
          <w:szCs w:val="24"/>
        </w:rPr>
        <w:t xml:space="preserve">The serious content of a </w:t>
      </w:r>
      <w:r w:rsidR="004C7C83" w:rsidRPr="000677A2">
        <w:rPr>
          <w:rFonts w:ascii="Minion Pro" w:eastAsia="Times New Roman" w:hAnsi="Minion Pro" w:cs="Times New Roman"/>
          <w:color w:val="000000" w:themeColor="text1"/>
          <w:szCs w:val="24"/>
        </w:rPr>
        <w:t xml:space="preserve">direct </w:t>
      </w:r>
      <w:r w:rsidR="003A0010" w:rsidRPr="000677A2">
        <w:rPr>
          <w:rFonts w:ascii="Minion Pro" w:eastAsia="Times New Roman" w:hAnsi="Minion Pro" w:cs="Times New Roman"/>
          <w:color w:val="000000" w:themeColor="text1"/>
          <w:szCs w:val="24"/>
        </w:rPr>
        <w:t>truth ascripti</w:t>
      </w:r>
      <w:r w:rsidR="00CF3101" w:rsidRPr="000677A2">
        <w:rPr>
          <w:rFonts w:ascii="Minion Pro" w:eastAsia="Times New Roman" w:hAnsi="Minion Pro" w:cs="Times New Roman"/>
          <w:color w:val="000000" w:themeColor="text1"/>
          <w:szCs w:val="24"/>
        </w:rPr>
        <w:t xml:space="preserve">on </w:t>
      </w:r>
      <w:r w:rsidR="002175CF">
        <w:rPr>
          <w:rFonts w:ascii="Minion Pro" w:eastAsia="Times New Roman" w:hAnsi="Minion Pro" w:cs="Times New Roman"/>
          <w:color w:val="000000" w:themeColor="text1"/>
          <w:szCs w:val="24"/>
        </w:rPr>
        <w:t>of the form ‘That p is true’ is equivalent to that of the sentence ‘P.’</w:t>
      </w:r>
    </w:p>
    <w:p w14:paraId="337E6BA4" w14:textId="77777777" w:rsidR="001A6EDD" w:rsidRPr="000677A2" w:rsidRDefault="003A0010">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r>
      <w:r w:rsidR="008C64A0" w:rsidRPr="000677A2">
        <w:rPr>
          <w:rFonts w:ascii="Minion Pro" w:eastAsia="Times New Roman" w:hAnsi="Minion Pro" w:cs="Times New Roman"/>
          <w:color w:val="000000" w:themeColor="text1"/>
          <w:szCs w:val="24"/>
        </w:rPr>
        <w:t>Regarding the purpose of</w:t>
      </w:r>
      <w:r w:rsidR="003A5EC0" w:rsidRPr="000677A2">
        <w:rPr>
          <w:rFonts w:ascii="Minion Pro" w:eastAsia="Times New Roman" w:hAnsi="Minion Pro" w:cs="Times New Roman"/>
          <w:color w:val="000000" w:themeColor="text1"/>
          <w:szCs w:val="24"/>
        </w:rPr>
        <w:t xml:space="preserve"> truth-talk</w:t>
      </w:r>
      <w:r w:rsidR="008C64A0" w:rsidRPr="000677A2">
        <w:rPr>
          <w:rFonts w:ascii="Minion Pro" w:eastAsia="Times New Roman" w:hAnsi="Minion Pro" w:cs="Times New Roman"/>
          <w:color w:val="000000" w:themeColor="text1"/>
          <w:szCs w:val="24"/>
        </w:rPr>
        <w:t>,</w:t>
      </w:r>
      <w:r w:rsidR="00425A45" w:rsidRPr="000677A2">
        <w:rPr>
          <w:rFonts w:ascii="Minion Pro" w:eastAsia="Times New Roman" w:hAnsi="Minion Pro" w:cs="Times New Roman"/>
          <w:color w:val="000000" w:themeColor="text1"/>
          <w:szCs w:val="24"/>
        </w:rPr>
        <w:t xml:space="preserve"> </w:t>
      </w:r>
      <w:r w:rsidR="00293F89" w:rsidRPr="000677A2">
        <w:rPr>
          <w:rFonts w:ascii="Minion Pro" w:eastAsia="Times New Roman" w:hAnsi="Minion Pro" w:cs="Times New Roman"/>
          <w:color w:val="000000" w:themeColor="text1"/>
          <w:szCs w:val="24"/>
        </w:rPr>
        <w:t>Armour-Garb and Woodbridge take</w:t>
      </w:r>
      <w:r w:rsidR="008C64A0" w:rsidRPr="000677A2">
        <w:rPr>
          <w:rFonts w:ascii="Minion Pro" w:eastAsia="Times New Roman" w:hAnsi="Minion Pro" w:cs="Times New Roman"/>
          <w:color w:val="000000" w:themeColor="text1"/>
          <w:szCs w:val="24"/>
        </w:rPr>
        <w:t xml:space="preserve"> a recognizably deflationary line.  They argue that truth-talk</w:t>
      </w:r>
      <w:r w:rsidR="003A5EC0" w:rsidRPr="000677A2">
        <w:rPr>
          <w:rFonts w:ascii="Minion Pro" w:eastAsia="Times New Roman" w:hAnsi="Minion Pro" w:cs="Times New Roman"/>
          <w:color w:val="000000" w:themeColor="text1"/>
          <w:szCs w:val="24"/>
        </w:rPr>
        <w:t xml:space="preserve"> enables us</w:t>
      </w:r>
      <w:r w:rsidR="000C731F" w:rsidRPr="000677A2">
        <w:rPr>
          <w:rFonts w:ascii="Minion Pro" w:eastAsia="Times New Roman" w:hAnsi="Minion Pro" w:cs="Times New Roman"/>
          <w:color w:val="000000" w:themeColor="text1"/>
          <w:szCs w:val="24"/>
        </w:rPr>
        <w:t xml:space="preserve"> to say things that we couldn’t say without adding complicated logical tools (e.g. substitutional quantification</w:t>
      </w:r>
      <w:r w:rsidR="00936F2D" w:rsidRPr="000677A2">
        <w:rPr>
          <w:rFonts w:ascii="Minion Pro" w:eastAsia="Times New Roman" w:hAnsi="Minion Pro" w:cs="Times New Roman"/>
          <w:color w:val="000000" w:themeColor="text1"/>
          <w:szCs w:val="24"/>
        </w:rPr>
        <w:t xml:space="preserve"> and infinite conjunctions and disjunctions</w:t>
      </w:r>
      <w:r w:rsidR="000C731F" w:rsidRPr="000677A2">
        <w:rPr>
          <w:rFonts w:ascii="Minion Pro" w:eastAsia="Times New Roman" w:hAnsi="Minion Pro" w:cs="Times New Roman"/>
          <w:color w:val="000000" w:themeColor="text1"/>
          <w:szCs w:val="24"/>
        </w:rPr>
        <w:t>) to our language.</w:t>
      </w:r>
      <w:r w:rsidR="001A6EDD" w:rsidRPr="000677A2">
        <w:rPr>
          <w:rStyle w:val="FootnoteReference"/>
          <w:rFonts w:ascii="Minion Pro" w:eastAsia="Times New Roman" w:hAnsi="Minion Pro" w:cs="Times New Roman"/>
          <w:color w:val="000000" w:themeColor="text1"/>
          <w:szCs w:val="24"/>
        </w:rPr>
        <w:footnoteReference w:id="18"/>
      </w:r>
    </w:p>
    <w:p w14:paraId="13F4332B" w14:textId="77777777" w:rsidR="00FE3849" w:rsidRPr="000677A2" w:rsidRDefault="00FE3849">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lastRenderedPageBreak/>
        <w:tab/>
      </w:r>
      <w:r w:rsidR="00123434" w:rsidRPr="000677A2">
        <w:rPr>
          <w:rFonts w:ascii="Minion Pro" w:eastAsia="Times New Roman" w:hAnsi="Minion Pro" w:cs="Times New Roman"/>
          <w:color w:val="000000" w:themeColor="text1"/>
          <w:szCs w:val="24"/>
        </w:rPr>
        <w:t xml:space="preserve">Let’s now take </w:t>
      </w:r>
      <w:r w:rsidR="00581B13" w:rsidRPr="000677A2">
        <w:rPr>
          <w:rFonts w:ascii="Minion Pro" w:eastAsia="Times New Roman" w:hAnsi="Minion Pro" w:cs="Times New Roman"/>
          <w:color w:val="000000" w:themeColor="text1"/>
          <w:szCs w:val="24"/>
        </w:rPr>
        <w:t>stock of the</w:t>
      </w:r>
      <w:r w:rsidR="00205778" w:rsidRPr="000677A2">
        <w:rPr>
          <w:rFonts w:ascii="Minion Pro" w:eastAsia="Times New Roman" w:hAnsi="Minion Pro" w:cs="Times New Roman"/>
          <w:color w:val="000000" w:themeColor="text1"/>
          <w:szCs w:val="24"/>
        </w:rPr>
        <w:t xml:space="preserve"> deflationary t</w:t>
      </w:r>
      <w:r w:rsidR="005B465C" w:rsidRPr="000677A2">
        <w:rPr>
          <w:rFonts w:ascii="Minion Pro" w:eastAsia="Times New Roman" w:hAnsi="Minion Pro" w:cs="Times New Roman"/>
          <w:color w:val="000000" w:themeColor="text1"/>
          <w:szCs w:val="24"/>
        </w:rPr>
        <w:t>heories that we’ve surveyed by laying out the sharpe</w:t>
      </w:r>
      <w:r w:rsidR="0036756F">
        <w:rPr>
          <w:rFonts w:ascii="Minion Pro" w:eastAsia="Times New Roman" w:hAnsi="Minion Pro" w:cs="Times New Roman"/>
          <w:color w:val="000000" w:themeColor="text1"/>
          <w:szCs w:val="24"/>
        </w:rPr>
        <w:t>nings of (EQ) that they deliver.</w:t>
      </w:r>
    </w:p>
    <w:tbl>
      <w:tblPr>
        <w:tblStyle w:val="TableGrid"/>
        <w:tblW w:w="9715" w:type="dxa"/>
        <w:tblLook w:val="04A0" w:firstRow="1" w:lastRow="0" w:firstColumn="1" w:lastColumn="0" w:noHBand="0" w:noVBand="1"/>
      </w:tblPr>
      <w:tblGrid>
        <w:gridCol w:w="3116"/>
        <w:gridCol w:w="6599"/>
      </w:tblGrid>
      <w:tr w:rsidR="005B465C" w:rsidRPr="000677A2" w14:paraId="3E61BD5C" w14:textId="77777777" w:rsidTr="00444C13">
        <w:tc>
          <w:tcPr>
            <w:tcW w:w="3116" w:type="dxa"/>
          </w:tcPr>
          <w:p w14:paraId="1A5BC221" w14:textId="77777777" w:rsidR="005B465C" w:rsidRPr="000677A2" w:rsidRDefault="005B465C">
            <w:pPr>
              <w:rPr>
                <w:rFonts w:ascii="Minion Pro" w:eastAsia="Times New Roman" w:hAnsi="Minion Pro" w:cs="Times New Roman"/>
                <w:i/>
                <w:color w:val="000000" w:themeColor="text1"/>
                <w:szCs w:val="24"/>
              </w:rPr>
            </w:pPr>
          </w:p>
        </w:tc>
        <w:tc>
          <w:tcPr>
            <w:tcW w:w="6599" w:type="dxa"/>
          </w:tcPr>
          <w:p w14:paraId="4D3326BB" w14:textId="77777777" w:rsidR="005B465C" w:rsidRPr="000677A2" w:rsidRDefault="005B465C">
            <w:pPr>
              <w:rPr>
                <w:rFonts w:ascii="Minion Pro" w:eastAsia="Times New Roman" w:hAnsi="Minion Pro" w:cs="Times New Roman"/>
                <w:color w:val="000000" w:themeColor="text1"/>
                <w:szCs w:val="24"/>
              </w:rPr>
            </w:pPr>
            <w:r w:rsidRPr="000677A2">
              <w:rPr>
                <w:rFonts w:ascii="Minion Pro" w:eastAsia="Times New Roman" w:hAnsi="Minion Pro" w:cs="Times New Roman"/>
                <w:i/>
                <w:color w:val="000000" w:themeColor="text1"/>
                <w:szCs w:val="24"/>
              </w:rPr>
              <w:t>Sharpening of (EQ)</w:t>
            </w:r>
          </w:p>
        </w:tc>
      </w:tr>
      <w:tr w:rsidR="005B465C" w:rsidRPr="000677A2" w14:paraId="0E0B7AA5" w14:textId="77777777" w:rsidTr="00444C13">
        <w:tc>
          <w:tcPr>
            <w:tcW w:w="3116" w:type="dxa"/>
          </w:tcPr>
          <w:p w14:paraId="46AA3BB4" w14:textId="77777777" w:rsidR="005B465C" w:rsidRPr="000677A2" w:rsidRDefault="005B465C">
            <w:pPr>
              <w:rPr>
                <w:rFonts w:ascii="Minion Pro" w:eastAsia="Times New Roman" w:hAnsi="Minion Pro" w:cs="Times New Roman"/>
                <w:color w:val="000000" w:themeColor="text1"/>
                <w:szCs w:val="24"/>
              </w:rPr>
            </w:pPr>
            <w:r w:rsidRPr="000677A2">
              <w:rPr>
                <w:rFonts w:ascii="Minion Pro" w:eastAsia="Times New Roman" w:hAnsi="Minion Pro" w:cs="Times New Roman"/>
                <w:i/>
                <w:color w:val="000000" w:themeColor="text1"/>
                <w:szCs w:val="24"/>
              </w:rPr>
              <w:t>Redundancy theory</w:t>
            </w:r>
          </w:p>
        </w:tc>
        <w:tc>
          <w:tcPr>
            <w:tcW w:w="6599" w:type="dxa"/>
          </w:tcPr>
          <w:p w14:paraId="0BC13499" w14:textId="77777777" w:rsidR="005B465C" w:rsidRPr="000677A2" w:rsidRDefault="00444C13">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‘It is true that p’ is synonymous with ‘p’</w:t>
            </w:r>
          </w:p>
        </w:tc>
      </w:tr>
      <w:tr w:rsidR="005B465C" w:rsidRPr="000677A2" w14:paraId="314800B6" w14:textId="77777777" w:rsidTr="00444C13">
        <w:tc>
          <w:tcPr>
            <w:tcW w:w="3116" w:type="dxa"/>
          </w:tcPr>
          <w:p w14:paraId="696CD418" w14:textId="77777777" w:rsidR="005B465C" w:rsidRPr="000677A2" w:rsidRDefault="005B465C">
            <w:pPr>
              <w:rPr>
                <w:rFonts w:ascii="Minion Pro" w:eastAsia="Times New Roman" w:hAnsi="Minion Pro" w:cs="Times New Roman"/>
                <w:i/>
                <w:color w:val="000000" w:themeColor="text1"/>
                <w:szCs w:val="24"/>
              </w:rPr>
            </w:pPr>
            <w:r w:rsidRPr="000677A2">
              <w:rPr>
                <w:rFonts w:ascii="Minion Pro" w:eastAsia="Times New Roman" w:hAnsi="Minion Pro" w:cs="Times New Roman"/>
                <w:i/>
                <w:color w:val="000000" w:themeColor="text1"/>
                <w:szCs w:val="24"/>
              </w:rPr>
              <w:t>Performative theory</w:t>
            </w:r>
          </w:p>
        </w:tc>
        <w:tc>
          <w:tcPr>
            <w:tcW w:w="6599" w:type="dxa"/>
          </w:tcPr>
          <w:p w14:paraId="0F1199DA" w14:textId="77777777" w:rsidR="005B465C" w:rsidRPr="000677A2" w:rsidRDefault="00AB53B1" w:rsidP="00AB53B1">
            <w:pPr>
              <w:autoSpaceDE w:val="0"/>
              <w:autoSpaceDN w:val="0"/>
              <w:adjustRightInd w:val="0"/>
              <w:rPr>
                <w:rFonts w:ascii="Minion Pro" w:hAnsi="Minion Pro" w:cs="Times New Roman"/>
                <w:szCs w:val="24"/>
              </w:rPr>
            </w:pPr>
            <w:r w:rsidRPr="000677A2">
              <w:rPr>
                <w:rFonts w:ascii="Minion Pro" w:eastAsia="Times New Roman" w:hAnsi="Minion Pro" w:cs="Times New Roman"/>
                <w:color w:val="000000" w:themeColor="text1"/>
                <w:szCs w:val="24"/>
              </w:rPr>
              <w:t>To</w:t>
            </w:r>
            <w:r w:rsidRPr="000677A2">
              <w:rPr>
                <w:rFonts w:ascii="Minion Pro" w:hAnsi="Minion Pro" w:cs="Times New Roman"/>
                <w:szCs w:val="24"/>
              </w:rPr>
              <w:t xml:space="preserve"> say that an assertion is true is not to make a further assertion, but to make the same assertion</w:t>
            </w:r>
          </w:p>
        </w:tc>
      </w:tr>
      <w:tr w:rsidR="005B465C" w:rsidRPr="000677A2" w14:paraId="2795E13E" w14:textId="77777777" w:rsidTr="00444C13">
        <w:tc>
          <w:tcPr>
            <w:tcW w:w="3116" w:type="dxa"/>
          </w:tcPr>
          <w:p w14:paraId="325008A8" w14:textId="77777777" w:rsidR="005B465C" w:rsidRPr="000677A2" w:rsidRDefault="005B465C">
            <w:pPr>
              <w:rPr>
                <w:rFonts w:ascii="Minion Pro" w:eastAsia="Times New Roman" w:hAnsi="Minion Pro" w:cs="Times New Roman"/>
                <w:i/>
                <w:color w:val="000000" w:themeColor="text1"/>
                <w:szCs w:val="24"/>
              </w:rPr>
            </w:pPr>
            <w:r w:rsidRPr="000677A2">
              <w:rPr>
                <w:rFonts w:ascii="Minion Pro" w:eastAsia="Times New Roman" w:hAnsi="Minion Pro" w:cs="Times New Roman"/>
                <w:i/>
                <w:color w:val="000000" w:themeColor="text1"/>
                <w:szCs w:val="24"/>
              </w:rPr>
              <w:t>Disquotationalism (Quine)</w:t>
            </w:r>
          </w:p>
        </w:tc>
        <w:tc>
          <w:tcPr>
            <w:tcW w:w="6599" w:type="dxa"/>
          </w:tcPr>
          <w:p w14:paraId="4368D3E5" w14:textId="77777777" w:rsidR="005B465C" w:rsidRPr="000677A2" w:rsidRDefault="00AB53B1">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‘S’ is true iff S</w:t>
            </w:r>
          </w:p>
        </w:tc>
      </w:tr>
      <w:tr w:rsidR="000677A2" w:rsidRPr="000677A2" w14:paraId="424C2EEB" w14:textId="77777777" w:rsidTr="00444C13">
        <w:tc>
          <w:tcPr>
            <w:tcW w:w="3116" w:type="dxa"/>
          </w:tcPr>
          <w:p w14:paraId="3BEED453" w14:textId="77777777" w:rsidR="000677A2" w:rsidRPr="000677A2" w:rsidRDefault="000677A2">
            <w:pPr>
              <w:rPr>
                <w:rFonts w:ascii="Minion Pro" w:eastAsia="Times New Roman" w:hAnsi="Minion Pro" w:cs="Times New Roman"/>
                <w:color w:val="000000" w:themeColor="text1"/>
                <w:szCs w:val="24"/>
              </w:rPr>
            </w:pPr>
            <w:r w:rsidRPr="000677A2">
              <w:rPr>
                <w:rFonts w:ascii="Minion Pro" w:eastAsia="Times New Roman" w:hAnsi="Minion Pro" w:cs="Times New Roman"/>
                <w:i/>
                <w:color w:val="000000" w:themeColor="text1"/>
                <w:szCs w:val="24"/>
              </w:rPr>
              <w:t>Disquotationalism (Beall)</w:t>
            </w:r>
          </w:p>
        </w:tc>
        <w:tc>
          <w:tcPr>
            <w:tcW w:w="6599" w:type="dxa"/>
          </w:tcPr>
          <w:p w14:paraId="545454F5" w14:textId="77777777" w:rsidR="000677A2" w:rsidRPr="000677A2" w:rsidRDefault="000677A2">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 direct truth ascription to sentence ‘S’ is intersubstitutable with ‘S’ in all non-intensional contexts</w:t>
            </w:r>
          </w:p>
        </w:tc>
      </w:tr>
      <w:tr w:rsidR="005B465C" w:rsidRPr="000677A2" w14:paraId="5BB76A75" w14:textId="77777777" w:rsidTr="00444C13">
        <w:tc>
          <w:tcPr>
            <w:tcW w:w="3116" w:type="dxa"/>
          </w:tcPr>
          <w:p w14:paraId="7FB0C722" w14:textId="77777777" w:rsidR="005B465C" w:rsidRPr="000677A2" w:rsidRDefault="005B465C">
            <w:pPr>
              <w:rPr>
                <w:rFonts w:ascii="Minion Pro" w:eastAsia="Times New Roman" w:hAnsi="Minion Pro" w:cs="Times New Roman"/>
                <w:i/>
                <w:color w:val="000000" w:themeColor="text1"/>
                <w:szCs w:val="24"/>
              </w:rPr>
            </w:pPr>
            <w:r w:rsidRPr="000677A2">
              <w:rPr>
                <w:rFonts w:ascii="Minion Pro" w:eastAsia="Times New Roman" w:hAnsi="Minion Pro" w:cs="Times New Roman"/>
                <w:i/>
                <w:color w:val="000000" w:themeColor="text1"/>
                <w:szCs w:val="24"/>
              </w:rPr>
              <w:t>Prosententialism (Grover)</w:t>
            </w:r>
          </w:p>
        </w:tc>
        <w:tc>
          <w:tcPr>
            <w:tcW w:w="6599" w:type="dxa"/>
          </w:tcPr>
          <w:p w14:paraId="3BD4546B" w14:textId="77777777" w:rsidR="005B465C" w:rsidRPr="000677A2" w:rsidRDefault="00AB53B1">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Direct truth ascriptions inherit the contents of their sentential antecedents</w:t>
            </w:r>
          </w:p>
        </w:tc>
      </w:tr>
      <w:tr w:rsidR="005B465C" w:rsidRPr="000677A2" w14:paraId="3DEA174B" w14:textId="77777777" w:rsidTr="00444C13">
        <w:tc>
          <w:tcPr>
            <w:tcW w:w="3116" w:type="dxa"/>
          </w:tcPr>
          <w:p w14:paraId="267BDF53" w14:textId="77777777" w:rsidR="005B465C" w:rsidRPr="000677A2" w:rsidRDefault="005B465C">
            <w:pPr>
              <w:rPr>
                <w:rFonts w:ascii="Minion Pro" w:eastAsia="Times New Roman" w:hAnsi="Minion Pro" w:cs="Times New Roman"/>
                <w:i/>
                <w:color w:val="000000" w:themeColor="text1"/>
                <w:szCs w:val="24"/>
              </w:rPr>
            </w:pPr>
            <w:r w:rsidRPr="000677A2">
              <w:rPr>
                <w:rFonts w:ascii="Minion Pro" w:eastAsia="Times New Roman" w:hAnsi="Minion Pro" w:cs="Times New Roman"/>
                <w:i/>
                <w:color w:val="000000" w:themeColor="text1"/>
                <w:szCs w:val="24"/>
              </w:rPr>
              <w:t>Minimalism</w:t>
            </w:r>
          </w:p>
        </w:tc>
        <w:tc>
          <w:tcPr>
            <w:tcW w:w="6599" w:type="dxa"/>
          </w:tcPr>
          <w:p w14:paraId="79333E4D" w14:textId="77777777" w:rsidR="005B465C" w:rsidRPr="000677A2" w:rsidRDefault="00FA1757">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The proposition that p is true iff p</w:t>
            </w:r>
          </w:p>
        </w:tc>
      </w:tr>
      <w:tr w:rsidR="005B465C" w:rsidRPr="000677A2" w14:paraId="6F584B85" w14:textId="77777777" w:rsidTr="00444C13">
        <w:tc>
          <w:tcPr>
            <w:tcW w:w="3116" w:type="dxa"/>
          </w:tcPr>
          <w:p w14:paraId="588C73E2" w14:textId="77777777" w:rsidR="005B465C" w:rsidRPr="000677A2" w:rsidRDefault="005B465C">
            <w:pPr>
              <w:rPr>
                <w:rFonts w:ascii="Minion Pro" w:eastAsia="Times New Roman" w:hAnsi="Minion Pro" w:cs="Times New Roman"/>
                <w:i/>
                <w:color w:val="000000" w:themeColor="text1"/>
                <w:szCs w:val="24"/>
              </w:rPr>
            </w:pPr>
            <w:r w:rsidRPr="000677A2">
              <w:rPr>
                <w:rFonts w:ascii="Minion Pro" w:eastAsia="Times New Roman" w:hAnsi="Minion Pro" w:cs="Times New Roman"/>
                <w:i/>
                <w:color w:val="000000" w:themeColor="text1"/>
                <w:szCs w:val="24"/>
              </w:rPr>
              <w:t>Substitutionalism</w:t>
            </w:r>
          </w:p>
        </w:tc>
        <w:tc>
          <w:tcPr>
            <w:tcW w:w="6599" w:type="dxa"/>
          </w:tcPr>
          <w:p w14:paraId="1F468490" w14:textId="77777777" w:rsidR="005B465C" w:rsidRPr="000677A2" w:rsidRDefault="00FA1757">
            <w:pPr>
              <w:rPr>
                <w:rFonts w:ascii="Minion Pro" w:eastAsia="Times New Roman" w:hAnsi="Minion Pro" w:cs="Times New Roman"/>
                <w:color w:val="000000" w:themeColor="text1"/>
                <w:szCs w:val="24"/>
              </w:rPr>
            </w:pPr>
            <w:r w:rsidRPr="000677A2">
              <w:rPr>
                <w:rFonts w:ascii="Minion Pro" w:hAnsi="Minion Pro"/>
                <w:szCs w:val="24"/>
              </w:rPr>
              <w:t xml:space="preserve">For any thought </w:t>
            </w:r>
            <w:r w:rsidRPr="000677A2">
              <w:rPr>
                <w:rFonts w:ascii="Minion Pro" w:hAnsi="Minion Pro"/>
                <w:i/>
                <w:szCs w:val="24"/>
              </w:rPr>
              <w:t>x</w:t>
            </w:r>
            <w:r w:rsidRPr="000677A2">
              <w:rPr>
                <w:rFonts w:ascii="Minion Pro" w:hAnsi="Minion Pro"/>
                <w:szCs w:val="24"/>
              </w:rPr>
              <w:t xml:space="preserve">, </w:t>
            </w:r>
            <w:r w:rsidRPr="000677A2">
              <w:rPr>
                <w:rFonts w:ascii="Minion Pro" w:hAnsi="Minion Pro"/>
                <w:i/>
                <w:szCs w:val="24"/>
              </w:rPr>
              <w:t>x</w:t>
            </w:r>
            <w:r w:rsidRPr="000677A2">
              <w:rPr>
                <w:rFonts w:ascii="Minion Pro" w:hAnsi="Minion Pro"/>
                <w:szCs w:val="24"/>
              </w:rPr>
              <w:t xml:space="preserve"> is true iff (</w:t>
            </w:r>
            <w:r w:rsidRPr="000677A2">
              <w:rPr>
                <w:rFonts w:ascii="Minion Pro" w:hAnsi="Minion Pro" w:cs="Times New Roman"/>
                <w:szCs w:val="24"/>
              </w:rPr>
              <w:t>Σ</w:t>
            </w:r>
            <w:r w:rsidRPr="000677A2">
              <w:rPr>
                <w:rFonts w:ascii="Minion Pro" w:hAnsi="Minion Pro" w:cs="Times New Roman"/>
                <w:i/>
                <w:szCs w:val="24"/>
              </w:rPr>
              <w:t>p</w:t>
            </w:r>
            <w:r w:rsidRPr="000677A2">
              <w:rPr>
                <w:rFonts w:ascii="Minion Pro" w:hAnsi="Minion Pro" w:cs="Times New Roman"/>
                <w:szCs w:val="24"/>
              </w:rPr>
              <w:t>)(</w:t>
            </w:r>
            <w:r w:rsidRPr="000677A2">
              <w:rPr>
                <w:rFonts w:ascii="Minion Pro" w:hAnsi="Minion Pro" w:cs="Times New Roman"/>
                <w:i/>
                <w:szCs w:val="24"/>
              </w:rPr>
              <w:t>x</w:t>
            </w:r>
            <w:r w:rsidRPr="000677A2">
              <w:rPr>
                <w:rFonts w:ascii="Minion Pro" w:hAnsi="Minion Pro" w:cs="Times New Roman"/>
                <w:szCs w:val="24"/>
              </w:rPr>
              <w:t xml:space="preserve"> = the thought that </w:t>
            </w:r>
            <w:r w:rsidRPr="000677A2">
              <w:rPr>
                <w:rFonts w:ascii="Minion Pro" w:hAnsi="Minion Pro" w:cs="Times New Roman"/>
                <w:i/>
                <w:szCs w:val="24"/>
              </w:rPr>
              <w:t>p</w:t>
            </w:r>
            <w:r w:rsidRPr="000677A2">
              <w:rPr>
                <w:rFonts w:ascii="Minion Pro" w:hAnsi="Minion Pro" w:cs="Times New Roman"/>
                <w:szCs w:val="24"/>
              </w:rPr>
              <w:t xml:space="preserve"> and </w:t>
            </w:r>
            <w:r w:rsidRPr="000677A2">
              <w:rPr>
                <w:rFonts w:ascii="Minion Pro" w:hAnsi="Minion Pro" w:cs="Times New Roman"/>
                <w:i/>
                <w:szCs w:val="24"/>
              </w:rPr>
              <w:t>p</w:t>
            </w:r>
            <w:r w:rsidRPr="000677A2">
              <w:rPr>
                <w:rFonts w:ascii="Minion Pro" w:hAnsi="Minion Pro" w:cs="Times New Roman"/>
                <w:szCs w:val="24"/>
              </w:rPr>
              <w:t>)</w:t>
            </w:r>
          </w:p>
        </w:tc>
      </w:tr>
      <w:tr w:rsidR="005B465C" w:rsidRPr="000677A2" w14:paraId="65B40120" w14:textId="77777777" w:rsidTr="00444C13">
        <w:tc>
          <w:tcPr>
            <w:tcW w:w="3116" w:type="dxa"/>
          </w:tcPr>
          <w:p w14:paraId="29562AE6" w14:textId="77777777" w:rsidR="005B465C" w:rsidRPr="000677A2" w:rsidRDefault="005B465C">
            <w:pPr>
              <w:rPr>
                <w:rFonts w:ascii="Minion Pro" w:eastAsia="Times New Roman" w:hAnsi="Minion Pro" w:cs="Times New Roman"/>
                <w:i/>
                <w:color w:val="000000" w:themeColor="text1"/>
                <w:szCs w:val="24"/>
              </w:rPr>
            </w:pPr>
            <w:r w:rsidRPr="000677A2">
              <w:rPr>
                <w:rFonts w:ascii="Minion Pro" w:eastAsia="Times New Roman" w:hAnsi="Minion Pro" w:cs="Times New Roman"/>
                <w:i/>
                <w:color w:val="000000" w:themeColor="text1"/>
                <w:szCs w:val="24"/>
              </w:rPr>
              <w:t>Fictionalism</w:t>
            </w:r>
          </w:p>
        </w:tc>
        <w:tc>
          <w:tcPr>
            <w:tcW w:w="6599" w:type="dxa"/>
          </w:tcPr>
          <w:p w14:paraId="69B87D83" w14:textId="77777777" w:rsidR="005B465C" w:rsidRPr="000677A2" w:rsidRDefault="002175CF">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 xml:space="preserve">The serious content of a direct truth ascription </w:t>
            </w:r>
            <w:r>
              <w:rPr>
                <w:rFonts w:ascii="Minion Pro" w:eastAsia="Times New Roman" w:hAnsi="Minion Pro" w:cs="Times New Roman"/>
                <w:color w:val="000000" w:themeColor="text1"/>
                <w:szCs w:val="24"/>
              </w:rPr>
              <w:t>of the form ‘That p is true’ is equivalent to that of the sentence ‘P’</w:t>
            </w:r>
          </w:p>
        </w:tc>
      </w:tr>
    </w:tbl>
    <w:p w14:paraId="459C101A" w14:textId="77777777" w:rsidR="00374C7A" w:rsidRPr="000677A2" w:rsidRDefault="00691173" w:rsidP="00691173">
      <w:pPr>
        <w:jc w:val="center"/>
        <w:rPr>
          <w:rFonts w:ascii="Minion Pro" w:eastAsia="Times New Roman" w:hAnsi="Minion Pro" w:cs="Times New Roman"/>
          <w:color w:val="000000" w:themeColor="text1"/>
          <w:szCs w:val="24"/>
        </w:rPr>
      </w:pPr>
      <w:r w:rsidRPr="000677A2">
        <w:rPr>
          <w:rFonts w:ascii="Minion Pro" w:eastAsia="Times New Roman" w:hAnsi="Minion Pro" w:cs="Times New Roman"/>
          <w:i/>
          <w:color w:val="000000" w:themeColor="text1"/>
          <w:szCs w:val="24"/>
        </w:rPr>
        <w:t xml:space="preserve">Table 1: </w:t>
      </w:r>
      <w:r w:rsidR="00581B13" w:rsidRPr="000677A2">
        <w:rPr>
          <w:rFonts w:ascii="Minion Pro" w:eastAsia="Times New Roman" w:hAnsi="Minion Pro" w:cs="Times New Roman"/>
          <w:i/>
          <w:color w:val="000000" w:themeColor="text1"/>
          <w:szCs w:val="24"/>
        </w:rPr>
        <w:t>Overview</w:t>
      </w:r>
      <w:r w:rsidR="00385F78" w:rsidRPr="000677A2">
        <w:rPr>
          <w:rFonts w:ascii="Minion Pro" w:eastAsia="Times New Roman" w:hAnsi="Minion Pro" w:cs="Times New Roman"/>
          <w:i/>
          <w:color w:val="000000" w:themeColor="text1"/>
          <w:szCs w:val="24"/>
        </w:rPr>
        <w:t xml:space="preserve"> of deflationary theories</w:t>
      </w:r>
    </w:p>
    <w:p w14:paraId="0F22895E" w14:textId="77777777" w:rsidR="00141E60" w:rsidRPr="000677A2" w:rsidRDefault="007E0629">
      <w:pPr>
        <w:rPr>
          <w:rFonts w:ascii="Minion Pro" w:eastAsia="Times New Roman" w:hAnsi="Minion Pro" w:cs="Times New Roman"/>
          <w:color w:val="000000" w:themeColor="text1"/>
          <w:szCs w:val="24"/>
        </w:rPr>
      </w:pPr>
      <w:r w:rsidRPr="000677A2">
        <w:rPr>
          <w:rFonts w:ascii="Minion Pro" w:eastAsia="Times New Roman" w:hAnsi="Minion Pro" w:cs="Times New Roman"/>
          <w:i/>
          <w:color w:val="000000" w:themeColor="text1"/>
          <w:szCs w:val="24"/>
        </w:rPr>
        <w:t>Major</w:t>
      </w:r>
      <w:r w:rsidR="00322A07" w:rsidRPr="000677A2">
        <w:rPr>
          <w:rFonts w:ascii="Minion Pro" w:eastAsia="Times New Roman" w:hAnsi="Minion Pro" w:cs="Times New Roman"/>
          <w:i/>
          <w:color w:val="000000" w:themeColor="text1"/>
          <w:szCs w:val="24"/>
        </w:rPr>
        <w:t xml:space="preserve"> </w:t>
      </w:r>
      <w:r w:rsidR="00EB373A" w:rsidRPr="000677A2">
        <w:rPr>
          <w:rFonts w:ascii="Minion Pro" w:eastAsia="Times New Roman" w:hAnsi="Minion Pro" w:cs="Times New Roman"/>
          <w:i/>
          <w:color w:val="000000" w:themeColor="text1"/>
          <w:szCs w:val="24"/>
        </w:rPr>
        <w:t>objections to</w:t>
      </w:r>
      <w:r w:rsidR="00322A07" w:rsidRPr="000677A2">
        <w:rPr>
          <w:rFonts w:ascii="Minion Pro" w:eastAsia="Times New Roman" w:hAnsi="Minion Pro" w:cs="Times New Roman"/>
          <w:i/>
          <w:color w:val="000000" w:themeColor="text1"/>
          <w:szCs w:val="24"/>
        </w:rPr>
        <w:t xml:space="preserve"> deflationary theories</w:t>
      </w:r>
    </w:p>
    <w:p w14:paraId="3AFC9F69" w14:textId="77777777" w:rsidR="00141E60" w:rsidRPr="000677A2" w:rsidRDefault="00186108">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r>
      <w:r w:rsidR="008C64A0" w:rsidRPr="000677A2">
        <w:rPr>
          <w:rFonts w:ascii="Minion Pro" w:eastAsia="Times New Roman" w:hAnsi="Minion Pro" w:cs="Times New Roman"/>
          <w:color w:val="000000" w:themeColor="text1"/>
          <w:szCs w:val="24"/>
        </w:rPr>
        <w:t>It should be apparent</w:t>
      </w:r>
      <w:r w:rsidR="006122C8" w:rsidRPr="000677A2">
        <w:rPr>
          <w:rFonts w:ascii="Minion Pro" w:eastAsia="Times New Roman" w:hAnsi="Minion Pro" w:cs="Times New Roman"/>
          <w:color w:val="000000" w:themeColor="text1"/>
          <w:szCs w:val="24"/>
        </w:rPr>
        <w:t xml:space="preserve"> that</w:t>
      </w:r>
      <w:r w:rsidR="00141E60" w:rsidRPr="000677A2">
        <w:rPr>
          <w:rFonts w:ascii="Minion Pro" w:eastAsia="Times New Roman" w:hAnsi="Minion Pro" w:cs="Times New Roman"/>
          <w:color w:val="000000" w:themeColor="text1"/>
          <w:szCs w:val="24"/>
        </w:rPr>
        <w:t xml:space="preserve"> the landscape of deflati</w:t>
      </w:r>
      <w:r w:rsidR="008C64A0" w:rsidRPr="000677A2">
        <w:rPr>
          <w:rFonts w:ascii="Minion Pro" w:eastAsia="Times New Roman" w:hAnsi="Minion Pro" w:cs="Times New Roman"/>
          <w:color w:val="000000" w:themeColor="text1"/>
          <w:szCs w:val="24"/>
        </w:rPr>
        <w:t>onary theories of truth is remarkably</w:t>
      </w:r>
      <w:r w:rsidR="00141E60" w:rsidRPr="000677A2">
        <w:rPr>
          <w:rFonts w:ascii="Minion Pro" w:eastAsia="Times New Roman" w:hAnsi="Minion Pro" w:cs="Times New Roman"/>
          <w:color w:val="000000" w:themeColor="text1"/>
          <w:szCs w:val="24"/>
        </w:rPr>
        <w:t xml:space="preserve"> </w:t>
      </w:r>
      <w:r w:rsidR="00392CA9" w:rsidRPr="000677A2">
        <w:rPr>
          <w:rFonts w:ascii="Minion Pro" w:eastAsia="Times New Roman" w:hAnsi="Minion Pro" w:cs="Times New Roman"/>
          <w:color w:val="000000" w:themeColor="text1"/>
          <w:szCs w:val="24"/>
        </w:rPr>
        <w:t xml:space="preserve">rich and </w:t>
      </w:r>
      <w:r w:rsidR="00141E60" w:rsidRPr="000677A2">
        <w:rPr>
          <w:rFonts w:ascii="Minion Pro" w:eastAsia="Times New Roman" w:hAnsi="Minion Pro" w:cs="Times New Roman"/>
          <w:color w:val="000000" w:themeColor="text1"/>
          <w:szCs w:val="24"/>
        </w:rPr>
        <w:t>diverse.</w:t>
      </w:r>
      <w:r w:rsidR="00CB1C6D" w:rsidRPr="000677A2">
        <w:rPr>
          <w:rFonts w:ascii="Minion Pro" w:eastAsia="Times New Roman" w:hAnsi="Minion Pro" w:cs="Times New Roman"/>
          <w:color w:val="000000" w:themeColor="text1"/>
          <w:szCs w:val="24"/>
        </w:rPr>
        <w:t xml:space="preserve">  Just as diverse are the </w:t>
      </w:r>
      <w:r w:rsidR="00141E60" w:rsidRPr="000677A2">
        <w:rPr>
          <w:rFonts w:ascii="Minion Pro" w:eastAsia="Times New Roman" w:hAnsi="Minion Pro" w:cs="Times New Roman"/>
          <w:color w:val="000000" w:themeColor="text1"/>
          <w:szCs w:val="24"/>
        </w:rPr>
        <w:t>challenges that have been raised aga</w:t>
      </w:r>
      <w:r w:rsidR="00DD4390" w:rsidRPr="000677A2">
        <w:rPr>
          <w:rFonts w:ascii="Minion Pro" w:eastAsia="Times New Roman" w:hAnsi="Minion Pro" w:cs="Times New Roman"/>
          <w:color w:val="000000" w:themeColor="text1"/>
          <w:szCs w:val="24"/>
        </w:rPr>
        <w:t xml:space="preserve">inst such </w:t>
      </w:r>
      <w:r w:rsidR="00654138" w:rsidRPr="000677A2">
        <w:rPr>
          <w:rFonts w:ascii="Minion Pro" w:eastAsia="Times New Roman" w:hAnsi="Minion Pro" w:cs="Times New Roman"/>
          <w:color w:val="000000" w:themeColor="text1"/>
          <w:szCs w:val="24"/>
        </w:rPr>
        <w:t>theories, a number</w:t>
      </w:r>
      <w:r w:rsidR="00141E60" w:rsidRPr="000677A2">
        <w:rPr>
          <w:rFonts w:ascii="Minion Pro" w:eastAsia="Times New Roman" w:hAnsi="Minion Pro" w:cs="Times New Roman"/>
          <w:color w:val="000000" w:themeColor="text1"/>
          <w:szCs w:val="24"/>
        </w:rPr>
        <w:t xml:space="preserve"> of which are d</w:t>
      </w:r>
      <w:r w:rsidR="00727635" w:rsidRPr="000677A2">
        <w:rPr>
          <w:rFonts w:ascii="Minion Pro" w:eastAsia="Times New Roman" w:hAnsi="Minion Pro" w:cs="Times New Roman"/>
          <w:color w:val="000000" w:themeColor="text1"/>
          <w:szCs w:val="24"/>
        </w:rPr>
        <w:t xml:space="preserve">iscussed </w:t>
      </w:r>
      <w:r w:rsidR="00654138" w:rsidRPr="000677A2">
        <w:rPr>
          <w:rFonts w:ascii="Minion Pro" w:eastAsia="Times New Roman" w:hAnsi="Minion Pro" w:cs="Times New Roman"/>
          <w:color w:val="000000" w:themeColor="text1"/>
          <w:szCs w:val="24"/>
        </w:rPr>
        <w:t>in Pa</w:t>
      </w:r>
      <w:r w:rsidR="00CB1C6D" w:rsidRPr="000677A2">
        <w:rPr>
          <w:rFonts w:ascii="Minion Pro" w:eastAsia="Times New Roman" w:hAnsi="Minion Pro" w:cs="Times New Roman"/>
          <w:color w:val="000000" w:themeColor="text1"/>
          <w:szCs w:val="24"/>
        </w:rPr>
        <w:t xml:space="preserve">rt V.  Here </w:t>
      </w:r>
      <w:r w:rsidR="00FB2A2C" w:rsidRPr="000677A2">
        <w:rPr>
          <w:rFonts w:ascii="Minion Pro" w:eastAsia="Times New Roman" w:hAnsi="Minion Pro" w:cs="Times New Roman"/>
          <w:color w:val="000000" w:themeColor="text1"/>
          <w:szCs w:val="24"/>
        </w:rPr>
        <w:t>is a</w:t>
      </w:r>
      <w:r w:rsidR="00343372" w:rsidRPr="000677A2">
        <w:rPr>
          <w:rFonts w:ascii="Minion Pro" w:eastAsia="Times New Roman" w:hAnsi="Minion Pro" w:cs="Times New Roman"/>
          <w:color w:val="000000" w:themeColor="text1"/>
          <w:szCs w:val="24"/>
        </w:rPr>
        <w:t xml:space="preserve"> summary that will </w:t>
      </w:r>
      <w:r w:rsidR="0036237F" w:rsidRPr="000677A2">
        <w:rPr>
          <w:rFonts w:ascii="Minion Pro" w:eastAsia="Times New Roman" w:hAnsi="Minion Pro" w:cs="Times New Roman"/>
          <w:color w:val="000000" w:themeColor="text1"/>
          <w:szCs w:val="24"/>
        </w:rPr>
        <w:t>provide a taste</w:t>
      </w:r>
      <w:r w:rsidR="00343372" w:rsidRPr="000677A2">
        <w:rPr>
          <w:rFonts w:ascii="Minion Pro" w:eastAsia="Times New Roman" w:hAnsi="Minion Pro" w:cs="Times New Roman"/>
          <w:color w:val="000000" w:themeColor="text1"/>
          <w:szCs w:val="24"/>
        </w:rPr>
        <w:t xml:space="preserve"> of this range of challenges</w:t>
      </w:r>
      <w:r w:rsidR="00CB1C6D" w:rsidRPr="000677A2">
        <w:rPr>
          <w:rFonts w:ascii="Minion Pro" w:eastAsia="Times New Roman" w:hAnsi="Minion Pro" w:cs="Times New Roman"/>
          <w:color w:val="000000" w:themeColor="text1"/>
          <w:szCs w:val="24"/>
        </w:rPr>
        <w:t>:</w:t>
      </w:r>
      <w:r w:rsidR="00CB1C6D" w:rsidRPr="000677A2">
        <w:rPr>
          <w:rStyle w:val="FootnoteReference"/>
          <w:rFonts w:ascii="Minion Pro" w:eastAsia="Times New Roman" w:hAnsi="Minion Pro" w:cs="Times New Roman"/>
          <w:color w:val="000000" w:themeColor="text1"/>
          <w:szCs w:val="24"/>
        </w:rPr>
        <w:footnoteReference w:id="19"/>
      </w:r>
    </w:p>
    <w:p w14:paraId="087C44D5" w14:textId="77777777" w:rsidR="00FB2A2C" w:rsidRPr="000677A2" w:rsidRDefault="00FB2A2C" w:rsidP="00FB2A2C">
      <w:pPr>
        <w:pStyle w:val="ListParagraph"/>
        <w:numPr>
          <w:ilvl w:val="0"/>
          <w:numId w:val="1"/>
        </w:numPr>
        <w:rPr>
          <w:rFonts w:ascii="Minion Pro" w:eastAsia="Times New Roman" w:hAnsi="Minion Pro" w:cs="Times New Roman"/>
          <w:color w:val="000000" w:themeColor="text1"/>
          <w:szCs w:val="24"/>
        </w:rPr>
      </w:pPr>
      <w:r w:rsidRPr="000677A2">
        <w:rPr>
          <w:rFonts w:ascii="Minion Pro" w:eastAsia="Times New Roman" w:hAnsi="Minion Pro" w:cs="Times New Roman"/>
          <w:i/>
          <w:color w:val="000000" w:themeColor="text1"/>
          <w:szCs w:val="24"/>
        </w:rPr>
        <w:t>Truth-conditional semantics:</w:t>
      </w:r>
      <w:r w:rsidRPr="000677A2">
        <w:rPr>
          <w:rFonts w:ascii="Minion Pro" w:eastAsia="Times New Roman" w:hAnsi="Minion Pro" w:cs="Times New Roman"/>
          <w:color w:val="000000" w:themeColor="text1"/>
          <w:szCs w:val="24"/>
        </w:rPr>
        <w:t xml:space="preserve"> </w:t>
      </w:r>
      <w:r w:rsidR="002A1C08" w:rsidRPr="000677A2">
        <w:rPr>
          <w:rFonts w:ascii="Minion Pro" w:eastAsia="Times New Roman" w:hAnsi="Minion Pro" w:cs="Times New Roman"/>
          <w:color w:val="000000" w:themeColor="text1"/>
          <w:szCs w:val="24"/>
        </w:rPr>
        <w:t>Deflationists face a variety</w:t>
      </w:r>
      <w:r w:rsidR="00186108" w:rsidRPr="000677A2">
        <w:rPr>
          <w:rFonts w:ascii="Minion Pro" w:eastAsia="Times New Roman" w:hAnsi="Minion Pro" w:cs="Times New Roman"/>
          <w:color w:val="000000" w:themeColor="text1"/>
          <w:szCs w:val="24"/>
        </w:rPr>
        <w:t xml:space="preserve"> of challenges related to their contention that trut</w:t>
      </w:r>
      <w:r w:rsidR="002A1C08" w:rsidRPr="000677A2">
        <w:rPr>
          <w:rFonts w:ascii="Minion Pro" w:eastAsia="Times New Roman" w:hAnsi="Minion Pro" w:cs="Times New Roman"/>
          <w:color w:val="000000" w:themeColor="text1"/>
          <w:szCs w:val="24"/>
        </w:rPr>
        <w:t>h is explanatorily inert</w:t>
      </w:r>
      <w:r w:rsidR="00186108" w:rsidRPr="000677A2">
        <w:rPr>
          <w:rFonts w:ascii="Minion Pro" w:eastAsia="Times New Roman" w:hAnsi="Minion Pro" w:cs="Times New Roman"/>
          <w:color w:val="000000" w:themeColor="text1"/>
          <w:szCs w:val="24"/>
        </w:rPr>
        <w:t xml:space="preserve">.  One of these involves truth-conditional </w:t>
      </w:r>
      <w:r w:rsidR="0081475D" w:rsidRPr="000677A2">
        <w:rPr>
          <w:rFonts w:ascii="Minion Pro" w:eastAsia="Times New Roman" w:hAnsi="Minion Pro" w:cs="Times New Roman"/>
          <w:color w:val="000000" w:themeColor="text1"/>
          <w:szCs w:val="24"/>
        </w:rPr>
        <w:t>semantics</w:t>
      </w:r>
      <w:r w:rsidR="00186108" w:rsidRPr="000677A2">
        <w:rPr>
          <w:rFonts w:ascii="Minion Pro" w:eastAsia="Times New Roman" w:hAnsi="Minion Pro" w:cs="Times New Roman"/>
          <w:color w:val="000000" w:themeColor="text1"/>
          <w:szCs w:val="24"/>
        </w:rPr>
        <w:t>.  It</w:t>
      </w:r>
      <w:r w:rsidR="00645EBA">
        <w:rPr>
          <w:rFonts w:ascii="Minion Pro" w:eastAsia="Times New Roman" w:hAnsi="Minion Pro" w:cs="Times New Roman"/>
          <w:color w:val="000000" w:themeColor="text1"/>
          <w:szCs w:val="24"/>
        </w:rPr>
        <w:t xml:space="preserve"> is common practice for</w:t>
      </w:r>
      <w:r w:rsidRPr="000677A2">
        <w:rPr>
          <w:rFonts w:ascii="Minion Pro" w:eastAsia="Times New Roman" w:hAnsi="Minion Pro" w:cs="Times New Roman"/>
          <w:color w:val="000000" w:themeColor="text1"/>
          <w:szCs w:val="24"/>
        </w:rPr>
        <w:t xml:space="preserve"> linguists to take the meaning of a sentence to involve its truth-conditions and to likewise</w:t>
      </w:r>
      <w:r w:rsidR="00D44C12" w:rsidRPr="000677A2">
        <w:rPr>
          <w:rFonts w:ascii="Minion Pro" w:eastAsia="Times New Roman" w:hAnsi="Minion Pro" w:cs="Times New Roman"/>
          <w:color w:val="000000" w:themeColor="text1"/>
          <w:szCs w:val="24"/>
        </w:rPr>
        <w:t xml:space="preserve"> take the meaning</w:t>
      </w:r>
      <w:r w:rsidRPr="000677A2">
        <w:rPr>
          <w:rFonts w:ascii="Minion Pro" w:eastAsia="Times New Roman" w:hAnsi="Minion Pro" w:cs="Times New Roman"/>
          <w:color w:val="000000" w:themeColor="text1"/>
          <w:szCs w:val="24"/>
        </w:rPr>
        <w:t xml:space="preserve"> of </w:t>
      </w:r>
      <w:r w:rsidR="00D44C12" w:rsidRPr="000677A2">
        <w:rPr>
          <w:rFonts w:ascii="Minion Pro" w:eastAsia="Times New Roman" w:hAnsi="Minion Pro" w:cs="Times New Roman"/>
          <w:color w:val="000000" w:themeColor="text1"/>
          <w:szCs w:val="24"/>
        </w:rPr>
        <w:t xml:space="preserve">a </w:t>
      </w:r>
      <w:r w:rsidR="003356B8" w:rsidRPr="000677A2">
        <w:rPr>
          <w:rFonts w:ascii="Minion Pro" w:eastAsia="Times New Roman" w:hAnsi="Minion Pro" w:cs="Times New Roman"/>
          <w:color w:val="000000" w:themeColor="text1"/>
          <w:szCs w:val="24"/>
        </w:rPr>
        <w:t>subsentential expression</w:t>
      </w:r>
      <w:r w:rsidRPr="000677A2">
        <w:rPr>
          <w:rFonts w:ascii="Minion Pro" w:eastAsia="Times New Roman" w:hAnsi="Minion Pro" w:cs="Times New Roman"/>
          <w:color w:val="000000" w:themeColor="text1"/>
          <w:szCs w:val="24"/>
        </w:rPr>
        <w:t xml:space="preserve"> to involve the contribution</w:t>
      </w:r>
      <w:r w:rsidR="00D44C12" w:rsidRPr="000677A2">
        <w:rPr>
          <w:rFonts w:ascii="Minion Pro" w:eastAsia="Times New Roman" w:hAnsi="Minion Pro" w:cs="Times New Roman"/>
          <w:color w:val="000000" w:themeColor="text1"/>
          <w:szCs w:val="24"/>
        </w:rPr>
        <w:t xml:space="preserve"> that it makes </w:t>
      </w:r>
      <w:r w:rsidRPr="000677A2">
        <w:rPr>
          <w:rFonts w:ascii="Minion Pro" w:eastAsia="Times New Roman" w:hAnsi="Minion Pro" w:cs="Times New Roman"/>
          <w:color w:val="000000" w:themeColor="text1"/>
          <w:szCs w:val="24"/>
        </w:rPr>
        <w:t xml:space="preserve">to the truth-conditions of sentences </w:t>
      </w:r>
      <w:r w:rsidR="0036237F" w:rsidRPr="000677A2">
        <w:rPr>
          <w:rFonts w:ascii="Minion Pro" w:eastAsia="Times New Roman" w:hAnsi="Minion Pro" w:cs="Times New Roman"/>
          <w:color w:val="000000" w:themeColor="text1"/>
          <w:szCs w:val="24"/>
        </w:rPr>
        <w:t xml:space="preserve">in which </w:t>
      </w:r>
      <w:r w:rsidR="00415F81" w:rsidRPr="000677A2">
        <w:rPr>
          <w:rFonts w:ascii="Minion Pro" w:eastAsia="Times New Roman" w:hAnsi="Minion Pro" w:cs="Times New Roman"/>
          <w:color w:val="000000" w:themeColor="text1"/>
          <w:szCs w:val="24"/>
        </w:rPr>
        <w:t>it appears</w:t>
      </w:r>
      <w:r w:rsidR="005F69EC" w:rsidRPr="000677A2">
        <w:rPr>
          <w:rFonts w:ascii="Minion Pro" w:eastAsia="Times New Roman" w:hAnsi="Minion Pro" w:cs="Times New Roman"/>
          <w:color w:val="000000" w:themeColor="text1"/>
          <w:szCs w:val="24"/>
        </w:rPr>
        <w:t>.  If</w:t>
      </w:r>
      <w:r w:rsidRPr="000677A2">
        <w:rPr>
          <w:rFonts w:ascii="Minion Pro" w:eastAsia="Times New Roman" w:hAnsi="Minion Pro" w:cs="Times New Roman"/>
          <w:color w:val="000000" w:themeColor="text1"/>
          <w:szCs w:val="24"/>
        </w:rPr>
        <w:t xml:space="preserve"> we conceive of linguistic meaning along these lines</w:t>
      </w:r>
      <w:r w:rsidR="00071C28" w:rsidRPr="000677A2">
        <w:rPr>
          <w:rFonts w:ascii="Minion Pro" w:eastAsia="Times New Roman" w:hAnsi="Minion Pro" w:cs="Times New Roman"/>
          <w:color w:val="000000" w:themeColor="text1"/>
          <w:szCs w:val="24"/>
        </w:rPr>
        <w:t xml:space="preserve">, </w:t>
      </w:r>
      <w:r w:rsidRPr="000677A2">
        <w:rPr>
          <w:rFonts w:ascii="Minion Pro" w:eastAsia="Times New Roman" w:hAnsi="Minion Pro" w:cs="Times New Roman"/>
          <w:color w:val="000000" w:themeColor="text1"/>
          <w:szCs w:val="24"/>
        </w:rPr>
        <w:t xml:space="preserve">then </w:t>
      </w:r>
      <w:r w:rsidR="0035195B" w:rsidRPr="000677A2">
        <w:rPr>
          <w:rFonts w:ascii="Minion Pro" w:eastAsia="Times New Roman" w:hAnsi="Minion Pro" w:cs="Times New Roman"/>
          <w:color w:val="000000" w:themeColor="text1"/>
          <w:szCs w:val="24"/>
        </w:rPr>
        <w:t xml:space="preserve">it seems that we </w:t>
      </w:r>
      <w:r w:rsidRPr="000677A2">
        <w:rPr>
          <w:rFonts w:ascii="Minion Pro" w:eastAsia="Times New Roman" w:hAnsi="Minion Pro" w:cs="Times New Roman"/>
          <w:color w:val="000000" w:themeColor="text1"/>
          <w:szCs w:val="24"/>
        </w:rPr>
        <w:t>explain the nature of m</w:t>
      </w:r>
      <w:r w:rsidR="00744F3A" w:rsidRPr="000677A2">
        <w:rPr>
          <w:rFonts w:ascii="Minion Pro" w:eastAsia="Times New Roman" w:hAnsi="Minion Pro" w:cs="Times New Roman"/>
          <w:color w:val="000000" w:themeColor="text1"/>
          <w:szCs w:val="24"/>
        </w:rPr>
        <w:t xml:space="preserve">eaning by appealing to </w:t>
      </w:r>
      <w:r w:rsidR="00186108" w:rsidRPr="000677A2">
        <w:rPr>
          <w:rFonts w:ascii="Minion Pro" w:eastAsia="Times New Roman" w:hAnsi="Minion Pro" w:cs="Times New Roman"/>
          <w:color w:val="000000" w:themeColor="text1"/>
          <w:szCs w:val="24"/>
        </w:rPr>
        <w:t>tr</w:t>
      </w:r>
      <w:r w:rsidR="00071C28" w:rsidRPr="000677A2">
        <w:rPr>
          <w:rFonts w:ascii="Minion Pro" w:eastAsia="Times New Roman" w:hAnsi="Minion Pro" w:cs="Times New Roman"/>
          <w:color w:val="000000" w:themeColor="text1"/>
          <w:szCs w:val="24"/>
        </w:rPr>
        <w:t xml:space="preserve">uth.  This, however, runs </w:t>
      </w:r>
      <w:r w:rsidRPr="000677A2">
        <w:rPr>
          <w:rFonts w:ascii="Minion Pro" w:eastAsia="Times New Roman" w:hAnsi="Minion Pro" w:cs="Times New Roman"/>
          <w:color w:val="000000" w:themeColor="text1"/>
          <w:szCs w:val="24"/>
        </w:rPr>
        <w:t xml:space="preserve">contrary to the ambitions of deflationists.  </w:t>
      </w:r>
      <w:r w:rsidR="00685424" w:rsidRPr="000677A2">
        <w:rPr>
          <w:rFonts w:ascii="Minion Pro" w:eastAsia="Times New Roman" w:hAnsi="Minion Pro" w:cs="Times New Roman"/>
          <w:color w:val="000000" w:themeColor="text1"/>
          <w:szCs w:val="24"/>
        </w:rPr>
        <w:t xml:space="preserve">In this way, deflationary truth theories look to </w:t>
      </w:r>
      <w:r w:rsidRPr="000677A2">
        <w:rPr>
          <w:rFonts w:ascii="Minion Pro" w:eastAsia="Times New Roman" w:hAnsi="Minion Pro" w:cs="Times New Roman"/>
          <w:color w:val="000000" w:themeColor="text1"/>
          <w:szCs w:val="24"/>
        </w:rPr>
        <w:t>run against the gra</w:t>
      </w:r>
      <w:r w:rsidR="0017640C" w:rsidRPr="000677A2">
        <w:rPr>
          <w:rFonts w:ascii="Minion Pro" w:eastAsia="Times New Roman" w:hAnsi="Minion Pro" w:cs="Times New Roman"/>
          <w:color w:val="000000" w:themeColor="text1"/>
          <w:szCs w:val="24"/>
        </w:rPr>
        <w:t>in of</w:t>
      </w:r>
      <w:r w:rsidR="00B41BB5" w:rsidRPr="000677A2">
        <w:rPr>
          <w:rFonts w:ascii="Minion Pro" w:eastAsia="Times New Roman" w:hAnsi="Minion Pro" w:cs="Times New Roman"/>
          <w:color w:val="000000" w:themeColor="text1"/>
          <w:szCs w:val="24"/>
        </w:rPr>
        <w:t xml:space="preserve"> mainstream</w:t>
      </w:r>
      <w:r w:rsidRPr="000677A2">
        <w:rPr>
          <w:rFonts w:ascii="Minion Pro" w:eastAsia="Times New Roman" w:hAnsi="Minion Pro" w:cs="Times New Roman"/>
          <w:color w:val="000000" w:themeColor="text1"/>
          <w:szCs w:val="24"/>
        </w:rPr>
        <w:t xml:space="preserve"> programmes in linguistics.</w:t>
      </w:r>
      <w:r w:rsidR="00FA5539" w:rsidRPr="000677A2">
        <w:rPr>
          <w:rStyle w:val="FootnoteReference"/>
          <w:rFonts w:ascii="Minion Pro" w:eastAsia="Times New Roman" w:hAnsi="Minion Pro" w:cs="Times New Roman"/>
          <w:color w:val="000000" w:themeColor="text1"/>
          <w:szCs w:val="24"/>
        </w:rPr>
        <w:footnoteReference w:id="20"/>
      </w:r>
    </w:p>
    <w:p w14:paraId="22695002" w14:textId="77777777" w:rsidR="00FB2A2C" w:rsidRPr="000677A2" w:rsidRDefault="00FB2A2C" w:rsidP="00FB2A2C">
      <w:pPr>
        <w:pStyle w:val="ListParagraph"/>
        <w:rPr>
          <w:rFonts w:ascii="Minion Pro" w:eastAsia="Times New Roman" w:hAnsi="Minion Pro" w:cs="Times New Roman"/>
          <w:color w:val="000000" w:themeColor="text1"/>
          <w:szCs w:val="24"/>
        </w:rPr>
      </w:pPr>
    </w:p>
    <w:p w14:paraId="3D2F3225" w14:textId="77777777" w:rsidR="00186108" w:rsidRPr="000677A2" w:rsidRDefault="00743159" w:rsidP="00640B42">
      <w:pPr>
        <w:pStyle w:val="ListParagraph"/>
        <w:numPr>
          <w:ilvl w:val="0"/>
          <w:numId w:val="1"/>
        </w:numPr>
        <w:rPr>
          <w:rFonts w:ascii="Minion Pro" w:eastAsia="Times New Roman" w:hAnsi="Minion Pro" w:cs="Times New Roman"/>
          <w:color w:val="000000" w:themeColor="text1"/>
          <w:szCs w:val="24"/>
        </w:rPr>
      </w:pPr>
      <w:r w:rsidRPr="000677A2">
        <w:rPr>
          <w:rFonts w:ascii="Minion Pro" w:eastAsia="Times New Roman" w:hAnsi="Minion Pro" w:cs="Times New Roman"/>
          <w:i/>
          <w:color w:val="000000" w:themeColor="text1"/>
          <w:szCs w:val="24"/>
        </w:rPr>
        <w:lastRenderedPageBreak/>
        <w:t>The success argument:</w:t>
      </w:r>
      <w:r w:rsidR="00640B42" w:rsidRPr="000677A2">
        <w:rPr>
          <w:rFonts w:ascii="Minion Pro" w:eastAsia="Times New Roman" w:hAnsi="Minion Pro" w:cs="Times New Roman"/>
          <w:color w:val="000000" w:themeColor="text1"/>
          <w:szCs w:val="24"/>
        </w:rPr>
        <w:t xml:space="preserve">  Hilary Putnam </w:t>
      </w:r>
      <w:r w:rsidR="001D4840" w:rsidRPr="000677A2">
        <w:rPr>
          <w:rFonts w:ascii="Minion Pro" w:eastAsia="Times New Roman" w:hAnsi="Minion Pro" w:cs="Times New Roman"/>
          <w:color w:val="000000" w:themeColor="text1"/>
          <w:szCs w:val="24"/>
        </w:rPr>
        <w:t>first advanced</w:t>
      </w:r>
      <w:r w:rsidR="007773C7" w:rsidRPr="000677A2">
        <w:rPr>
          <w:rFonts w:ascii="Minion Pro" w:eastAsia="Times New Roman" w:hAnsi="Minion Pro" w:cs="Times New Roman"/>
          <w:color w:val="000000" w:themeColor="text1"/>
          <w:szCs w:val="24"/>
        </w:rPr>
        <w:t xml:space="preserve"> the </w:t>
      </w:r>
      <w:r w:rsidR="007773C7" w:rsidRPr="000677A2">
        <w:rPr>
          <w:rFonts w:ascii="Minion Pro" w:eastAsia="Times New Roman" w:hAnsi="Minion Pro" w:cs="Times New Roman"/>
          <w:i/>
          <w:color w:val="000000" w:themeColor="text1"/>
          <w:szCs w:val="24"/>
        </w:rPr>
        <w:t>success argument</w:t>
      </w:r>
      <w:r w:rsidR="007773C7" w:rsidRPr="000677A2">
        <w:rPr>
          <w:rFonts w:ascii="Minion Pro" w:hAnsi="Minion Pro"/>
        </w:rPr>
        <w:t xml:space="preserve"> against deflationism.</w:t>
      </w:r>
      <w:r w:rsidR="007773C7" w:rsidRPr="000677A2">
        <w:rPr>
          <w:rStyle w:val="FootnoteReference"/>
          <w:rFonts w:ascii="Minion Pro" w:eastAsia="Times New Roman" w:hAnsi="Minion Pro" w:cs="Times New Roman"/>
          <w:color w:val="000000" w:themeColor="text1"/>
          <w:szCs w:val="24"/>
        </w:rPr>
        <w:footnoteReference w:id="21"/>
      </w:r>
      <w:r w:rsidR="00BF713D" w:rsidRPr="000677A2">
        <w:rPr>
          <w:rFonts w:ascii="Minion Pro" w:hAnsi="Minion Pro"/>
        </w:rPr>
        <w:t xml:space="preserve">  This</w:t>
      </w:r>
      <w:r w:rsidR="00640B42" w:rsidRPr="000677A2">
        <w:rPr>
          <w:rFonts w:ascii="Minion Pro" w:hAnsi="Minion Pro"/>
        </w:rPr>
        <w:t xml:space="preserve"> argument</w:t>
      </w:r>
      <w:r w:rsidR="00BF713D" w:rsidRPr="000677A2">
        <w:rPr>
          <w:rFonts w:ascii="Minion Pro" w:hAnsi="Minion Pro"/>
        </w:rPr>
        <w:t xml:space="preserve"> centers on the plausible thought </w:t>
      </w:r>
      <w:r w:rsidR="00186108" w:rsidRPr="000677A2">
        <w:rPr>
          <w:rFonts w:ascii="Minion Pro" w:hAnsi="Minion Pro"/>
        </w:rPr>
        <w:t xml:space="preserve">that </w:t>
      </w:r>
      <w:r w:rsidR="00640B42" w:rsidRPr="000677A2">
        <w:rPr>
          <w:rFonts w:ascii="Minion Pro" w:hAnsi="Minion Pro"/>
        </w:rPr>
        <w:t>having true beliefs can make it more probable that one will get what one desires.  Suppose, for instance</w:t>
      </w:r>
      <w:r w:rsidR="00501DCB" w:rsidRPr="000677A2">
        <w:rPr>
          <w:rFonts w:ascii="Minion Pro" w:hAnsi="Minion Pro"/>
        </w:rPr>
        <w:t>,</w:t>
      </w:r>
      <w:r w:rsidR="00640B42" w:rsidRPr="000677A2">
        <w:rPr>
          <w:rFonts w:ascii="Minion Pro" w:hAnsi="Minion Pro"/>
        </w:rPr>
        <w:t xml:space="preserve"> that </w:t>
      </w:r>
      <w:r w:rsidR="00151341" w:rsidRPr="000677A2">
        <w:rPr>
          <w:rFonts w:ascii="Minion Pro" w:hAnsi="Minion Pro"/>
        </w:rPr>
        <w:t xml:space="preserve">we are dealing with an everyday case in which </w:t>
      </w:r>
      <w:r w:rsidR="00640B42" w:rsidRPr="000677A2">
        <w:rPr>
          <w:rFonts w:ascii="Minion Pro" w:hAnsi="Minion Pro"/>
        </w:rPr>
        <w:t>Bill desires to get a bottle of beer.  If Bill has true beliefs about the location</w:t>
      </w:r>
      <w:r w:rsidR="00151341" w:rsidRPr="000677A2">
        <w:rPr>
          <w:rFonts w:ascii="Minion Pro" w:hAnsi="Minion Pro"/>
        </w:rPr>
        <w:t>s</w:t>
      </w:r>
      <w:r w:rsidR="00640B42" w:rsidRPr="000677A2">
        <w:rPr>
          <w:rFonts w:ascii="Minion Pro" w:hAnsi="Minion Pro"/>
        </w:rPr>
        <w:t xml:space="preserve"> of bottle</w:t>
      </w:r>
      <w:r w:rsidR="00151341" w:rsidRPr="000677A2">
        <w:rPr>
          <w:rFonts w:ascii="Minion Pro" w:hAnsi="Minion Pro"/>
        </w:rPr>
        <w:t xml:space="preserve">s of beer in his vicinity, then </w:t>
      </w:r>
      <w:r w:rsidR="00640B42" w:rsidRPr="000677A2">
        <w:rPr>
          <w:rFonts w:ascii="Minion Pro" w:hAnsi="Minion Pro"/>
        </w:rPr>
        <w:t xml:space="preserve">it </w:t>
      </w:r>
      <w:r w:rsidR="00151341" w:rsidRPr="000677A2">
        <w:rPr>
          <w:rFonts w:ascii="Minion Pro" w:hAnsi="Minion Pro"/>
        </w:rPr>
        <w:t xml:space="preserve">is more probable that </w:t>
      </w:r>
      <w:r w:rsidR="00640B42" w:rsidRPr="000677A2">
        <w:rPr>
          <w:rFonts w:ascii="Minion Pro" w:hAnsi="Minion Pro"/>
        </w:rPr>
        <w:t xml:space="preserve">Bill will in fact get a bottle of beer than if he had false beliefs about this </w:t>
      </w:r>
      <w:r w:rsidR="00F864C2" w:rsidRPr="000677A2">
        <w:rPr>
          <w:rFonts w:ascii="Minion Pro" w:hAnsi="Minion Pro"/>
        </w:rPr>
        <w:t xml:space="preserve">issue.  </w:t>
      </w:r>
      <w:r w:rsidR="00D25BB5" w:rsidRPr="000677A2">
        <w:rPr>
          <w:rFonts w:ascii="Minion Pro" w:hAnsi="Minion Pro"/>
        </w:rPr>
        <w:t>In so describing this case</w:t>
      </w:r>
      <w:r w:rsidR="00150922" w:rsidRPr="000677A2">
        <w:rPr>
          <w:rFonts w:ascii="Minion Pro" w:hAnsi="Minion Pro"/>
        </w:rPr>
        <w:t xml:space="preserve">, however, it seems </w:t>
      </w:r>
      <w:r w:rsidR="00D25BB5" w:rsidRPr="000677A2">
        <w:rPr>
          <w:rFonts w:ascii="Minion Pro" w:hAnsi="Minion Pro"/>
        </w:rPr>
        <w:t>that we have cast</w:t>
      </w:r>
      <w:r w:rsidR="00640B42" w:rsidRPr="000677A2">
        <w:rPr>
          <w:rFonts w:ascii="Minion Pro" w:hAnsi="Minion Pro"/>
        </w:rPr>
        <w:t xml:space="preserve"> trut</w:t>
      </w:r>
      <w:r w:rsidR="006E66C1" w:rsidRPr="000677A2">
        <w:rPr>
          <w:rFonts w:ascii="Minion Pro" w:hAnsi="Minion Pro"/>
        </w:rPr>
        <w:t>h in an explanatory role.  As a result, deflationists are again under pressure to</w:t>
      </w:r>
      <w:r w:rsidR="00640B42" w:rsidRPr="000677A2">
        <w:rPr>
          <w:rFonts w:ascii="Minion Pro" w:hAnsi="Minion Pro"/>
        </w:rPr>
        <w:t xml:space="preserve"> uphold their contention that truth</w:t>
      </w:r>
      <w:r w:rsidR="00806B85" w:rsidRPr="000677A2">
        <w:rPr>
          <w:rFonts w:ascii="Minion Pro" w:hAnsi="Minion Pro"/>
        </w:rPr>
        <w:t xml:space="preserve"> is explanatorily inert.</w:t>
      </w:r>
      <w:r w:rsidR="00BF713D" w:rsidRPr="000677A2">
        <w:rPr>
          <w:rStyle w:val="FootnoteReference"/>
          <w:rFonts w:ascii="Minion Pro" w:hAnsi="Minion Pro"/>
        </w:rPr>
        <w:footnoteReference w:id="22"/>
      </w:r>
    </w:p>
    <w:p w14:paraId="56A391FA" w14:textId="77777777" w:rsidR="00DD1791" w:rsidRPr="000677A2" w:rsidRDefault="00DD1791" w:rsidP="001B1B88">
      <w:pPr>
        <w:pStyle w:val="ListParagraph"/>
        <w:rPr>
          <w:rFonts w:ascii="Minion Pro" w:eastAsia="Times New Roman" w:hAnsi="Minion Pro" w:cs="Times New Roman"/>
          <w:color w:val="000000" w:themeColor="text1"/>
          <w:szCs w:val="24"/>
        </w:rPr>
      </w:pPr>
    </w:p>
    <w:p w14:paraId="5C240A2C" w14:textId="77777777" w:rsidR="00E25E2F" w:rsidRPr="000677A2" w:rsidRDefault="00E61E9D" w:rsidP="00E25E2F">
      <w:pPr>
        <w:pStyle w:val="ListParagraph"/>
        <w:numPr>
          <w:ilvl w:val="0"/>
          <w:numId w:val="1"/>
        </w:numPr>
        <w:rPr>
          <w:rFonts w:ascii="Minion Pro" w:eastAsia="Times New Roman" w:hAnsi="Minion Pro" w:cs="Times New Roman"/>
          <w:color w:val="000000" w:themeColor="text1"/>
          <w:szCs w:val="24"/>
        </w:rPr>
      </w:pPr>
      <w:r w:rsidRPr="000677A2">
        <w:rPr>
          <w:rFonts w:ascii="Minion Pro" w:eastAsia="Times New Roman" w:hAnsi="Minion Pro" w:cs="Times New Roman"/>
          <w:i/>
          <w:color w:val="000000" w:themeColor="text1"/>
          <w:szCs w:val="24"/>
        </w:rPr>
        <w:t xml:space="preserve">Non-conservativeness: </w:t>
      </w:r>
      <w:r w:rsidR="00DD1791" w:rsidRPr="000677A2">
        <w:rPr>
          <w:rFonts w:ascii="Minion Pro" w:eastAsia="Times New Roman" w:hAnsi="Minion Pro" w:cs="Times New Roman"/>
          <w:color w:val="000000" w:themeColor="text1"/>
          <w:szCs w:val="24"/>
        </w:rPr>
        <w:t>Stewart Shapiro (1998) has suggested that we should regiment the thought th</w:t>
      </w:r>
      <w:r w:rsidR="00F57FE3" w:rsidRPr="000677A2">
        <w:rPr>
          <w:rFonts w:ascii="Minion Pro" w:eastAsia="Times New Roman" w:hAnsi="Minion Pro" w:cs="Times New Roman"/>
          <w:color w:val="000000" w:themeColor="text1"/>
          <w:szCs w:val="24"/>
        </w:rPr>
        <w:t>at truth is explanatorily inert</w:t>
      </w:r>
      <w:r w:rsidR="002D4D48" w:rsidRPr="000677A2">
        <w:rPr>
          <w:rFonts w:ascii="Minion Pro" w:eastAsia="Times New Roman" w:hAnsi="Minion Pro" w:cs="Times New Roman"/>
          <w:color w:val="000000" w:themeColor="text1"/>
          <w:szCs w:val="24"/>
        </w:rPr>
        <w:t xml:space="preserve"> using</w:t>
      </w:r>
      <w:r w:rsidR="00DD1791" w:rsidRPr="000677A2">
        <w:rPr>
          <w:rFonts w:ascii="Minion Pro" w:eastAsia="Times New Roman" w:hAnsi="Minion Pro" w:cs="Times New Roman"/>
          <w:color w:val="000000" w:themeColor="text1"/>
          <w:szCs w:val="24"/>
        </w:rPr>
        <w:t xml:space="preserve"> the notion of </w:t>
      </w:r>
      <w:r w:rsidR="00DD1791" w:rsidRPr="000677A2">
        <w:rPr>
          <w:rFonts w:ascii="Minion Pro" w:eastAsia="Times New Roman" w:hAnsi="Minion Pro" w:cs="Times New Roman"/>
          <w:i/>
          <w:color w:val="000000" w:themeColor="text1"/>
          <w:szCs w:val="24"/>
        </w:rPr>
        <w:t>conservativeness</w:t>
      </w:r>
      <w:r w:rsidR="00DD1791" w:rsidRPr="000677A2">
        <w:rPr>
          <w:rFonts w:ascii="Minion Pro" w:eastAsia="Times New Roman" w:hAnsi="Minion Pro" w:cs="Times New Roman"/>
          <w:color w:val="000000" w:themeColor="text1"/>
          <w:szCs w:val="24"/>
        </w:rPr>
        <w:t>.  Put simply, a theory T</w:t>
      </w:r>
      <w:r w:rsidR="00DD1791" w:rsidRPr="000677A2">
        <w:rPr>
          <w:rFonts w:ascii="Minion Pro" w:eastAsia="Times New Roman" w:hAnsi="Minion Pro" w:cs="Times New Roman"/>
          <w:color w:val="000000" w:themeColor="text1"/>
          <w:szCs w:val="24"/>
          <w:vertAlign w:val="subscript"/>
        </w:rPr>
        <w:t>1</w:t>
      </w:r>
      <w:r w:rsidR="00DD1791" w:rsidRPr="000677A2">
        <w:rPr>
          <w:rFonts w:ascii="Minion Pro" w:eastAsia="Times New Roman" w:hAnsi="Minion Pro" w:cs="Times New Roman"/>
          <w:color w:val="000000" w:themeColor="text1"/>
          <w:szCs w:val="24"/>
        </w:rPr>
        <w:t xml:space="preserve"> is conservative over a theory T</w:t>
      </w:r>
      <w:r w:rsidR="00DD1791" w:rsidRPr="000677A2">
        <w:rPr>
          <w:rFonts w:ascii="Minion Pro" w:hAnsi="Minion Pro" w:cs="Times New Roman"/>
          <w:color w:val="222222"/>
          <w:shd w:val="clear" w:color="auto" w:fill="FFFFFF"/>
          <w:vertAlign w:val="subscript"/>
        </w:rPr>
        <w:t>2</w:t>
      </w:r>
      <w:r w:rsidR="00DD1791" w:rsidRPr="000677A2">
        <w:rPr>
          <w:rFonts w:ascii="Minion Pro" w:hAnsi="Minion Pro" w:cs="Times New Roman"/>
          <w:color w:val="222222"/>
          <w:shd w:val="clear" w:color="auto" w:fill="FFFFFF"/>
        </w:rPr>
        <w:t xml:space="preserve"> iff </w:t>
      </w:r>
      <w:r w:rsidR="00343275" w:rsidRPr="000677A2">
        <w:rPr>
          <w:rFonts w:ascii="Minion Pro" w:hAnsi="Minion Pro" w:cs="Times New Roman"/>
          <w:color w:val="222222"/>
          <w:shd w:val="clear" w:color="auto" w:fill="FFFFFF"/>
        </w:rPr>
        <w:t>there are no</w:t>
      </w:r>
      <w:r w:rsidR="00DD1791" w:rsidRPr="000677A2">
        <w:rPr>
          <w:rFonts w:ascii="Minion Pro" w:hAnsi="Minion Pro" w:cs="Times New Roman"/>
          <w:color w:val="222222"/>
          <w:shd w:val="clear" w:color="auto" w:fill="FFFFFF"/>
        </w:rPr>
        <w:t xml:space="preserve"> </w:t>
      </w:r>
      <w:r w:rsidR="00DD1791" w:rsidRPr="000677A2">
        <w:rPr>
          <w:rFonts w:ascii="Minion Pro" w:eastAsia="Times New Roman" w:hAnsi="Minion Pro" w:cs="Times New Roman"/>
          <w:color w:val="000000" w:themeColor="text1"/>
          <w:szCs w:val="24"/>
        </w:rPr>
        <w:t>T</w:t>
      </w:r>
      <w:r w:rsidR="00DD1791" w:rsidRPr="000677A2">
        <w:rPr>
          <w:rFonts w:ascii="Minion Pro" w:eastAsia="Times New Roman" w:hAnsi="Minion Pro" w:cs="Times New Roman"/>
          <w:color w:val="000000" w:themeColor="text1"/>
          <w:szCs w:val="24"/>
          <w:vertAlign w:val="subscript"/>
        </w:rPr>
        <w:t>2</w:t>
      </w:r>
      <w:r w:rsidR="00343275" w:rsidRPr="000677A2">
        <w:rPr>
          <w:rFonts w:ascii="Minion Pro" w:eastAsia="Times New Roman" w:hAnsi="Minion Pro" w:cs="Times New Roman"/>
          <w:color w:val="000000" w:themeColor="text1"/>
          <w:szCs w:val="24"/>
        </w:rPr>
        <w:t xml:space="preserve"> statements that are provable using T</w:t>
      </w:r>
      <w:r w:rsidR="00343275" w:rsidRPr="000677A2">
        <w:rPr>
          <w:rFonts w:ascii="Minion Pro" w:eastAsia="Times New Roman" w:hAnsi="Minion Pro" w:cs="Times New Roman"/>
          <w:color w:val="000000" w:themeColor="text1"/>
          <w:szCs w:val="24"/>
          <w:vertAlign w:val="subscript"/>
        </w:rPr>
        <w:t>1</w:t>
      </w:r>
      <w:r w:rsidR="00343275" w:rsidRPr="000677A2">
        <w:rPr>
          <w:rFonts w:ascii="Minion Pro" w:eastAsia="Times New Roman" w:hAnsi="Minion Pro" w:cs="Times New Roman"/>
          <w:color w:val="000000" w:themeColor="text1"/>
          <w:szCs w:val="24"/>
        </w:rPr>
        <w:t xml:space="preserve"> but aren’t provable using T</w:t>
      </w:r>
      <w:r w:rsidR="00343275" w:rsidRPr="000677A2">
        <w:rPr>
          <w:rFonts w:ascii="Minion Pro" w:eastAsia="Times New Roman" w:hAnsi="Minion Pro" w:cs="Times New Roman"/>
          <w:color w:val="000000" w:themeColor="text1"/>
          <w:szCs w:val="24"/>
          <w:vertAlign w:val="subscript"/>
        </w:rPr>
        <w:t>2</w:t>
      </w:r>
      <w:r w:rsidR="00343275" w:rsidRPr="000677A2">
        <w:rPr>
          <w:rFonts w:ascii="Minion Pro" w:eastAsia="Times New Roman" w:hAnsi="Minion Pro" w:cs="Times New Roman"/>
          <w:color w:val="000000" w:themeColor="text1"/>
          <w:szCs w:val="24"/>
        </w:rPr>
        <w:t xml:space="preserve"> alone.  If T</w:t>
      </w:r>
      <w:r w:rsidR="00343275" w:rsidRPr="000677A2">
        <w:rPr>
          <w:rFonts w:ascii="Minion Pro" w:eastAsia="Times New Roman" w:hAnsi="Minion Pro" w:cs="Times New Roman"/>
          <w:color w:val="000000" w:themeColor="text1"/>
          <w:szCs w:val="24"/>
          <w:vertAlign w:val="subscript"/>
        </w:rPr>
        <w:t>1</w:t>
      </w:r>
      <w:r w:rsidR="00343275" w:rsidRPr="000677A2">
        <w:rPr>
          <w:rFonts w:ascii="Minion Pro" w:eastAsia="Times New Roman" w:hAnsi="Minion Pro" w:cs="Times New Roman"/>
          <w:color w:val="000000" w:themeColor="text1"/>
          <w:szCs w:val="24"/>
        </w:rPr>
        <w:t xml:space="preserve"> is non-conservative over some theory T</w:t>
      </w:r>
      <w:r w:rsidR="00343275" w:rsidRPr="000677A2">
        <w:rPr>
          <w:rFonts w:ascii="Minion Pro" w:eastAsia="Times New Roman" w:hAnsi="Minion Pro" w:cs="Times New Roman"/>
          <w:color w:val="000000" w:themeColor="text1"/>
          <w:szCs w:val="24"/>
          <w:vertAlign w:val="subscript"/>
        </w:rPr>
        <w:t>2</w:t>
      </w:r>
      <w:r w:rsidR="00795246" w:rsidRPr="000677A2">
        <w:rPr>
          <w:rFonts w:ascii="Minion Pro" w:eastAsia="Times New Roman" w:hAnsi="Minion Pro" w:cs="Times New Roman"/>
          <w:color w:val="000000" w:themeColor="text1"/>
          <w:szCs w:val="24"/>
        </w:rPr>
        <w:t xml:space="preserve">, it thus seems </w:t>
      </w:r>
      <w:r w:rsidR="00343275" w:rsidRPr="000677A2">
        <w:rPr>
          <w:rFonts w:ascii="Minion Pro" w:eastAsia="Times New Roman" w:hAnsi="Minion Pro" w:cs="Times New Roman"/>
          <w:color w:val="000000" w:themeColor="text1"/>
          <w:szCs w:val="24"/>
        </w:rPr>
        <w:t>that the notions in T</w:t>
      </w:r>
      <w:r w:rsidR="00343275" w:rsidRPr="000677A2">
        <w:rPr>
          <w:rFonts w:ascii="Minion Pro" w:eastAsia="Times New Roman" w:hAnsi="Minion Pro" w:cs="Times New Roman"/>
          <w:color w:val="000000" w:themeColor="text1"/>
          <w:szCs w:val="24"/>
          <w:vertAlign w:val="subscript"/>
        </w:rPr>
        <w:t>1</w:t>
      </w:r>
      <w:r w:rsidR="00343275" w:rsidRPr="000677A2">
        <w:rPr>
          <w:rFonts w:ascii="Minion Pro" w:eastAsia="Times New Roman" w:hAnsi="Minion Pro" w:cs="Times New Roman"/>
          <w:color w:val="000000" w:themeColor="text1"/>
          <w:szCs w:val="24"/>
        </w:rPr>
        <w:t xml:space="preserve"> enjoy an important sort of explanatory power.  Shapiro argues that </w:t>
      </w:r>
      <w:r w:rsidR="000244FD" w:rsidRPr="000677A2">
        <w:rPr>
          <w:rFonts w:ascii="Minion Pro" w:eastAsia="Times New Roman" w:hAnsi="Minion Pro" w:cs="Times New Roman"/>
          <w:color w:val="000000" w:themeColor="text1"/>
          <w:szCs w:val="24"/>
        </w:rPr>
        <w:t>(</w:t>
      </w:r>
      <w:r w:rsidR="00E25E2F" w:rsidRPr="000677A2">
        <w:rPr>
          <w:rFonts w:ascii="Minion Pro" w:eastAsia="Times New Roman" w:hAnsi="Minion Pro" w:cs="Times New Roman"/>
          <w:color w:val="000000" w:themeColor="text1"/>
          <w:szCs w:val="24"/>
        </w:rPr>
        <w:t>given a first-order relation of logical consequence</w:t>
      </w:r>
      <w:r w:rsidR="000244FD" w:rsidRPr="000677A2">
        <w:rPr>
          <w:rFonts w:ascii="Minion Pro" w:eastAsia="Times New Roman" w:hAnsi="Minion Pro" w:cs="Times New Roman"/>
          <w:color w:val="000000" w:themeColor="text1"/>
          <w:szCs w:val="24"/>
        </w:rPr>
        <w:t>)</w:t>
      </w:r>
      <w:r w:rsidR="00E25E2F" w:rsidRPr="000677A2">
        <w:rPr>
          <w:rFonts w:ascii="Minion Pro" w:eastAsia="Times New Roman" w:hAnsi="Minion Pro" w:cs="Times New Roman"/>
          <w:color w:val="000000" w:themeColor="text1"/>
          <w:szCs w:val="24"/>
        </w:rPr>
        <w:t xml:space="preserve">, an adequate disquotational </w:t>
      </w:r>
      <w:r w:rsidR="00343275" w:rsidRPr="000677A2">
        <w:rPr>
          <w:rFonts w:ascii="Minion Pro" w:eastAsia="Times New Roman" w:hAnsi="Minion Pro" w:cs="Times New Roman"/>
          <w:color w:val="000000" w:themeColor="text1"/>
          <w:szCs w:val="24"/>
        </w:rPr>
        <w:t>theory of truth will be non-conservative ove</w:t>
      </w:r>
      <w:r w:rsidR="00E25E2F" w:rsidRPr="000677A2">
        <w:rPr>
          <w:rFonts w:ascii="Minion Pro" w:eastAsia="Times New Roman" w:hAnsi="Minion Pro" w:cs="Times New Roman"/>
          <w:color w:val="000000" w:themeColor="text1"/>
          <w:szCs w:val="24"/>
        </w:rPr>
        <w:t xml:space="preserve">r Peano Arithmetic, which suggests </w:t>
      </w:r>
      <w:r w:rsidR="00343275" w:rsidRPr="000677A2">
        <w:rPr>
          <w:rFonts w:ascii="Minion Pro" w:eastAsia="Times New Roman" w:hAnsi="Minion Pro" w:cs="Times New Roman"/>
          <w:color w:val="000000" w:themeColor="text1"/>
          <w:szCs w:val="24"/>
        </w:rPr>
        <w:t>that the notion of truth does actually enjoy explanatory power.</w:t>
      </w:r>
      <w:r w:rsidR="00343275" w:rsidRPr="000677A2">
        <w:rPr>
          <w:rStyle w:val="FootnoteReference"/>
          <w:rFonts w:ascii="Minion Pro" w:eastAsia="Times New Roman" w:hAnsi="Minion Pro" w:cs="Times New Roman"/>
          <w:color w:val="000000" w:themeColor="text1"/>
          <w:szCs w:val="24"/>
        </w:rPr>
        <w:footnoteReference w:id="23"/>
      </w:r>
    </w:p>
    <w:p w14:paraId="6DA71877" w14:textId="77777777" w:rsidR="001B1B88" w:rsidRPr="000677A2" w:rsidRDefault="001B1B88" w:rsidP="001B1B88">
      <w:pPr>
        <w:pStyle w:val="ListParagraph"/>
        <w:rPr>
          <w:rFonts w:ascii="Minion Pro" w:eastAsia="Times New Roman" w:hAnsi="Minion Pro" w:cs="Times New Roman"/>
          <w:color w:val="000000" w:themeColor="text1"/>
          <w:szCs w:val="24"/>
        </w:rPr>
      </w:pPr>
    </w:p>
    <w:p w14:paraId="3E628F4E" w14:textId="77777777" w:rsidR="00FB2A2C" w:rsidRPr="000677A2" w:rsidRDefault="00E61E9D" w:rsidP="00E61E9D">
      <w:pPr>
        <w:pStyle w:val="ListParagraph"/>
        <w:numPr>
          <w:ilvl w:val="0"/>
          <w:numId w:val="1"/>
        </w:numPr>
        <w:rPr>
          <w:rFonts w:ascii="Minion Pro" w:eastAsia="Times New Roman" w:hAnsi="Minion Pro" w:cs="Times New Roman"/>
          <w:color w:val="000000" w:themeColor="text1"/>
          <w:szCs w:val="24"/>
        </w:rPr>
      </w:pPr>
      <w:r w:rsidRPr="000677A2">
        <w:rPr>
          <w:rFonts w:ascii="Minion Pro" w:eastAsia="Times New Roman" w:hAnsi="Minion Pro" w:cs="Times New Roman"/>
          <w:i/>
          <w:color w:val="000000" w:themeColor="text1"/>
          <w:szCs w:val="24"/>
        </w:rPr>
        <w:t xml:space="preserve">Assertion: </w:t>
      </w:r>
      <w:r w:rsidR="00193C4E" w:rsidRPr="000677A2">
        <w:rPr>
          <w:rFonts w:ascii="Minion Pro" w:eastAsia="Times New Roman" w:hAnsi="Minion Pro" w:cs="Times New Roman"/>
          <w:color w:val="000000" w:themeColor="text1"/>
          <w:szCs w:val="24"/>
        </w:rPr>
        <w:t>In ch.</w:t>
      </w:r>
      <w:r w:rsidR="00FB2A2C" w:rsidRPr="000677A2">
        <w:rPr>
          <w:rFonts w:ascii="Minion Pro" w:eastAsia="Times New Roman" w:hAnsi="Minion Pro" w:cs="Times New Roman"/>
          <w:color w:val="000000" w:themeColor="text1"/>
          <w:szCs w:val="24"/>
        </w:rPr>
        <w:t xml:space="preserve"> 25, Dorit Bar-On and Keith Simmons discuss the influential Fregean idea that ‘to assert is to present as true.’ They argue that deflationists about the concept of truth can’t accommodate this idea, </w:t>
      </w:r>
      <w:r w:rsidR="001B1B88" w:rsidRPr="000677A2">
        <w:rPr>
          <w:rFonts w:ascii="Minion Pro" w:eastAsia="Times New Roman" w:hAnsi="Minion Pro" w:cs="Times New Roman"/>
          <w:color w:val="000000" w:themeColor="text1"/>
          <w:szCs w:val="24"/>
        </w:rPr>
        <w:t xml:space="preserve">insofar </w:t>
      </w:r>
      <w:r w:rsidR="007B5F47" w:rsidRPr="000677A2">
        <w:rPr>
          <w:rFonts w:ascii="Minion Pro" w:eastAsia="Times New Roman" w:hAnsi="Minion Pro" w:cs="Times New Roman"/>
          <w:color w:val="000000" w:themeColor="text1"/>
          <w:szCs w:val="24"/>
        </w:rPr>
        <w:t>as it</w:t>
      </w:r>
      <w:r w:rsidR="001B1B88" w:rsidRPr="000677A2">
        <w:rPr>
          <w:rFonts w:ascii="Minion Pro" w:eastAsia="Times New Roman" w:hAnsi="Minion Pro" w:cs="Times New Roman"/>
          <w:color w:val="000000" w:themeColor="text1"/>
          <w:szCs w:val="24"/>
        </w:rPr>
        <w:t xml:space="preserve"> entails that we must invoke truth to explain the nature of assertion.</w:t>
      </w:r>
      <w:r w:rsidR="00CE3DA2" w:rsidRPr="000677A2">
        <w:rPr>
          <w:rFonts w:ascii="Minion Pro" w:eastAsia="Times New Roman" w:hAnsi="Minion Pro" w:cs="Times New Roman"/>
          <w:color w:val="000000" w:themeColor="text1"/>
          <w:szCs w:val="24"/>
        </w:rPr>
        <w:t xml:space="preserve">  </w:t>
      </w:r>
      <w:r w:rsidR="005048C0" w:rsidRPr="000677A2">
        <w:rPr>
          <w:rFonts w:ascii="Minion Pro" w:eastAsia="Times New Roman" w:hAnsi="Minion Pro" w:cs="Times New Roman"/>
          <w:color w:val="000000" w:themeColor="text1"/>
          <w:szCs w:val="24"/>
        </w:rPr>
        <w:t xml:space="preserve">As a result, it seems that </w:t>
      </w:r>
      <w:r w:rsidR="0075170C">
        <w:rPr>
          <w:rFonts w:ascii="Minion Pro" w:eastAsia="Times New Roman" w:hAnsi="Minion Pro" w:cs="Times New Roman"/>
          <w:color w:val="000000" w:themeColor="text1"/>
          <w:szCs w:val="24"/>
        </w:rPr>
        <w:t xml:space="preserve">such </w:t>
      </w:r>
      <w:r w:rsidR="005048C0" w:rsidRPr="000677A2">
        <w:rPr>
          <w:rFonts w:ascii="Minion Pro" w:eastAsia="Times New Roman" w:hAnsi="Minion Pro" w:cs="Times New Roman"/>
          <w:color w:val="000000" w:themeColor="text1"/>
          <w:szCs w:val="24"/>
        </w:rPr>
        <w:t>deflationists are</w:t>
      </w:r>
      <w:r w:rsidR="00AA0085" w:rsidRPr="000677A2">
        <w:rPr>
          <w:rFonts w:ascii="Minion Pro" w:eastAsia="Times New Roman" w:hAnsi="Minion Pro" w:cs="Times New Roman"/>
          <w:color w:val="000000" w:themeColor="text1"/>
          <w:szCs w:val="24"/>
        </w:rPr>
        <w:t xml:space="preserve"> unable</w:t>
      </w:r>
      <w:r w:rsidR="00CB1786" w:rsidRPr="000677A2">
        <w:rPr>
          <w:rFonts w:ascii="Minion Pro" w:eastAsia="Times New Roman" w:hAnsi="Minion Pro" w:cs="Times New Roman"/>
          <w:color w:val="000000" w:themeColor="text1"/>
          <w:szCs w:val="24"/>
        </w:rPr>
        <w:t xml:space="preserve"> to</w:t>
      </w:r>
      <w:r w:rsidR="00CE3DA2" w:rsidRPr="000677A2">
        <w:rPr>
          <w:rFonts w:ascii="Minion Pro" w:eastAsia="Times New Roman" w:hAnsi="Minion Pro" w:cs="Times New Roman"/>
          <w:color w:val="000000" w:themeColor="text1"/>
          <w:szCs w:val="24"/>
        </w:rPr>
        <w:t xml:space="preserve"> account for </w:t>
      </w:r>
      <w:r w:rsidR="007216AC" w:rsidRPr="000677A2">
        <w:rPr>
          <w:rFonts w:ascii="Minion Pro" w:eastAsia="Times New Roman" w:hAnsi="Minion Pro" w:cs="Times New Roman"/>
          <w:color w:val="000000" w:themeColor="text1"/>
          <w:szCs w:val="24"/>
        </w:rPr>
        <w:t>the relationship between truth and assertion.</w:t>
      </w:r>
    </w:p>
    <w:p w14:paraId="662089C3" w14:textId="77777777" w:rsidR="00C55EE7" w:rsidRPr="000677A2" w:rsidRDefault="00C55EE7" w:rsidP="00FB2A2C">
      <w:pPr>
        <w:pStyle w:val="ListParagraph"/>
        <w:rPr>
          <w:rFonts w:ascii="Minion Pro" w:eastAsia="Times New Roman" w:hAnsi="Minion Pro" w:cs="Times New Roman"/>
          <w:color w:val="000000" w:themeColor="text1"/>
          <w:szCs w:val="24"/>
        </w:rPr>
      </w:pPr>
    </w:p>
    <w:p w14:paraId="0951E34C" w14:textId="77777777" w:rsidR="00934E8F" w:rsidRPr="000677A2" w:rsidRDefault="00654138" w:rsidP="00934E8F">
      <w:pPr>
        <w:pStyle w:val="ListParagraph"/>
        <w:numPr>
          <w:ilvl w:val="0"/>
          <w:numId w:val="1"/>
        </w:numPr>
        <w:rPr>
          <w:rFonts w:ascii="Minion Pro" w:eastAsia="Times New Roman" w:hAnsi="Minion Pro" w:cs="Times New Roman"/>
          <w:color w:val="000000" w:themeColor="text1"/>
          <w:szCs w:val="24"/>
        </w:rPr>
      </w:pPr>
      <w:r w:rsidRPr="000677A2">
        <w:rPr>
          <w:rFonts w:ascii="Minion Pro" w:eastAsia="Times New Roman" w:hAnsi="Minion Pro" w:cs="Times New Roman"/>
          <w:i/>
          <w:color w:val="000000" w:themeColor="text1"/>
          <w:szCs w:val="24"/>
        </w:rPr>
        <w:t>Truth-value gaps:</w:t>
      </w:r>
      <w:r w:rsidR="00F96B6D" w:rsidRPr="000677A2">
        <w:rPr>
          <w:rFonts w:ascii="Minion Pro" w:eastAsia="Times New Roman" w:hAnsi="Minion Pro" w:cs="Times New Roman"/>
          <w:color w:val="000000" w:themeColor="text1"/>
          <w:szCs w:val="24"/>
        </w:rPr>
        <w:t xml:space="preserve">  </w:t>
      </w:r>
      <w:r w:rsidR="00B81B8F" w:rsidRPr="000677A2">
        <w:rPr>
          <w:rFonts w:ascii="Minion Pro" w:eastAsia="Times New Roman" w:hAnsi="Minion Pro" w:cs="Times New Roman"/>
          <w:color w:val="000000" w:themeColor="text1"/>
          <w:szCs w:val="24"/>
        </w:rPr>
        <w:t>It’s plausible that some sentences ar</w:t>
      </w:r>
      <w:r w:rsidR="00FB2A2C" w:rsidRPr="000677A2">
        <w:rPr>
          <w:rFonts w:ascii="Minion Pro" w:eastAsia="Times New Roman" w:hAnsi="Minion Pro" w:cs="Times New Roman"/>
          <w:color w:val="000000" w:themeColor="text1"/>
          <w:szCs w:val="24"/>
        </w:rPr>
        <w:t>e neither true</w:t>
      </w:r>
      <w:r w:rsidR="006919D2" w:rsidRPr="000677A2">
        <w:rPr>
          <w:rFonts w:ascii="Minion Pro" w:eastAsia="Times New Roman" w:hAnsi="Minion Pro" w:cs="Times New Roman"/>
          <w:color w:val="000000" w:themeColor="text1"/>
          <w:szCs w:val="24"/>
        </w:rPr>
        <w:t xml:space="preserve"> nor false; these</w:t>
      </w:r>
      <w:r w:rsidR="00102E8F" w:rsidRPr="000677A2">
        <w:rPr>
          <w:rFonts w:ascii="Minion Pro" w:eastAsia="Times New Roman" w:hAnsi="Minion Pro" w:cs="Times New Roman"/>
          <w:color w:val="000000" w:themeColor="text1"/>
          <w:szCs w:val="24"/>
        </w:rPr>
        <w:t xml:space="preserve"> are often called</w:t>
      </w:r>
      <w:r w:rsidR="00FB2A2C" w:rsidRPr="000677A2">
        <w:rPr>
          <w:rFonts w:ascii="Minion Pro" w:eastAsia="Times New Roman" w:hAnsi="Minion Pro" w:cs="Times New Roman"/>
          <w:color w:val="000000" w:themeColor="text1"/>
          <w:szCs w:val="24"/>
        </w:rPr>
        <w:t xml:space="preserve"> </w:t>
      </w:r>
      <w:r w:rsidR="00FB2A2C" w:rsidRPr="000677A2">
        <w:rPr>
          <w:rFonts w:ascii="Minion Pro" w:eastAsia="Times New Roman" w:hAnsi="Minion Pro" w:cs="Times New Roman"/>
          <w:i/>
          <w:color w:val="000000" w:themeColor="text1"/>
          <w:szCs w:val="24"/>
        </w:rPr>
        <w:t>truth-value gaps</w:t>
      </w:r>
      <w:r w:rsidR="00C55EE7" w:rsidRPr="000677A2">
        <w:rPr>
          <w:rFonts w:ascii="Minion Pro" w:eastAsia="Times New Roman" w:hAnsi="Minion Pro" w:cs="Times New Roman"/>
          <w:color w:val="000000" w:themeColor="text1"/>
          <w:szCs w:val="24"/>
        </w:rPr>
        <w:t xml:space="preserve">.  </w:t>
      </w:r>
      <w:r w:rsidR="00A14550" w:rsidRPr="000677A2">
        <w:rPr>
          <w:rFonts w:ascii="Minion Pro" w:eastAsia="Times New Roman" w:hAnsi="Minion Pro" w:cs="Times New Roman"/>
          <w:color w:val="000000" w:themeColor="text1"/>
          <w:szCs w:val="24"/>
        </w:rPr>
        <w:t>One potential example is sentences that contain a non-referring name, such as</w:t>
      </w:r>
      <w:r w:rsidR="00FB2A2C" w:rsidRPr="000677A2">
        <w:rPr>
          <w:rFonts w:ascii="Minion Pro" w:eastAsia="Times New Roman" w:hAnsi="Minion Pro" w:cs="Times New Roman"/>
          <w:color w:val="000000" w:themeColor="text1"/>
          <w:szCs w:val="24"/>
        </w:rPr>
        <w:t xml:space="preserve"> ‘</w:t>
      </w:r>
      <w:r w:rsidR="000D3928" w:rsidRPr="000677A2">
        <w:rPr>
          <w:rFonts w:ascii="Minion Pro" w:eastAsia="Times New Roman" w:hAnsi="Minion Pro" w:cs="Times New Roman"/>
          <w:color w:val="000000" w:themeColor="text1"/>
          <w:szCs w:val="24"/>
        </w:rPr>
        <w:t>Atlantis had many inhabitants</w:t>
      </w:r>
      <w:r w:rsidR="00FB2A2C" w:rsidRPr="000677A2">
        <w:rPr>
          <w:rFonts w:ascii="Minion Pro" w:eastAsia="Times New Roman" w:hAnsi="Minion Pro" w:cs="Times New Roman"/>
          <w:color w:val="000000" w:themeColor="text1"/>
          <w:szCs w:val="24"/>
        </w:rPr>
        <w:t>.’</w:t>
      </w:r>
      <w:r w:rsidR="0050609D" w:rsidRPr="000677A2">
        <w:rPr>
          <w:rFonts w:ascii="Minion Pro" w:eastAsia="Times New Roman" w:hAnsi="Minion Pro" w:cs="Times New Roman"/>
          <w:color w:val="000000" w:themeColor="text1"/>
          <w:szCs w:val="24"/>
        </w:rPr>
        <w:t xml:space="preserve">  </w:t>
      </w:r>
      <w:r w:rsidR="00934E8F" w:rsidRPr="000677A2">
        <w:rPr>
          <w:rFonts w:ascii="Minion Pro" w:eastAsia="Times New Roman" w:hAnsi="Minion Pro" w:cs="Times New Roman"/>
          <w:color w:val="000000" w:themeColor="text1"/>
          <w:szCs w:val="24"/>
        </w:rPr>
        <w:t>The instance of the</w:t>
      </w:r>
      <w:r w:rsidR="0053672C" w:rsidRPr="000677A2">
        <w:rPr>
          <w:rFonts w:ascii="Minion Pro" w:eastAsia="Times New Roman" w:hAnsi="Minion Pro" w:cs="Times New Roman"/>
          <w:color w:val="000000" w:themeColor="text1"/>
          <w:szCs w:val="24"/>
        </w:rPr>
        <w:t xml:space="preserve"> </w:t>
      </w:r>
      <w:r w:rsidR="00294223" w:rsidRPr="000677A2">
        <w:rPr>
          <w:rFonts w:ascii="Minion Pro" w:eastAsia="Times New Roman" w:hAnsi="Minion Pro" w:cs="Times New Roman"/>
          <w:color w:val="000000" w:themeColor="text1"/>
          <w:szCs w:val="24"/>
        </w:rPr>
        <w:t>Disquotation Schema</w:t>
      </w:r>
      <w:r w:rsidR="0053672C" w:rsidRPr="000677A2">
        <w:rPr>
          <w:rFonts w:ascii="Minion Pro" w:eastAsia="Times New Roman" w:hAnsi="Minion Pro" w:cs="Times New Roman"/>
          <w:color w:val="000000" w:themeColor="text1"/>
          <w:szCs w:val="24"/>
        </w:rPr>
        <w:t xml:space="preserve"> (</w:t>
      </w:r>
      <w:r w:rsidR="00CA2E0F" w:rsidRPr="000677A2">
        <w:rPr>
          <w:rFonts w:ascii="Minion Pro" w:eastAsia="Times New Roman" w:hAnsi="Minion Pro" w:cs="Times New Roman"/>
          <w:color w:val="000000" w:themeColor="text1"/>
          <w:szCs w:val="24"/>
        </w:rPr>
        <w:t>EQ</w:t>
      </w:r>
      <w:r w:rsidR="00CA2E0F" w:rsidRPr="000677A2">
        <w:rPr>
          <w:rFonts w:ascii="Minion Pro" w:eastAsia="Times New Roman" w:hAnsi="Minion Pro" w:cs="Times New Roman"/>
          <w:smallCaps/>
          <w:color w:val="000000" w:themeColor="text1"/>
          <w:szCs w:val="24"/>
          <w:vertAlign w:val="subscript"/>
        </w:rPr>
        <w:t>dis</w:t>
      </w:r>
      <w:r w:rsidR="00D32C1A">
        <w:rPr>
          <w:rFonts w:ascii="Minion Pro" w:eastAsia="Times New Roman" w:hAnsi="Minion Pro" w:cs="Times New Roman"/>
          <w:smallCaps/>
          <w:color w:val="000000" w:themeColor="text1"/>
          <w:szCs w:val="24"/>
          <w:vertAlign w:val="subscript"/>
        </w:rPr>
        <w:t>q</w:t>
      </w:r>
      <w:r w:rsidR="00CA2E0F" w:rsidRPr="000677A2">
        <w:rPr>
          <w:rFonts w:ascii="Minion Pro" w:eastAsia="Times New Roman" w:hAnsi="Minion Pro" w:cs="Times New Roman"/>
          <w:color w:val="000000" w:themeColor="text1"/>
          <w:szCs w:val="24"/>
        </w:rPr>
        <w:t>)</w:t>
      </w:r>
      <w:r w:rsidR="00B81B8F" w:rsidRPr="000677A2">
        <w:rPr>
          <w:rFonts w:ascii="Minion Pro" w:eastAsia="Times New Roman" w:hAnsi="Minion Pro" w:cs="Times New Roman"/>
          <w:color w:val="000000" w:themeColor="text1"/>
          <w:szCs w:val="24"/>
        </w:rPr>
        <w:t xml:space="preserve"> </w:t>
      </w:r>
      <w:r w:rsidR="00934E8F" w:rsidRPr="000677A2">
        <w:rPr>
          <w:rFonts w:ascii="Minion Pro" w:eastAsia="Times New Roman" w:hAnsi="Minion Pro" w:cs="Times New Roman"/>
          <w:color w:val="000000" w:themeColor="text1"/>
          <w:szCs w:val="24"/>
        </w:rPr>
        <w:t>which involves this sentence is:</w:t>
      </w:r>
    </w:p>
    <w:p w14:paraId="25898BD7" w14:textId="77777777" w:rsidR="00934E8F" w:rsidRPr="000677A2" w:rsidRDefault="00934E8F" w:rsidP="00934E8F">
      <w:pPr>
        <w:pStyle w:val="ListParagraph"/>
        <w:rPr>
          <w:rFonts w:ascii="Minion Pro" w:eastAsia="Times New Roman" w:hAnsi="Minion Pro" w:cs="Times New Roman"/>
          <w:color w:val="000000" w:themeColor="text1"/>
          <w:szCs w:val="24"/>
        </w:rPr>
      </w:pPr>
    </w:p>
    <w:p w14:paraId="28C6778C" w14:textId="77777777" w:rsidR="00FB2A2C" w:rsidRPr="000677A2" w:rsidRDefault="00253E43" w:rsidP="00934E8F">
      <w:pPr>
        <w:pStyle w:val="ListParagraph"/>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(14</w:t>
      </w:r>
      <w:r w:rsidR="00B36E05" w:rsidRPr="000677A2">
        <w:rPr>
          <w:rFonts w:ascii="Minion Pro" w:eastAsia="Times New Roman" w:hAnsi="Minion Pro" w:cs="Times New Roman"/>
          <w:color w:val="000000" w:themeColor="text1"/>
          <w:szCs w:val="24"/>
        </w:rPr>
        <w:t>) ‘Atlantis had many inhabitants</w:t>
      </w:r>
      <w:r w:rsidR="00FB2A2C" w:rsidRPr="000677A2">
        <w:rPr>
          <w:rFonts w:ascii="Minion Pro" w:eastAsia="Times New Roman" w:hAnsi="Minion Pro" w:cs="Times New Roman"/>
          <w:color w:val="000000" w:themeColor="text1"/>
          <w:szCs w:val="24"/>
        </w:rPr>
        <w:t>’ is true</w:t>
      </w:r>
      <w:r w:rsidR="00B36E05" w:rsidRPr="000677A2">
        <w:rPr>
          <w:rFonts w:ascii="Minion Pro" w:eastAsia="Times New Roman" w:hAnsi="Minion Pro" w:cs="Times New Roman"/>
          <w:color w:val="000000" w:themeColor="text1"/>
          <w:szCs w:val="24"/>
        </w:rPr>
        <w:t xml:space="preserve"> iff Atlantis had many inhabitants</w:t>
      </w:r>
      <w:r w:rsidR="00FB2A2C" w:rsidRPr="000677A2">
        <w:rPr>
          <w:rFonts w:ascii="Minion Pro" w:eastAsia="Times New Roman" w:hAnsi="Minion Pro" w:cs="Times New Roman"/>
          <w:color w:val="000000" w:themeColor="text1"/>
          <w:szCs w:val="24"/>
        </w:rPr>
        <w:t>.</w:t>
      </w:r>
    </w:p>
    <w:p w14:paraId="60E4F16D" w14:textId="77777777" w:rsidR="00FB2A2C" w:rsidRPr="000677A2" w:rsidRDefault="00EF1204" w:rsidP="005F7E8E">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r>
      <w:r w:rsidR="00934E8F" w:rsidRPr="000677A2">
        <w:rPr>
          <w:rFonts w:ascii="Minion Pro" w:eastAsia="Times New Roman" w:hAnsi="Minion Pro" w:cs="Times New Roman"/>
          <w:color w:val="000000" w:themeColor="text1"/>
          <w:szCs w:val="24"/>
        </w:rPr>
        <w:t>Now if</w:t>
      </w:r>
      <w:r w:rsidR="00B36E05" w:rsidRPr="000677A2">
        <w:rPr>
          <w:rFonts w:ascii="Minion Pro" w:eastAsia="Times New Roman" w:hAnsi="Minion Pro" w:cs="Times New Roman"/>
          <w:color w:val="000000" w:themeColor="text1"/>
          <w:szCs w:val="24"/>
        </w:rPr>
        <w:t xml:space="preserve"> ‘Atlantis had many inhabitants</w:t>
      </w:r>
      <w:r w:rsidR="00934E8F" w:rsidRPr="000677A2">
        <w:rPr>
          <w:rFonts w:ascii="Minion Pro" w:eastAsia="Times New Roman" w:hAnsi="Minion Pro" w:cs="Times New Roman"/>
          <w:color w:val="000000" w:themeColor="text1"/>
          <w:szCs w:val="24"/>
        </w:rPr>
        <w:t>’ is a truth-value gap, t</w:t>
      </w:r>
      <w:r w:rsidR="00FB2A2C" w:rsidRPr="000677A2">
        <w:rPr>
          <w:rFonts w:ascii="Minion Pro" w:eastAsia="Times New Roman" w:hAnsi="Minion Pro" w:cs="Times New Roman"/>
          <w:color w:val="000000" w:themeColor="text1"/>
          <w:szCs w:val="24"/>
        </w:rPr>
        <w:t xml:space="preserve">hen it would seem that an ascription of </w:t>
      </w:r>
      <w:r w:rsidR="006919D2" w:rsidRPr="000677A2">
        <w:rPr>
          <w:rFonts w:ascii="Minion Pro" w:eastAsia="Times New Roman" w:hAnsi="Minion Pro" w:cs="Times New Roman"/>
          <w:color w:val="000000" w:themeColor="text1"/>
          <w:szCs w:val="24"/>
        </w:rPr>
        <w:t>truth to this sentence is</w:t>
      </w:r>
      <w:r w:rsidR="00FB2A2C" w:rsidRPr="000677A2">
        <w:rPr>
          <w:rFonts w:ascii="Minion Pro" w:eastAsia="Times New Roman" w:hAnsi="Minion Pro" w:cs="Times New Roman"/>
          <w:color w:val="000000" w:themeColor="text1"/>
          <w:szCs w:val="24"/>
        </w:rPr>
        <w:t xml:space="preserve"> </w:t>
      </w:r>
      <w:r w:rsidR="00FB2A2C" w:rsidRPr="000677A2">
        <w:rPr>
          <w:rFonts w:ascii="Minion Pro" w:eastAsia="Times New Roman" w:hAnsi="Minion Pro" w:cs="Times New Roman"/>
          <w:i/>
          <w:color w:val="000000" w:themeColor="text1"/>
          <w:szCs w:val="24"/>
        </w:rPr>
        <w:t>false</w:t>
      </w:r>
      <w:r w:rsidR="007B5F47" w:rsidRPr="000677A2">
        <w:rPr>
          <w:rFonts w:ascii="Minion Pro" w:eastAsia="Times New Roman" w:hAnsi="Minion Pro" w:cs="Times New Roman"/>
          <w:color w:val="000000" w:themeColor="text1"/>
          <w:szCs w:val="24"/>
        </w:rPr>
        <w:t xml:space="preserve">, since the sentence </w:t>
      </w:r>
      <w:r w:rsidR="00FB2A2C" w:rsidRPr="000677A2">
        <w:rPr>
          <w:rFonts w:ascii="Minion Pro" w:eastAsia="Times New Roman" w:hAnsi="Minion Pro" w:cs="Times New Roman"/>
          <w:color w:val="000000" w:themeColor="text1"/>
          <w:szCs w:val="24"/>
        </w:rPr>
        <w:t>is</w:t>
      </w:r>
      <w:r w:rsidR="006919D2" w:rsidRPr="000677A2">
        <w:rPr>
          <w:rFonts w:ascii="Minion Pro" w:eastAsia="Times New Roman" w:hAnsi="Minion Pro" w:cs="Times New Roman"/>
          <w:color w:val="000000" w:themeColor="text1"/>
          <w:szCs w:val="24"/>
        </w:rPr>
        <w:t>n</w:t>
      </w:r>
      <w:r w:rsidR="00253E43" w:rsidRPr="000677A2">
        <w:rPr>
          <w:rFonts w:ascii="Minion Pro" w:eastAsia="Times New Roman" w:hAnsi="Minion Pro" w:cs="Times New Roman"/>
          <w:color w:val="000000" w:themeColor="text1"/>
          <w:szCs w:val="24"/>
        </w:rPr>
        <w:t xml:space="preserve">’t true (or false). But </w:t>
      </w:r>
      <w:r w:rsidR="00253E43" w:rsidRPr="000677A2">
        <w:rPr>
          <w:rFonts w:ascii="Minion Pro" w:eastAsia="Times New Roman" w:hAnsi="Minion Pro" w:cs="Times New Roman"/>
          <w:color w:val="000000" w:themeColor="text1"/>
          <w:szCs w:val="24"/>
        </w:rPr>
        <w:lastRenderedPageBreak/>
        <w:t>then (14</w:t>
      </w:r>
      <w:r w:rsidR="00FB2A2C" w:rsidRPr="000677A2">
        <w:rPr>
          <w:rFonts w:ascii="Minion Pro" w:eastAsia="Times New Roman" w:hAnsi="Minion Pro" w:cs="Times New Roman"/>
          <w:color w:val="000000" w:themeColor="text1"/>
          <w:szCs w:val="24"/>
        </w:rPr>
        <w:t>) isn’t true, since its left-hand side is false, whereas its right-hand side is neither true nor false.  In this way, the existence of truth-value gaps looks to jeopardize dis</w:t>
      </w:r>
      <w:r w:rsidR="00B36E05" w:rsidRPr="000677A2">
        <w:rPr>
          <w:rFonts w:ascii="Minion Pro" w:eastAsia="Times New Roman" w:hAnsi="Minion Pro" w:cs="Times New Roman"/>
          <w:color w:val="000000" w:themeColor="text1"/>
          <w:szCs w:val="24"/>
        </w:rPr>
        <w:t xml:space="preserve">quotationalism, and </w:t>
      </w:r>
      <w:r w:rsidR="007B5F47" w:rsidRPr="000677A2">
        <w:rPr>
          <w:rFonts w:ascii="Minion Pro" w:eastAsia="Times New Roman" w:hAnsi="Minion Pro" w:cs="Times New Roman"/>
          <w:color w:val="000000" w:themeColor="text1"/>
          <w:szCs w:val="24"/>
        </w:rPr>
        <w:t xml:space="preserve">in similar fashion, </w:t>
      </w:r>
      <w:r w:rsidR="00FB2A2C" w:rsidRPr="000677A2">
        <w:rPr>
          <w:rFonts w:ascii="Minion Pro" w:eastAsia="Times New Roman" w:hAnsi="Minion Pro" w:cs="Times New Roman"/>
          <w:color w:val="000000" w:themeColor="text1"/>
          <w:szCs w:val="24"/>
        </w:rPr>
        <w:t>other deflationary approaches to truth.</w:t>
      </w:r>
      <w:r w:rsidR="00F96B6D" w:rsidRPr="000677A2">
        <w:rPr>
          <w:rStyle w:val="FootnoteReference"/>
          <w:rFonts w:ascii="Minion Pro" w:eastAsia="Times New Roman" w:hAnsi="Minion Pro" w:cs="Times New Roman"/>
          <w:color w:val="000000" w:themeColor="text1"/>
          <w:szCs w:val="24"/>
        </w:rPr>
        <w:footnoteReference w:id="24"/>
      </w:r>
    </w:p>
    <w:p w14:paraId="4A0ECBF2" w14:textId="77777777" w:rsidR="002D1AD7" w:rsidRPr="000677A2" w:rsidRDefault="00B969A6" w:rsidP="002E6F45">
      <w:pPr>
        <w:pStyle w:val="ListParagraph"/>
        <w:numPr>
          <w:ilvl w:val="0"/>
          <w:numId w:val="1"/>
        </w:numPr>
        <w:jc w:val="both"/>
        <w:rPr>
          <w:rFonts w:ascii="Minion Pro" w:eastAsia="Times New Roman" w:hAnsi="Minion Pro" w:cs="Times New Roman"/>
          <w:i/>
          <w:color w:val="000000" w:themeColor="text1"/>
          <w:szCs w:val="24"/>
        </w:rPr>
      </w:pPr>
      <w:r w:rsidRPr="000677A2">
        <w:rPr>
          <w:rFonts w:ascii="Minion Pro" w:eastAsia="Times New Roman" w:hAnsi="Minion Pro" w:cs="Times New Roman"/>
          <w:i/>
          <w:color w:val="000000" w:themeColor="text1"/>
          <w:szCs w:val="24"/>
        </w:rPr>
        <w:t>Semantic paradox:</w:t>
      </w:r>
      <w:r w:rsidR="00FD1143" w:rsidRPr="000677A2">
        <w:rPr>
          <w:rFonts w:ascii="Minion Pro" w:eastAsia="Times New Roman" w:hAnsi="Minion Pro" w:cs="Times New Roman"/>
          <w:color w:val="000000" w:themeColor="text1"/>
          <w:szCs w:val="24"/>
        </w:rPr>
        <w:t xml:space="preserve">  </w:t>
      </w:r>
      <w:r w:rsidR="0090193D" w:rsidRPr="000677A2">
        <w:rPr>
          <w:rFonts w:ascii="Minion Pro" w:eastAsia="Times New Roman" w:hAnsi="Minion Pro" w:cs="Times New Roman"/>
          <w:color w:val="000000" w:themeColor="text1"/>
          <w:szCs w:val="24"/>
        </w:rPr>
        <w:t>Lastly, d</w:t>
      </w:r>
      <w:r w:rsidR="007B5F47" w:rsidRPr="000677A2">
        <w:rPr>
          <w:rFonts w:ascii="Minion Pro" w:eastAsia="Times New Roman" w:hAnsi="Minion Pro" w:cs="Times New Roman"/>
          <w:color w:val="000000" w:themeColor="text1"/>
          <w:szCs w:val="24"/>
        </w:rPr>
        <w:t>eflationists</w:t>
      </w:r>
      <w:r w:rsidR="002E6F45" w:rsidRPr="000677A2">
        <w:rPr>
          <w:rFonts w:ascii="Minion Pro" w:eastAsia="Times New Roman" w:hAnsi="Minion Pro" w:cs="Times New Roman"/>
          <w:color w:val="000000" w:themeColor="text1"/>
          <w:szCs w:val="24"/>
        </w:rPr>
        <w:t xml:space="preserve"> face a host of problems related to the </w:t>
      </w:r>
      <w:r w:rsidR="002E6F45" w:rsidRPr="000677A2">
        <w:rPr>
          <w:rFonts w:ascii="Minion Pro" w:eastAsia="Times New Roman" w:hAnsi="Minion Pro" w:cs="Times New Roman"/>
          <w:i/>
          <w:color w:val="000000" w:themeColor="text1"/>
          <w:szCs w:val="24"/>
        </w:rPr>
        <w:t>semantic paradoxes</w:t>
      </w:r>
      <w:r w:rsidR="00FD1143" w:rsidRPr="000677A2">
        <w:rPr>
          <w:rFonts w:ascii="Minion Pro" w:eastAsia="Times New Roman" w:hAnsi="Minion Pro" w:cs="Times New Roman"/>
          <w:color w:val="000000" w:themeColor="text1"/>
          <w:szCs w:val="24"/>
        </w:rPr>
        <w:t xml:space="preserve">, the most infamous of which is </w:t>
      </w:r>
      <w:r w:rsidR="002E6F45" w:rsidRPr="000677A2">
        <w:rPr>
          <w:rFonts w:ascii="Minion Pro" w:eastAsia="Times New Roman" w:hAnsi="Minion Pro" w:cs="Times New Roman"/>
          <w:color w:val="000000" w:themeColor="text1"/>
          <w:szCs w:val="24"/>
        </w:rPr>
        <w:t xml:space="preserve">the </w:t>
      </w:r>
      <w:r w:rsidR="002E6F45" w:rsidRPr="000677A2">
        <w:rPr>
          <w:rFonts w:ascii="Minion Pro" w:eastAsia="Times New Roman" w:hAnsi="Minion Pro" w:cs="Times New Roman"/>
          <w:i/>
          <w:color w:val="000000" w:themeColor="text1"/>
          <w:szCs w:val="24"/>
        </w:rPr>
        <w:t>Liar paradox</w:t>
      </w:r>
      <w:r w:rsidR="00FD1143" w:rsidRPr="000677A2">
        <w:rPr>
          <w:rFonts w:ascii="Minion Pro" w:eastAsia="Times New Roman" w:hAnsi="Minion Pro" w:cs="Times New Roman"/>
          <w:color w:val="000000" w:themeColor="text1"/>
          <w:szCs w:val="24"/>
        </w:rPr>
        <w:t>.  To see how this paradox affects disquotationalists in particular, consider the sentence</w:t>
      </w:r>
      <w:r w:rsidR="002E6F45" w:rsidRPr="000677A2">
        <w:rPr>
          <w:rFonts w:ascii="Minion Pro" w:eastAsia="Times New Roman" w:hAnsi="Minion Pro" w:cs="Times New Roman"/>
          <w:color w:val="000000" w:themeColor="text1"/>
          <w:szCs w:val="24"/>
        </w:rPr>
        <w:t>:</w:t>
      </w:r>
      <w:r w:rsidR="00874C0A" w:rsidRPr="000677A2">
        <w:rPr>
          <w:rStyle w:val="FootnoteReference"/>
          <w:rFonts w:ascii="Minion Pro" w:eastAsia="Times New Roman" w:hAnsi="Minion Pro" w:cs="Times New Roman"/>
          <w:color w:val="000000" w:themeColor="text1"/>
          <w:szCs w:val="24"/>
        </w:rPr>
        <w:footnoteReference w:id="25"/>
      </w:r>
    </w:p>
    <w:p w14:paraId="34B2EB97" w14:textId="77777777" w:rsidR="002D1AD7" w:rsidRPr="000677A2" w:rsidRDefault="002D1AD7" w:rsidP="002D1AD7">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t>(L) ‘L’ is false.</w:t>
      </w:r>
    </w:p>
    <w:p w14:paraId="4F04D02E" w14:textId="77777777" w:rsidR="002D1AD7" w:rsidRPr="000677A2" w:rsidRDefault="002D1AD7" w:rsidP="002D1AD7">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Sentence ‘L’ says of itself that it i</w:t>
      </w:r>
      <w:r w:rsidR="0053672C" w:rsidRPr="000677A2">
        <w:rPr>
          <w:rFonts w:ascii="Minion Pro" w:eastAsia="Times New Roman" w:hAnsi="Minion Pro" w:cs="Times New Roman"/>
          <w:color w:val="000000" w:themeColor="text1"/>
          <w:szCs w:val="24"/>
        </w:rPr>
        <w:t>s false, so the instance of (</w:t>
      </w:r>
      <w:r w:rsidR="00CA2E0F" w:rsidRPr="000677A2">
        <w:rPr>
          <w:rFonts w:ascii="Minion Pro" w:eastAsia="Times New Roman" w:hAnsi="Minion Pro" w:cs="Times New Roman"/>
          <w:color w:val="000000" w:themeColor="text1"/>
          <w:szCs w:val="24"/>
        </w:rPr>
        <w:t>EQ</w:t>
      </w:r>
      <w:r w:rsidR="00CA2E0F" w:rsidRPr="000677A2">
        <w:rPr>
          <w:rFonts w:ascii="Minion Pro" w:eastAsia="Times New Roman" w:hAnsi="Minion Pro" w:cs="Times New Roman"/>
          <w:smallCaps/>
          <w:color w:val="000000" w:themeColor="text1"/>
          <w:szCs w:val="24"/>
          <w:vertAlign w:val="subscript"/>
        </w:rPr>
        <w:t>dis</w:t>
      </w:r>
      <w:r w:rsidR="00D32C1A">
        <w:rPr>
          <w:rFonts w:ascii="Minion Pro" w:eastAsia="Times New Roman" w:hAnsi="Minion Pro" w:cs="Times New Roman"/>
          <w:smallCaps/>
          <w:color w:val="000000" w:themeColor="text1"/>
          <w:szCs w:val="24"/>
          <w:vertAlign w:val="subscript"/>
        </w:rPr>
        <w:t>q</w:t>
      </w:r>
      <w:r w:rsidR="00CA2E0F" w:rsidRPr="000677A2">
        <w:rPr>
          <w:rFonts w:ascii="Minion Pro" w:eastAsia="Times New Roman" w:hAnsi="Minion Pro" w:cs="Times New Roman"/>
          <w:color w:val="000000" w:themeColor="text1"/>
          <w:szCs w:val="24"/>
        </w:rPr>
        <w:t>)</w:t>
      </w:r>
      <w:r w:rsidRPr="000677A2">
        <w:rPr>
          <w:rFonts w:ascii="Minion Pro" w:eastAsia="Times New Roman" w:hAnsi="Minion Pro" w:cs="Times New Roman"/>
          <w:color w:val="000000" w:themeColor="text1"/>
          <w:szCs w:val="24"/>
        </w:rPr>
        <w:t xml:space="preserve"> that involves ‘L’ will read:</w:t>
      </w:r>
    </w:p>
    <w:p w14:paraId="06B343C4" w14:textId="77777777" w:rsidR="002D1AD7" w:rsidRPr="000677A2" w:rsidRDefault="00253E43" w:rsidP="002D1AD7">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b/>
        <w:t>(15</w:t>
      </w:r>
      <w:r w:rsidR="002D1AD7" w:rsidRPr="000677A2">
        <w:rPr>
          <w:rFonts w:ascii="Minion Pro" w:eastAsia="Times New Roman" w:hAnsi="Minion Pro" w:cs="Times New Roman"/>
          <w:color w:val="000000" w:themeColor="text1"/>
          <w:szCs w:val="24"/>
        </w:rPr>
        <w:t>) ‘L’ is true iff ‘L’ is false.</w:t>
      </w:r>
    </w:p>
    <w:p w14:paraId="263B5B85" w14:textId="77777777" w:rsidR="00654138" w:rsidRPr="000677A2" w:rsidRDefault="00FD1143">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Using classical logical rules and the assumption that if a sentence is false, then its negation is true, we can easi</w:t>
      </w:r>
      <w:r w:rsidR="00E73FC4" w:rsidRPr="000677A2">
        <w:rPr>
          <w:rFonts w:ascii="Minion Pro" w:eastAsia="Times New Roman" w:hAnsi="Minion Pro" w:cs="Times New Roman"/>
          <w:color w:val="000000" w:themeColor="text1"/>
          <w:szCs w:val="24"/>
        </w:rPr>
        <w:t>l</w:t>
      </w:r>
      <w:r w:rsidR="005E2EDC" w:rsidRPr="000677A2">
        <w:rPr>
          <w:rFonts w:ascii="Minion Pro" w:eastAsia="Times New Roman" w:hAnsi="Minion Pro" w:cs="Times New Roman"/>
          <w:color w:val="000000" w:themeColor="text1"/>
          <w:szCs w:val="24"/>
        </w:rPr>
        <w:t>y prove</w:t>
      </w:r>
      <w:r w:rsidR="00253E43" w:rsidRPr="000677A2">
        <w:rPr>
          <w:rFonts w:ascii="Minion Pro" w:eastAsia="Times New Roman" w:hAnsi="Minion Pro" w:cs="Times New Roman"/>
          <w:color w:val="000000" w:themeColor="text1"/>
          <w:szCs w:val="24"/>
        </w:rPr>
        <w:t xml:space="preserve"> a contradiction from (15</w:t>
      </w:r>
      <w:r w:rsidRPr="000677A2">
        <w:rPr>
          <w:rFonts w:ascii="Minion Pro" w:eastAsia="Times New Roman" w:hAnsi="Minion Pro" w:cs="Times New Roman"/>
          <w:color w:val="000000" w:themeColor="text1"/>
          <w:szCs w:val="24"/>
        </w:rPr>
        <w:t xml:space="preserve">)—namely, that ‘L’ and its negation ‘not-L’ are both true.  </w:t>
      </w:r>
      <w:r w:rsidR="006243D8" w:rsidRPr="000677A2">
        <w:rPr>
          <w:rFonts w:ascii="Minion Pro" w:eastAsia="Times New Roman" w:hAnsi="Minion Pro" w:cs="Times New Roman"/>
          <w:color w:val="000000" w:themeColor="text1"/>
          <w:szCs w:val="24"/>
        </w:rPr>
        <w:t xml:space="preserve">This, of course, is an unhappy result for the disquotationalist, and other </w:t>
      </w:r>
      <w:r w:rsidR="002E6F45" w:rsidRPr="000677A2">
        <w:rPr>
          <w:rFonts w:ascii="Minion Pro" w:eastAsia="Times New Roman" w:hAnsi="Minion Pro" w:cs="Times New Roman"/>
          <w:color w:val="000000" w:themeColor="text1"/>
          <w:szCs w:val="24"/>
        </w:rPr>
        <w:t>deflationary theories look to face similar problems.</w:t>
      </w:r>
      <w:r w:rsidRPr="000677A2">
        <w:rPr>
          <w:rStyle w:val="FootnoteReference"/>
          <w:rFonts w:ascii="Minion Pro" w:eastAsia="Times New Roman" w:hAnsi="Minion Pro" w:cs="Times New Roman"/>
          <w:color w:val="000000" w:themeColor="text1"/>
          <w:szCs w:val="24"/>
        </w:rPr>
        <w:footnoteReference w:id="26"/>
      </w:r>
    </w:p>
    <w:p w14:paraId="4E32C253" w14:textId="77777777" w:rsidR="00D112CA" w:rsidRPr="000677A2" w:rsidRDefault="00D112CA">
      <w:pPr>
        <w:rPr>
          <w:rFonts w:ascii="Minion Pro" w:eastAsia="Times New Roman" w:hAnsi="Minion Pro" w:cs="Times New Roman"/>
          <w:color w:val="000000" w:themeColor="text1"/>
          <w:szCs w:val="24"/>
        </w:rPr>
      </w:pPr>
    </w:p>
    <w:p w14:paraId="0C55CF29" w14:textId="77777777" w:rsidR="007F2D36" w:rsidRPr="000677A2" w:rsidRDefault="000A4F84">
      <w:pPr>
        <w:rPr>
          <w:rFonts w:ascii="Minion Pro" w:eastAsia="Times New Roman" w:hAnsi="Minion Pro" w:cs="Times New Roman"/>
          <w:i/>
          <w:color w:val="000000" w:themeColor="text1"/>
          <w:szCs w:val="24"/>
        </w:rPr>
      </w:pPr>
      <w:r w:rsidRPr="000677A2">
        <w:rPr>
          <w:rFonts w:ascii="Minion Pro" w:eastAsia="Times New Roman" w:hAnsi="Minion Pro" w:cs="Times New Roman"/>
          <w:i/>
          <w:color w:val="000000" w:themeColor="text1"/>
          <w:szCs w:val="24"/>
        </w:rPr>
        <w:t>Further reading for Part V</w:t>
      </w:r>
    </w:p>
    <w:p w14:paraId="52F905AD" w14:textId="77777777" w:rsidR="00922308" w:rsidRPr="000677A2" w:rsidRDefault="00835C77">
      <w:pPr>
        <w:rPr>
          <w:rFonts w:ascii="Minion Pro" w:eastAsia="Times New Roman" w:hAnsi="Minion Pro" w:cs="Times New Roman"/>
          <w:i/>
          <w:color w:val="000000" w:themeColor="text1"/>
          <w:szCs w:val="24"/>
        </w:rPr>
      </w:pPr>
      <w:r w:rsidRPr="000677A2">
        <w:rPr>
          <w:rFonts w:ascii="Minion Pro" w:eastAsia="Times New Roman" w:hAnsi="Minion Pro" w:cs="Times New Roman"/>
          <w:color w:val="000000" w:themeColor="text1"/>
          <w:szCs w:val="24"/>
        </w:rPr>
        <w:t xml:space="preserve">Armour-Garb, B. and Jc Beall </w:t>
      </w:r>
      <w:r w:rsidR="00922308" w:rsidRPr="000677A2">
        <w:rPr>
          <w:rFonts w:ascii="Minion Pro" w:eastAsia="Times New Roman" w:hAnsi="Minion Pro" w:cs="Times New Roman"/>
          <w:color w:val="000000" w:themeColor="text1"/>
          <w:szCs w:val="24"/>
        </w:rPr>
        <w:t xml:space="preserve">(2005) Deflationism: the basics. In Armour-Garb and Beall, eds. </w:t>
      </w:r>
      <w:r w:rsidR="00922308" w:rsidRPr="000677A2">
        <w:rPr>
          <w:rFonts w:ascii="Minion Pro" w:eastAsia="Times New Roman" w:hAnsi="Minion Pro" w:cs="Times New Roman"/>
          <w:i/>
          <w:color w:val="000000" w:themeColor="text1"/>
          <w:szCs w:val="24"/>
        </w:rPr>
        <w:t>Deflationary Truth</w:t>
      </w:r>
      <w:r w:rsidR="00922308" w:rsidRPr="000677A2">
        <w:rPr>
          <w:rFonts w:ascii="Minion Pro" w:eastAsia="Times New Roman" w:hAnsi="Minion Pro" w:cs="Times New Roman"/>
          <w:color w:val="000000" w:themeColor="text1"/>
          <w:szCs w:val="24"/>
        </w:rPr>
        <w:t>. Peru: Open Court.</w:t>
      </w:r>
      <w:r w:rsidR="0029676C" w:rsidRPr="000677A2">
        <w:rPr>
          <w:rFonts w:ascii="Minion Pro" w:eastAsia="Times New Roman" w:hAnsi="Minion Pro" w:cs="Times New Roman"/>
          <w:color w:val="000000" w:themeColor="text1"/>
          <w:szCs w:val="24"/>
        </w:rPr>
        <w:t xml:space="preserve"> 1-29.</w:t>
      </w:r>
    </w:p>
    <w:p w14:paraId="365B9703" w14:textId="77777777" w:rsidR="008E427E" w:rsidRPr="000677A2" w:rsidRDefault="008E427E">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Armour-Garb</w:t>
      </w:r>
      <w:r w:rsidR="007F2D36" w:rsidRPr="000677A2">
        <w:rPr>
          <w:rFonts w:ascii="Minion Pro" w:eastAsia="Times New Roman" w:hAnsi="Minion Pro" w:cs="Times New Roman"/>
          <w:color w:val="000000" w:themeColor="text1"/>
          <w:szCs w:val="24"/>
        </w:rPr>
        <w:t>, B.</w:t>
      </w:r>
      <w:r w:rsidRPr="000677A2">
        <w:rPr>
          <w:rFonts w:ascii="Minion Pro" w:eastAsia="Times New Roman" w:hAnsi="Minion Pro" w:cs="Times New Roman"/>
          <w:color w:val="000000" w:themeColor="text1"/>
          <w:szCs w:val="24"/>
        </w:rPr>
        <w:t xml:space="preserve"> (2012</w:t>
      </w:r>
      <w:r w:rsidR="007773C7" w:rsidRPr="000677A2">
        <w:rPr>
          <w:rFonts w:ascii="Minion Pro" w:eastAsia="Times New Roman" w:hAnsi="Minion Pro" w:cs="Times New Roman"/>
          <w:color w:val="000000" w:themeColor="text1"/>
          <w:szCs w:val="24"/>
        </w:rPr>
        <w:t>a</w:t>
      </w:r>
      <w:r w:rsidRPr="000677A2">
        <w:rPr>
          <w:rFonts w:ascii="Minion Pro" w:eastAsia="Times New Roman" w:hAnsi="Minion Pro" w:cs="Times New Roman"/>
          <w:color w:val="000000" w:themeColor="text1"/>
          <w:szCs w:val="24"/>
        </w:rPr>
        <w:t xml:space="preserve">) </w:t>
      </w:r>
      <w:r w:rsidR="007773C7" w:rsidRPr="000677A2">
        <w:rPr>
          <w:rFonts w:ascii="Minion Pro" w:eastAsia="Times New Roman" w:hAnsi="Minion Pro" w:cs="Times New Roman"/>
          <w:color w:val="000000" w:themeColor="text1"/>
          <w:szCs w:val="24"/>
        </w:rPr>
        <w:t>Challenges to deflationary theories of truth.</w:t>
      </w:r>
      <w:r w:rsidRPr="000677A2">
        <w:rPr>
          <w:rFonts w:ascii="Minion Pro" w:eastAsia="Times New Roman" w:hAnsi="Minion Pro" w:cs="Times New Roman"/>
          <w:color w:val="000000" w:themeColor="text1"/>
          <w:szCs w:val="24"/>
        </w:rPr>
        <w:t xml:space="preserve"> </w:t>
      </w:r>
      <w:r w:rsidRPr="000677A2">
        <w:rPr>
          <w:rFonts w:ascii="Minion Pro" w:eastAsia="Times New Roman" w:hAnsi="Minion Pro" w:cs="Times New Roman"/>
          <w:i/>
          <w:color w:val="000000" w:themeColor="text1"/>
          <w:szCs w:val="24"/>
        </w:rPr>
        <w:t>Philosophy Compass</w:t>
      </w:r>
      <w:r w:rsidR="007773C7" w:rsidRPr="000677A2">
        <w:rPr>
          <w:rFonts w:ascii="Minion Pro" w:eastAsia="Times New Roman" w:hAnsi="Minion Pro" w:cs="Times New Roman"/>
          <w:color w:val="000000" w:themeColor="text1"/>
          <w:szCs w:val="24"/>
        </w:rPr>
        <w:t xml:space="preserve"> 7: 4. 256-66.</w:t>
      </w:r>
    </w:p>
    <w:p w14:paraId="72BD2DC5" w14:textId="77777777" w:rsidR="007773C7" w:rsidRPr="000677A2" w:rsidRDefault="007773C7">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 xml:space="preserve">Armour-Garb, B. (2012b) Deflationism (about theories of truth). </w:t>
      </w:r>
      <w:r w:rsidRPr="000677A2">
        <w:rPr>
          <w:rFonts w:ascii="Minion Pro" w:eastAsia="Times New Roman" w:hAnsi="Minion Pro" w:cs="Times New Roman"/>
          <w:i/>
          <w:color w:val="000000" w:themeColor="text1"/>
          <w:szCs w:val="24"/>
        </w:rPr>
        <w:t>Philosophy Compass</w:t>
      </w:r>
      <w:r w:rsidRPr="000677A2">
        <w:rPr>
          <w:rFonts w:ascii="Minion Pro" w:eastAsia="Times New Roman" w:hAnsi="Minion Pro" w:cs="Times New Roman"/>
          <w:color w:val="000000" w:themeColor="text1"/>
          <w:szCs w:val="24"/>
        </w:rPr>
        <w:t xml:space="preserve"> 7: 4.</w:t>
      </w:r>
      <w:r w:rsidR="005266F7" w:rsidRPr="000677A2">
        <w:rPr>
          <w:rFonts w:ascii="Minion Pro" w:eastAsia="Times New Roman" w:hAnsi="Minion Pro" w:cs="Times New Roman"/>
          <w:color w:val="000000" w:themeColor="text1"/>
          <w:szCs w:val="24"/>
        </w:rPr>
        <w:t xml:space="preserve"> 267-77.</w:t>
      </w:r>
    </w:p>
    <w:p w14:paraId="5E91DD0B" w14:textId="77777777" w:rsidR="002E45EA" w:rsidRPr="000677A2" w:rsidRDefault="002E45EA" w:rsidP="002E45EA">
      <w:pPr>
        <w:autoSpaceDE w:val="0"/>
        <w:autoSpaceDN w:val="0"/>
        <w:adjustRightInd w:val="0"/>
        <w:spacing w:after="0" w:line="240" w:lineRule="auto"/>
        <w:rPr>
          <w:rFonts w:ascii="Minion Pro" w:hAnsi="Minion Pro" w:cs="Times New Roman"/>
          <w:color w:val="000000" w:themeColor="text1"/>
          <w:szCs w:val="24"/>
        </w:rPr>
      </w:pPr>
      <w:r w:rsidRPr="000677A2">
        <w:rPr>
          <w:rFonts w:ascii="Minion Pro" w:hAnsi="Minion Pro" w:cs="Times New Roman"/>
          <w:color w:val="000000" w:themeColor="text1"/>
          <w:szCs w:val="24"/>
        </w:rPr>
        <w:t xml:space="preserve">Ayer, A.J. (1946) </w:t>
      </w:r>
      <w:r w:rsidRPr="000677A2">
        <w:rPr>
          <w:rFonts w:ascii="Minion Pro" w:hAnsi="Minion Pro" w:cs="Times New Roman"/>
          <w:i/>
          <w:iCs/>
          <w:color w:val="000000" w:themeColor="text1"/>
          <w:szCs w:val="24"/>
        </w:rPr>
        <w:t>Language, Truth, and Logic</w:t>
      </w:r>
      <w:r w:rsidRPr="000677A2">
        <w:rPr>
          <w:rFonts w:ascii="Minion Pro" w:hAnsi="Minion Pro" w:cs="Times New Roman"/>
          <w:color w:val="000000" w:themeColor="text1"/>
          <w:szCs w:val="24"/>
        </w:rPr>
        <w:t>. London: Gollancz.</w:t>
      </w:r>
    </w:p>
    <w:p w14:paraId="1CD9E037" w14:textId="77777777" w:rsidR="002E45EA" w:rsidRPr="000677A2" w:rsidRDefault="002E45EA" w:rsidP="002E45EA">
      <w:pPr>
        <w:autoSpaceDE w:val="0"/>
        <w:autoSpaceDN w:val="0"/>
        <w:adjustRightInd w:val="0"/>
        <w:spacing w:after="0" w:line="240" w:lineRule="auto"/>
        <w:rPr>
          <w:rFonts w:ascii="Minion Pro" w:hAnsi="Minion Pro" w:cs="Times New Roman"/>
          <w:color w:val="000000" w:themeColor="text1"/>
          <w:szCs w:val="24"/>
        </w:rPr>
      </w:pPr>
    </w:p>
    <w:p w14:paraId="6D7B6310" w14:textId="77777777" w:rsidR="00896337" w:rsidRPr="000677A2" w:rsidRDefault="00922308">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 xml:space="preserve">Azzouni, J. (2018) Deflationist truth. In Glanzberg, ed. </w:t>
      </w:r>
      <w:r w:rsidRPr="000677A2">
        <w:rPr>
          <w:rFonts w:ascii="Minion Pro" w:eastAsia="Times New Roman" w:hAnsi="Minion Pro" w:cs="Times New Roman"/>
          <w:i/>
          <w:color w:val="000000" w:themeColor="text1"/>
          <w:szCs w:val="24"/>
        </w:rPr>
        <w:t>The Oxford Handbook of Truth</w:t>
      </w:r>
      <w:r w:rsidRPr="000677A2">
        <w:rPr>
          <w:rFonts w:ascii="Minion Pro" w:eastAsia="Times New Roman" w:hAnsi="Minion Pro" w:cs="Times New Roman"/>
          <w:color w:val="000000" w:themeColor="text1"/>
          <w:szCs w:val="24"/>
        </w:rPr>
        <w:t xml:space="preserve">. </w:t>
      </w:r>
      <w:r w:rsidR="00896337" w:rsidRPr="000677A2">
        <w:rPr>
          <w:rFonts w:ascii="Minion Pro" w:eastAsia="Times New Roman" w:hAnsi="Minion Pro" w:cs="Times New Roman"/>
          <w:color w:val="000000" w:themeColor="text1"/>
          <w:szCs w:val="24"/>
        </w:rPr>
        <w:t>Oxford: Oxford University Press.</w:t>
      </w:r>
    </w:p>
    <w:p w14:paraId="319448C9" w14:textId="77777777" w:rsidR="00FA4F0B" w:rsidRPr="000677A2" w:rsidRDefault="00FA4F0B">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 xml:space="preserve">Baldwin, T. (1991) Can there be a substantive account of truth? In Cooper and Engel, eds. </w:t>
      </w:r>
      <w:r w:rsidRPr="000677A2">
        <w:rPr>
          <w:rFonts w:ascii="Minion Pro" w:eastAsia="Times New Roman" w:hAnsi="Minion Pro" w:cs="Times New Roman"/>
          <w:i/>
          <w:color w:val="000000" w:themeColor="text1"/>
          <w:szCs w:val="24"/>
        </w:rPr>
        <w:t>New Inquiries Into Meaning and Truth</w:t>
      </w:r>
      <w:r w:rsidRPr="000677A2">
        <w:rPr>
          <w:rFonts w:ascii="Minion Pro" w:eastAsia="Times New Roman" w:hAnsi="Minion Pro" w:cs="Times New Roman"/>
          <w:color w:val="000000" w:themeColor="text1"/>
          <w:szCs w:val="24"/>
        </w:rPr>
        <w:t>. New York: St. Martin’s Press. 21-39.</w:t>
      </w:r>
    </w:p>
    <w:p w14:paraId="20B9171F" w14:textId="77777777" w:rsidR="00835C77" w:rsidRPr="000677A2" w:rsidRDefault="00835C77">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lastRenderedPageBreak/>
        <w:t xml:space="preserve">Bar-On, D. and K. Simmons (2006) Deflationism. In Lepore and Smith, eds. </w:t>
      </w:r>
      <w:r w:rsidRPr="000677A2">
        <w:rPr>
          <w:rFonts w:ascii="Minion Pro" w:eastAsia="Times New Roman" w:hAnsi="Minion Pro" w:cs="Times New Roman"/>
          <w:i/>
          <w:color w:val="000000" w:themeColor="text1"/>
          <w:szCs w:val="24"/>
        </w:rPr>
        <w:t>The Oxford Handbook of Philosophy of Language.</w:t>
      </w:r>
      <w:r w:rsidRPr="000677A2">
        <w:rPr>
          <w:rFonts w:ascii="Minion Pro" w:eastAsia="Times New Roman" w:hAnsi="Minion Pro" w:cs="Times New Roman"/>
          <w:color w:val="000000" w:themeColor="text1"/>
          <w:szCs w:val="24"/>
        </w:rPr>
        <w:t xml:space="preserve"> Oxford: Oxford University Press. 607-30.</w:t>
      </w:r>
    </w:p>
    <w:p w14:paraId="77B8BA67" w14:textId="77777777" w:rsidR="00896337" w:rsidRPr="000677A2" w:rsidRDefault="00896337">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 xml:space="preserve">Barnard, R. and J. Ulatowski (2019). Does anyone really think that </w:t>
      </w:r>
      <w:r w:rsidRPr="000677A2">
        <w:rPr>
          <w:rFonts w:eastAsia="Times New Roman" w:cs="Times New Roman"/>
          <w:color w:val="000000" w:themeColor="text1"/>
          <w:szCs w:val="24"/>
        </w:rPr>
        <w:t>˹</w:t>
      </w:r>
      <w:r w:rsidRPr="000677A2">
        <w:rPr>
          <w:rFonts w:ascii="Minion Pro" w:eastAsia="Times New Roman" w:hAnsi="Minion Pro" w:cs="Minion Pro"/>
          <w:color w:val="000000" w:themeColor="text1"/>
          <w:szCs w:val="24"/>
        </w:rPr>
        <w:t>φ</w:t>
      </w:r>
      <w:r w:rsidRPr="000677A2">
        <w:rPr>
          <w:rFonts w:eastAsia="Times New Roman" w:cs="Times New Roman"/>
          <w:color w:val="000000" w:themeColor="text1"/>
          <w:szCs w:val="24"/>
        </w:rPr>
        <w:t>˺</w:t>
      </w:r>
      <w:r w:rsidRPr="000677A2">
        <w:rPr>
          <w:rFonts w:ascii="Minion Pro" w:eastAsia="Times New Roman" w:hAnsi="Minion Pro" w:cs="Times New Roman"/>
          <w:color w:val="000000" w:themeColor="text1"/>
          <w:szCs w:val="24"/>
        </w:rPr>
        <w:t xml:space="preserve"> is true if and only if </w:t>
      </w:r>
      <w:r w:rsidRPr="000677A2">
        <w:rPr>
          <w:rFonts w:ascii="Minion Pro" w:eastAsia="Times New Roman" w:hAnsi="Minion Pro" w:cs="Minion Pro"/>
          <w:color w:val="000000" w:themeColor="text1"/>
          <w:szCs w:val="24"/>
        </w:rPr>
        <w:t>φ</w:t>
      </w:r>
      <w:r w:rsidRPr="000677A2">
        <w:rPr>
          <w:rFonts w:ascii="Minion Pro" w:eastAsia="Times New Roman" w:hAnsi="Minion Pro" w:cs="Times New Roman"/>
          <w:color w:val="000000" w:themeColor="text1"/>
          <w:szCs w:val="24"/>
        </w:rPr>
        <w:t xml:space="preserve">? In Aberdein and Inglis, eds. </w:t>
      </w:r>
      <w:r w:rsidRPr="000677A2">
        <w:rPr>
          <w:rFonts w:ascii="Minion Pro" w:eastAsia="Times New Roman" w:hAnsi="Minion Pro" w:cs="Times New Roman"/>
          <w:i/>
          <w:color w:val="000000" w:themeColor="text1"/>
          <w:szCs w:val="24"/>
        </w:rPr>
        <w:t xml:space="preserve">Advances in Experimental Philosophy </w:t>
      </w:r>
      <w:r w:rsidR="00697B71">
        <w:rPr>
          <w:rFonts w:ascii="Minion Pro" w:eastAsia="Times New Roman" w:hAnsi="Minion Pro" w:cs="Times New Roman"/>
          <w:i/>
          <w:color w:val="000000" w:themeColor="text1"/>
          <w:szCs w:val="24"/>
        </w:rPr>
        <w:t xml:space="preserve">of Logic </w:t>
      </w:r>
      <w:r w:rsidRPr="000677A2">
        <w:rPr>
          <w:rFonts w:ascii="Minion Pro" w:eastAsia="Times New Roman" w:hAnsi="Minion Pro" w:cs="Times New Roman"/>
          <w:i/>
          <w:color w:val="000000" w:themeColor="text1"/>
          <w:szCs w:val="24"/>
        </w:rPr>
        <w:t>and Mathematics</w:t>
      </w:r>
      <w:r w:rsidRPr="000677A2">
        <w:rPr>
          <w:rFonts w:ascii="Minion Pro" w:eastAsia="Times New Roman" w:hAnsi="Minion Pro" w:cs="Times New Roman"/>
          <w:color w:val="000000" w:themeColor="text1"/>
          <w:szCs w:val="24"/>
        </w:rPr>
        <w:t>. London: Bloomsbury.</w:t>
      </w:r>
    </w:p>
    <w:p w14:paraId="04D3FFD3" w14:textId="77777777" w:rsidR="00AD4A92" w:rsidRPr="000677A2" w:rsidRDefault="00AD4A92">
      <w:pPr>
        <w:rPr>
          <w:rFonts w:ascii="Minion Pro" w:eastAsia="Times New Roman" w:hAnsi="Minion Pro" w:cs="Times New Roman"/>
          <w:color w:val="000000" w:themeColor="text1"/>
          <w:szCs w:val="24"/>
        </w:rPr>
      </w:pPr>
      <w:r w:rsidRPr="000677A2">
        <w:rPr>
          <w:rFonts w:ascii="Minion Pro" w:hAnsi="Minion Pro"/>
        </w:rPr>
        <w:t>B</w:t>
      </w:r>
      <w:r w:rsidRPr="000677A2">
        <w:rPr>
          <w:rFonts w:ascii="Minion Pro" w:hAnsi="Minion Pro" w:cs="Times New Roman"/>
        </w:rPr>
        <w:t>å</w:t>
      </w:r>
      <w:r w:rsidRPr="000677A2">
        <w:rPr>
          <w:rFonts w:ascii="Minion Pro" w:hAnsi="Minion Pro"/>
        </w:rPr>
        <w:t xml:space="preserve">ve, A. (2009) Why is a truth-predicate like a pronoun? </w:t>
      </w:r>
      <w:r w:rsidRPr="000677A2">
        <w:rPr>
          <w:rFonts w:ascii="Minion Pro" w:hAnsi="Minion Pro"/>
          <w:i/>
        </w:rPr>
        <w:t>Philosophical Studies</w:t>
      </w:r>
      <w:r w:rsidRPr="000677A2">
        <w:rPr>
          <w:rFonts w:ascii="Minion Pro" w:hAnsi="Minion Pro"/>
        </w:rPr>
        <w:t xml:space="preserve"> 145: 2. 297-310.</w:t>
      </w:r>
    </w:p>
    <w:p w14:paraId="540A059D" w14:textId="77777777" w:rsidR="002E6F45" w:rsidRPr="000677A2" w:rsidRDefault="002E6F45">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 xml:space="preserve">Beall, Jc and B. Armour-Garb (2005) </w:t>
      </w:r>
      <w:r w:rsidRPr="000677A2">
        <w:rPr>
          <w:rFonts w:ascii="Minion Pro" w:eastAsia="Times New Roman" w:hAnsi="Minion Pro" w:cs="Times New Roman"/>
          <w:i/>
          <w:color w:val="000000" w:themeColor="text1"/>
          <w:szCs w:val="24"/>
        </w:rPr>
        <w:t>Deflationism and Paradox</w:t>
      </w:r>
      <w:r w:rsidRPr="000677A2">
        <w:rPr>
          <w:rFonts w:ascii="Minion Pro" w:eastAsia="Times New Roman" w:hAnsi="Minion Pro" w:cs="Times New Roman"/>
          <w:color w:val="000000" w:themeColor="text1"/>
          <w:szCs w:val="24"/>
        </w:rPr>
        <w:t>. Oxford: Oxford University Press.</w:t>
      </w:r>
    </w:p>
    <w:p w14:paraId="1F862836" w14:textId="77777777" w:rsidR="00086BDD" w:rsidRPr="000677A2" w:rsidRDefault="00086BDD">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 xml:space="preserve">Beall, Jc and </w:t>
      </w:r>
      <w:r w:rsidR="00835C77" w:rsidRPr="000677A2">
        <w:rPr>
          <w:rFonts w:ascii="Minion Pro" w:eastAsia="Times New Roman" w:hAnsi="Minion Pro" w:cs="Times New Roman"/>
          <w:color w:val="000000" w:themeColor="text1"/>
          <w:szCs w:val="24"/>
        </w:rPr>
        <w:t>M. Glanzberg</w:t>
      </w:r>
      <w:r w:rsidRPr="000677A2">
        <w:rPr>
          <w:rFonts w:ascii="Minion Pro" w:eastAsia="Times New Roman" w:hAnsi="Minion Pro" w:cs="Times New Roman"/>
          <w:color w:val="000000" w:themeColor="text1"/>
          <w:szCs w:val="24"/>
        </w:rPr>
        <w:t xml:space="preserve"> (2008) Where the paths meet: remarks on truth and paradox. </w:t>
      </w:r>
      <w:r w:rsidRPr="000677A2">
        <w:rPr>
          <w:rFonts w:ascii="Minion Pro" w:eastAsia="Times New Roman" w:hAnsi="Minion Pro" w:cs="Times New Roman"/>
          <w:i/>
          <w:color w:val="000000" w:themeColor="text1"/>
          <w:szCs w:val="24"/>
        </w:rPr>
        <w:t>Midwest Studies in Philosophy</w:t>
      </w:r>
      <w:r w:rsidRPr="000677A2">
        <w:rPr>
          <w:rFonts w:ascii="Minion Pro" w:eastAsia="Times New Roman" w:hAnsi="Minion Pro" w:cs="Times New Roman"/>
          <w:color w:val="000000" w:themeColor="text1"/>
          <w:szCs w:val="24"/>
        </w:rPr>
        <w:t xml:space="preserve"> 32: 1. 169-98.</w:t>
      </w:r>
    </w:p>
    <w:p w14:paraId="78C160BA" w14:textId="77777777" w:rsidR="00343372" w:rsidRPr="000677A2" w:rsidRDefault="00343372">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 xml:space="preserve">Beall, Jc, </w:t>
      </w:r>
      <w:r w:rsidR="00835C77" w:rsidRPr="000677A2">
        <w:rPr>
          <w:rFonts w:ascii="Minion Pro" w:eastAsia="Times New Roman" w:hAnsi="Minion Pro" w:cs="Times New Roman"/>
          <w:color w:val="000000" w:themeColor="text1"/>
          <w:szCs w:val="24"/>
        </w:rPr>
        <w:t>M. Glanzberg, and D. Ripley</w:t>
      </w:r>
      <w:r w:rsidRPr="000677A2">
        <w:rPr>
          <w:rFonts w:ascii="Minion Pro" w:eastAsia="Times New Roman" w:hAnsi="Minion Pro" w:cs="Times New Roman"/>
          <w:color w:val="000000" w:themeColor="text1"/>
          <w:szCs w:val="24"/>
        </w:rPr>
        <w:t xml:space="preserve"> (2018) </w:t>
      </w:r>
      <w:r w:rsidRPr="000677A2">
        <w:rPr>
          <w:rFonts w:ascii="Minion Pro" w:eastAsia="Times New Roman" w:hAnsi="Minion Pro" w:cs="Times New Roman"/>
          <w:i/>
          <w:color w:val="000000" w:themeColor="text1"/>
          <w:szCs w:val="24"/>
        </w:rPr>
        <w:t>Formal Theories of Truth</w:t>
      </w:r>
      <w:r w:rsidRPr="000677A2">
        <w:rPr>
          <w:rFonts w:ascii="Minion Pro" w:eastAsia="Times New Roman" w:hAnsi="Minion Pro" w:cs="Times New Roman"/>
          <w:color w:val="000000" w:themeColor="text1"/>
          <w:szCs w:val="24"/>
        </w:rPr>
        <w:t>. Oxford: Oxford University Press.</w:t>
      </w:r>
    </w:p>
    <w:p w14:paraId="2DA8B9DB" w14:textId="77777777" w:rsidR="0056157F" w:rsidRPr="000677A2" w:rsidRDefault="0056157F">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 xml:space="preserve">Boghossian, P. (1990) The status of content. </w:t>
      </w:r>
      <w:r w:rsidRPr="000677A2">
        <w:rPr>
          <w:rFonts w:ascii="Minion Pro" w:eastAsia="Times New Roman" w:hAnsi="Minion Pro" w:cs="Times New Roman"/>
          <w:i/>
          <w:color w:val="000000" w:themeColor="text1"/>
          <w:szCs w:val="24"/>
        </w:rPr>
        <w:t>The Philosophical Review</w:t>
      </w:r>
      <w:r w:rsidRPr="000677A2">
        <w:rPr>
          <w:rFonts w:ascii="Minion Pro" w:eastAsia="Times New Roman" w:hAnsi="Minion Pro" w:cs="Times New Roman"/>
          <w:color w:val="000000" w:themeColor="text1"/>
          <w:szCs w:val="24"/>
        </w:rPr>
        <w:t xml:space="preserve"> 99: 2. 157-84.</w:t>
      </w:r>
    </w:p>
    <w:p w14:paraId="3CEECAD2" w14:textId="77777777" w:rsidR="00B51702" w:rsidRPr="000677A2" w:rsidRDefault="00B51702">
      <w:pPr>
        <w:rPr>
          <w:rFonts w:ascii="Minion Pro" w:eastAsia="Arial Unicode MS" w:hAnsi="Minion Pro"/>
          <w:spacing w:val="1"/>
          <w:szCs w:val="24"/>
        </w:rPr>
      </w:pPr>
      <w:r w:rsidRPr="000677A2">
        <w:rPr>
          <w:rFonts w:ascii="Minion Pro" w:eastAsia="Times New Roman" w:hAnsi="Minion Pro" w:cs="Times New Roman"/>
          <w:color w:val="000000" w:themeColor="text1"/>
          <w:szCs w:val="24"/>
        </w:rPr>
        <w:t xml:space="preserve">Brandom, R. (1994) </w:t>
      </w:r>
      <w:r w:rsidRPr="000677A2">
        <w:rPr>
          <w:rFonts w:ascii="Minion Pro" w:eastAsia="Arial Unicode MS" w:hAnsi="Minion Pro"/>
          <w:i/>
          <w:iCs/>
          <w:spacing w:val="1"/>
          <w:szCs w:val="24"/>
        </w:rPr>
        <w:t>Making It Explicit</w:t>
      </w:r>
      <w:r w:rsidRPr="000677A2">
        <w:rPr>
          <w:rFonts w:ascii="Minion Pro" w:eastAsia="Arial Unicode MS" w:hAnsi="Minion Pro"/>
          <w:spacing w:val="1"/>
          <w:szCs w:val="24"/>
        </w:rPr>
        <w:t xml:space="preserve">: </w:t>
      </w:r>
      <w:r w:rsidRPr="000677A2">
        <w:rPr>
          <w:rFonts w:ascii="Minion Pro" w:eastAsia="Arial Unicode MS" w:hAnsi="Minion Pro"/>
          <w:i/>
          <w:spacing w:val="1"/>
          <w:szCs w:val="24"/>
        </w:rPr>
        <w:t>Reasoning, Representing, and Discursive Commitment</w:t>
      </w:r>
      <w:r w:rsidRPr="000677A2">
        <w:rPr>
          <w:rFonts w:ascii="Minion Pro" w:eastAsia="Arial Unicode MS" w:hAnsi="Minion Pro"/>
          <w:spacing w:val="1"/>
          <w:szCs w:val="24"/>
        </w:rPr>
        <w:t>. Cambridge, Mass: Harvard University Press.</w:t>
      </w:r>
    </w:p>
    <w:p w14:paraId="2FE79FF9" w14:textId="77777777" w:rsidR="00924C2E" w:rsidRPr="000677A2" w:rsidRDefault="00924C2E">
      <w:pPr>
        <w:rPr>
          <w:rFonts w:ascii="Minion Pro" w:eastAsia="Times New Roman" w:hAnsi="Minion Pro" w:cs="Times New Roman"/>
          <w:color w:val="000000" w:themeColor="text1"/>
          <w:szCs w:val="24"/>
        </w:rPr>
      </w:pPr>
      <w:r w:rsidRPr="000677A2">
        <w:rPr>
          <w:rFonts w:ascii="Minion Pro" w:eastAsia="Arial Unicode MS" w:hAnsi="Minion Pro"/>
          <w:spacing w:val="1"/>
          <w:szCs w:val="24"/>
        </w:rPr>
        <w:t xml:space="preserve">Brentano, F. (1966) </w:t>
      </w:r>
      <w:r w:rsidRPr="000677A2">
        <w:rPr>
          <w:rFonts w:ascii="Minion Pro" w:eastAsia="Arial Unicode MS" w:hAnsi="Minion Pro"/>
          <w:i/>
          <w:spacing w:val="1"/>
          <w:szCs w:val="24"/>
        </w:rPr>
        <w:t>The True and the Evident</w:t>
      </w:r>
      <w:r w:rsidRPr="000677A2">
        <w:rPr>
          <w:rFonts w:ascii="Minion Pro" w:eastAsia="Arial Unicode MS" w:hAnsi="Minion Pro"/>
          <w:spacing w:val="1"/>
          <w:szCs w:val="24"/>
        </w:rPr>
        <w:t>, ed. Chisholm and trans. Chisholm, Politzer, and Fischer. London: Routledge and Kegan Paul.</w:t>
      </w:r>
    </w:p>
    <w:p w14:paraId="63F0EA72" w14:textId="77777777" w:rsidR="008A42B4" w:rsidRPr="000677A2" w:rsidRDefault="008A42B4">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 xml:space="preserve">Burgess, A. (2011) Mainstream semantics + deflationary truth. </w:t>
      </w:r>
      <w:r w:rsidRPr="000677A2">
        <w:rPr>
          <w:rFonts w:ascii="Minion Pro" w:eastAsia="Times New Roman" w:hAnsi="Minion Pro" w:cs="Times New Roman"/>
          <w:i/>
          <w:color w:val="000000" w:themeColor="text1"/>
          <w:szCs w:val="24"/>
        </w:rPr>
        <w:t>Linguistics and Philosophy</w:t>
      </w:r>
      <w:r w:rsidRPr="000677A2">
        <w:rPr>
          <w:rFonts w:ascii="Minion Pro" w:eastAsia="Times New Roman" w:hAnsi="Minion Pro" w:cs="Times New Roman"/>
          <w:color w:val="000000" w:themeColor="text1"/>
          <w:szCs w:val="24"/>
        </w:rPr>
        <w:t xml:space="preserve"> 34: 5. 397-410.</w:t>
      </w:r>
    </w:p>
    <w:p w14:paraId="2C5F1332" w14:textId="77777777" w:rsidR="007773C7" w:rsidRPr="000677A2" w:rsidRDefault="007F2D36">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 xml:space="preserve">Burgess, A. and J. Burgess (2011) </w:t>
      </w:r>
      <w:r w:rsidRPr="000677A2">
        <w:rPr>
          <w:rFonts w:ascii="Minion Pro" w:eastAsia="Times New Roman" w:hAnsi="Minion Pro" w:cs="Times New Roman"/>
          <w:i/>
          <w:color w:val="000000" w:themeColor="text1"/>
          <w:szCs w:val="24"/>
        </w:rPr>
        <w:t>Truth</w:t>
      </w:r>
      <w:r w:rsidRPr="000677A2">
        <w:rPr>
          <w:rFonts w:ascii="Minion Pro" w:eastAsia="Times New Roman" w:hAnsi="Minion Pro" w:cs="Times New Roman"/>
          <w:color w:val="000000" w:themeColor="text1"/>
          <w:szCs w:val="24"/>
        </w:rPr>
        <w:t>. Princeton: Princeton University Press.</w:t>
      </w:r>
    </w:p>
    <w:p w14:paraId="567041B3" w14:textId="77777777" w:rsidR="001C7079" w:rsidRPr="000677A2" w:rsidRDefault="001C7079">
      <w:pPr>
        <w:rPr>
          <w:rFonts w:ascii="Minion Pro" w:eastAsia="Times New Roman" w:hAnsi="Minion Pro" w:cs="Times New Roman"/>
          <w:color w:val="000000" w:themeColor="text1"/>
          <w:szCs w:val="24"/>
        </w:rPr>
      </w:pPr>
      <w:r w:rsidRPr="000677A2">
        <w:rPr>
          <w:rFonts w:ascii="Minion Pro" w:hAnsi="Minion Pro" w:cs="Times New Roman"/>
          <w:szCs w:val="24"/>
        </w:rPr>
        <w:t xml:space="preserve">Cieśliński, C. (2017) </w:t>
      </w:r>
      <w:r w:rsidRPr="000677A2">
        <w:rPr>
          <w:rFonts w:ascii="Minion Pro" w:hAnsi="Minion Pro" w:cs="Times New Roman"/>
          <w:i/>
          <w:szCs w:val="24"/>
        </w:rPr>
        <w:t>The Epistemic Lightness of Truth: Deflationism and Its Logic</w:t>
      </w:r>
      <w:r w:rsidRPr="000677A2">
        <w:rPr>
          <w:rFonts w:ascii="Minion Pro" w:hAnsi="Minion Pro" w:cs="Times New Roman"/>
          <w:szCs w:val="24"/>
        </w:rPr>
        <w:t>. Cambridge: Cambridge University Press.</w:t>
      </w:r>
    </w:p>
    <w:p w14:paraId="2B955662" w14:textId="77777777" w:rsidR="00C47836" w:rsidRPr="000677A2" w:rsidRDefault="00C47836">
      <w:pPr>
        <w:rPr>
          <w:rFonts w:ascii="Minion Pro" w:hAnsi="Minion Pro" w:cs="Times New Roman"/>
          <w:color w:val="000000" w:themeColor="text1"/>
          <w:szCs w:val="24"/>
        </w:rPr>
      </w:pPr>
      <w:r w:rsidRPr="000677A2">
        <w:rPr>
          <w:rFonts w:ascii="Minion Pro" w:hAnsi="Minion Pro" w:cs="Times New Roman"/>
          <w:color w:val="000000" w:themeColor="text1"/>
          <w:szCs w:val="24"/>
        </w:rPr>
        <w:t xml:space="preserve">David, M. (1994) </w:t>
      </w:r>
      <w:r w:rsidRPr="000677A2">
        <w:rPr>
          <w:rFonts w:ascii="Minion Pro" w:hAnsi="Minion Pro" w:cs="Times New Roman"/>
          <w:i/>
          <w:iCs/>
          <w:color w:val="000000" w:themeColor="text1"/>
          <w:szCs w:val="24"/>
        </w:rPr>
        <w:t>Correspondence and Disquotation</w:t>
      </w:r>
      <w:r w:rsidRPr="000677A2">
        <w:rPr>
          <w:rFonts w:ascii="Minion Pro" w:hAnsi="Minion Pro" w:cs="Times New Roman"/>
          <w:color w:val="000000" w:themeColor="text1"/>
          <w:szCs w:val="24"/>
        </w:rPr>
        <w:t>. Oxford: Oxford University Press.</w:t>
      </w:r>
    </w:p>
    <w:p w14:paraId="1B1FA5BA" w14:textId="77777777" w:rsidR="00A2668A" w:rsidRPr="000677A2" w:rsidRDefault="008A42B4" w:rsidP="008A42B4">
      <w:pPr>
        <w:widowControl w:val="0"/>
        <w:autoSpaceDE w:val="0"/>
        <w:autoSpaceDN w:val="0"/>
        <w:adjustRightInd w:val="0"/>
        <w:spacing w:after="0" w:line="288" w:lineRule="exact"/>
        <w:ind w:right="36"/>
        <w:rPr>
          <w:rFonts w:ascii="Minion Pro" w:eastAsia="Arial Unicode MS" w:hAnsi="Minion Pro" w:cs="Times New Roman"/>
          <w:spacing w:val="-17"/>
          <w:szCs w:val="24"/>
        </w:rPr>
      </w:pPr>
      <w:r w:rsidRPr="000677A2">
        <w:rPr>
          <w:rFonts w:ascii="Minion Pro" w:hAnsi="Minion Pro" w:cs="Times New Roman"/>
          <w:color w:val="000000" w:themeColor="text1"/>
          <w:szCs w:val="24"/>
        </w:rPr>
        <w:t xml:space="preserve">Dodd, J. (2013) </w:t>
      </w:r>
      <w:r w:rsidRPr="000677A2">
        <w:rPr>
          <w:rFonts w:ascii="Minion Pro" w:eastAsia="Arial Unicode MS" w:hAnsi="Minion Pro" w:cs="Times New Roman"/>
          <w:spacing w:val="1"/>
          <w:szCs w:val="24"/>
        </w:rPr>
        <w:t xml:space="preserve">Deflationism trumps pluralism! in Pedersen and Wright, eds. </w:t>
      </w:r>
      <w:r w:rsidRPr="000677A2">
        <w:rPr>
          <w:rFonts w:ascii="Minion Pro" w:eastAsia="Arial Unicode MS" w:hAnsi="Minion Pro" w:cs="Times New Roman"/>
          <w:i/>
          <w:spacing w:val="1"/>
          <w:szCs w:val="24"/>
        </w:rPr>
        <w:t>Truth and Pluralism: Current Debates</w:t>
      </w:r>
      <w:r w:rsidRPr="000677A2">
        <w:rPr>
          <w:rFonts w:ascii="Minion Pro" w:eastAsia="Arial Unicode MS" w:hAnsi="Minion Pro" w:cs="Times New Roman"/>
          <w:spacing w:val="1"/>
          <w:szCs w:val="24"/>
        </w:rPr>
        <w:t>. Oxford: Oxford University Press. 298-</w:t>
      </w:r>
      <w:r w:rsidRPr="000677A2">
        <w:rPr>
          <w:rFonts w:ascii="Minion Pro" w:eastAsia="Arial Unicode MS" w:hAnsi="Minion Pro" w:cs="Times New Roman"/>
          <w:spacing w:val="-17"/>
          <w:szCs w:val="24"/>
        </w:rPr>
        <w:t xml:space="preserve">322. </w:t>
      </w:r>
    </w:p>
    <w:p w14:paraId="282585EC" w14:textId="77777777" w:rsidR="00A2668A" w:rsidRPr="000677A2" w:rsidRDefault="00A2668A" w:rsidP="008A42B4">
      <w:pPr>
        <w:widowControl w:val="0"/>
        <w:autoSpaceDE w:val="0"/>
        <w:autoSpaceDN w:val="0"/>
        <w:adjustRightInd w:val="0"/>
        <w:spacing w:after="0" w:line="288" w:lineRule="exact"/>
        <w:ind w:right="36"/>
        <w:rPr>
          <w:rFonts w:ascii="Minion Pro" w:eastAsia="Arial Unicode MS" w:hAnsi="Minion Pro" w:cs="Times New Roman"/>
          <w:spacing w:val="-17"/>
          <w:szCs w:val="24"/>
        </w:rPr>
      </w:pPr>
    </w:p>
    <w:p w14:paraId="428F6ECC" w14:textId="77777777" w:rsidR="00CB1C6D" w:rsidRPr="000677A2" w:rsidRDefault="00CB1C6D">
      <w:pPr>
        <w:rPr>
          <w:rFonts w:ascii="Minion Pro" w:hAnsi="Minion Pro" w:cs="Times New Roman"/>
          <w:color w:val="000000" w:themeColor="text1"/>
          <w:szCs w:val="24"/>
        </w:rPr>
      </w:pPr>
      <w:r w:rsidRPr="000677A2">
        <w:rPr>
          <w:rFonts w:ascii="Minion Pro" w:hAnsi="Minion Pro" w:cs="Times New Roman"/>
          <w:color w:val="000000" w:themeColor="text1"/>
          <w:szCs w:val="24"/>
        </w:rPr>
        <w:t xml:space="preserve">Edwards, D. (2018) </w:t>
      </w:r>
      <w:r w:rsidRPr="000677A2">
        <w:rPr>
          <w:rFonts w:ascii="Minion Pro" w:hAnsi="Minion Pro" w:cs="Times New Roman"/>
          <w:i/>
          <w:color w:val="000000" w:themeColor="text1"/>
          <w:szCs w:val="24"/>
        </w:rPr>
        <w:t>The Metaphysics of Truth</w:t>
      </w:r>
      <w:r w:rsidRPr="000677A2">
        <w:rPr>
          <w:rFonts w:ascii="Minion Pro" w:hAnsi="Minion Pro" w:cs="Times New Roman"/>
          <w:color w:val="000000" w:themeColor="text1"/>
          <w:szCs w:val="24"/>
        </w:rPr>
        <w:t>. New York: Oxford University Press.</w:t>
      </w:r>
    </w:p>
    <w:p w14:paraId="139A6D91" w14:textId="77777777" w:rsidR="00F0742C" w:rsidRPr="000677A2" w:rsidRDefault="006B1C56">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Field, H. (1986) The deflatio</w:t>
      </w:r>
      <w:r w:rsidR="00835C77" w:rsidRPr="000677A2">
        <w:rPr>
          <w:rFonts w:ascii="Minion Pro" w:eastAsia="Times New Roman" w:hAnsi="Minion Pro" w:cs="Times New Roman"/>
          <w:color w:val="000000" w:themeColor="text1"/>
          <w:szCs w:val="24"/>
        </w:rPr>
        <w:t xml:space="preserve">nary conception of truth. In MacDonald and </w:t>
      </w:r>
      <w:r w:rsidRPr="000677A2">
        <w:rPr>
          <w:rFonts w:ascii="Minion Pro" w:eastAsia="Times New Roman" w:hAnsi="Minion Pro" w:cs="Times New Roman"/>
          <w:color w:val="000000" w:themeColor="text1"/>
          <w:szCs w:val="24"/>
        </w:rPr>
        <w:t xml:space="preserve">Wright, eds. </w:t>
      </w:r>
      <w:r w:rsidRPr="000677A2">
        <w:rPr>
          <w:rFonts w:ascii="Minion Pro" w:eastAsia="Times New Roman" w:hAnsi="Minion Pro" w:cs="Times New Roman"/>
          <w:i/>
          <w:color w:val="000000" w:themeColor="text1"/>
          <w:szCs w:val="24"/>
        </w:rPr>
        <w:t>Fact, Science, and Morality</w:t>
      </w:r>
      <w:r w:rsidRPr="000677A2">
        <w:rPr>
          <w:rFonts w:ascii="Minion Pro" w:eastAsia="Times New Roman" w:hAnsi="Minion Pro" w:cs="Times New Roman"/>
          <w:color w:val="000000" w:themeColor="text1"/>
          <w:szCs w:val="24"/>
        </w:rPr>
        <w:t>. Malden: Blackwell. 55-117.</w:t>
      </w:r>
    </w:p>
    <w:p w14:paraId="266A04E8" w14:textId="77777777" w:rsidR="0086128A" w:rsidRPr="000677A2" w:rsidRDefault="0086128A">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 xml:space="preserve">Field, H. (1994) </w:t>
      </w:r>
      <w:r w:rsidR="007F2D36" w:rsidRPr="000677A2">
        <w:rPr>
          <w:rFonts w:ascii="Minion Pro" w:eastAsia="Times New Roman" w:hAnsi="Minion Pro" w:cs="Times New Roman"/>
          <w:color w:val="000000" w:themeColor="text1"/>
          <w:szCs w:val="24"/>
        </w:rPr>
        <w:t xml:space="preserve">Deflationist views of meaning and content. </w:t>
      </w:r>
      <w:r w:rsidR="007F2D36" w:rsidRPr="000677A2">
        <w:rPr>
          <w:rFonts w:ascii="Minion Pro" w:eastAsia="Times New Roman" w:hAnsi="Minion Pro" w:cs="Times New Roman"/>
          <w:i/>
          <w:color w:val="000000" w:themeColor="text1"/>
          <w:szCs w:val="24"/>
        </w:rPr>
        <w:t>Mind</w:t>
      </w:r>
      <w:r w:rsidR="007F2D36" w:rsidRPr="000677A2">
        <w:rPr>
          <w:rFonts w:ascii="Minion Pro" w:eastAsia="Times New Roman" w:hAnsi="Minion Pro" w:cs="Times New Roman"/>
          <w:color w:val="000000" w:themeColor="text1"/>
          <w:szCs w:val="24"/>
        </w:rPr>
        <w:t xml:space="preserve"> 103: 411. 249-85.</w:t>
      </w:r>
    </w:p>
    <w:p w14:paraId="4C4AF8B8" w14:textId="77777777" w:rsidR="00BB5747" w:rsidRPr="000677A2" w:rsidRDefault="002E6F45">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 xml:space="preserve">Field, H. (2008) </w:t>
      </w:r>
      <w:r w:rsidRPr="000677A2">
        <w:rPr>
          <w:rFonts w:ascii="Minion Pro" w:eastAsia="Times New Roman" w:hAnsi="Minion Pro" w:cs="Times New Roman"/>
          <w:i/>
          <w:color w:val="000000" w:themeColor="text1"/>
          <w:szCs w:val="24"/>
        </w:rPr>
        <w:t>Saving Truth from Paradox</w:t>
      </w:r>
      <w:r w:rsidRPr="000677A2">
        <w:rPr>
          <w:rFonts w:ascii="Minion Pro" w:eastAsia="Times New Roman" w:hAnsi="Minion Pro" w:cs="Times New Roman"/>
          <w:color w:val="000000" w:themeColor="text1"/>
          <w:szCs w:val="24"/>
        </w:rPr>
        <w:t>. Oxford: Oxford University Press.</w:t>
      </w:r>
    </w:p>
    <w:p w14:paraId="73348CC6" w14:textId="77777777" w:rsidR="00932087" w:rsidRPr="000677A2" w:rsidRDefault="00932087">
      <w:pPr>
        <w:rPr>
          <w:rFonts w:ascii="Minion Pro" w:hAnsi="Minion Pro" w:cs="Times New Roman"/>
          <w:szCs w:val="24"/>
        </w:rPr>
      </w:pPr>
      <w:r w:rsidRPr="000677A2">
        <w:rPr>
          <w:rFonts w:ascii="Minion Pro" w:hAnsi="Minion Pro" w:cs="Times New Roman"/>
          <w:szCs w:val="24"/>
        </w:rPr>
        <w:lastRenderedPageBreak/>
        <w:t xml:space="preserve">Frápolli, M.J. (2013) </w:t>
      </w:r>
      <w:r w:rsidRPr="000677A2">
        <w:rPr>
          <w:rFonts w:ascii="Minion Pro" w:hAnsi="Minion Pro" w:cs="Times New Roman"/>
          <w:i/>
          <w:szCs w:val="24"/>
        </w:rPr>
        <w:t>The Nature of Truth: An Updated Approach to the Meaning of Truth Ascriptions</w:t>
      </w:r>
      <w:r w:rsidRPr="000677A2">
        <w:rPr>
          <w:rFonts w:ascii="Minion Pro" w:hAnsi="Minion Pro" w:cs="Times New Roman"/>
          <w:szCs w:val="24"/>
        </w:rPr>
        <w:t>. Dordrecht: Springer.</w:t>
      </w:r>
    </w:p>
    <w:p w14:paraId="42097147" w14:textId="77777777" w:rsidR="00F175B6" w:rsidRPr="000677A2" w:rsidRDefault="00F175B6">
      <w:pPr>
        <w:rPr>
          <w:rFonts w:ascii="Minion Pro" w:eastAsia="Times New Roman" w:hAnsi="Minion Pro" w:cs="Times New Roman"/>
          <w:color w:val="000000" w:themeColor="text1"/>
          <w:szCs w:val="24"/>
        </w:rPr>
      </w:pPr>
      <w:r w:rsidRPr="000677A2">
        <w:rPr>
          <w:rFonts w:ascii="Minion Pro" w:hAnsi="Minion Pro" w:cs="Times New Roman"/>
          <w:szCs w:val="24"/>
        </w:rPr>
        <w:t xml:space="preserve">Gamester, W. (2018) Truth: explanation, success, and coincidence. </w:t>
      </w:r>
      <w:r w:rsidRPr="000677A2">
        <w:rPr>
          <w:rFonts w:ascii="Minion Pro" w:hAnsi="Minion Pro" w:cs="Times New Roman"/>
          <w:i/>
          <w:szCs w:val="24"/>
        </w:rPr>
        <w:t>Philosophical Studies</w:t>
      </w:r>
      <w:r w:rsidRPr="000677A2">
        <w:rPr>
          <w:rFonts w:ascii="Minion Pro" w:hAnsi="Minion Pro" w:cs="Times New Roman"/>
          <w:szCs w:val="24"/>
        </w:rPr>
        <w:t xml:space="preserve"> 175: 5. 1243-65.</w:t>
      </w:r>
    </w:p>
    <w:p w14:paraId="7F4B999D" w14:textId="77777777" w:rsidR="00A614DB" w:rsidRPr="000677A2" w:rsidRDefault="00A614DB">
      <w:pPr>
        <w:rPr>
          <w:rFonts w:ascii="Minion Pro" w:hAnsi="Minion Pro" w:cs="Times New Roman"/>
          <w:szCs w:val="24"/>
        </w:rPr>
      </w:pPr>
      <w:r w:rsidRPr="000677A2">
        <w:rPr>
          <w:rFonts w:ascii="Minion Pro" w:hAnsi="Minion Pro" w:cs="Times New Roman"/>
          <w:szCs w:val="24"/>
        </w:rPr>
        <w:t>Greenough, P. (2010) Deflationism and truth-value gaps. In Wright</w:t>
      </w:r>
      <w:r w:rsidR="00835C77" w:rsidRPr="000677A2">
        <w:rPr>
          <w:rFonts w:ascii="Minion Pro" w:hAnsi="Minion Pro" w:cs="Times New Roman"/>
          <w:szCs w:val="24"/>
        </w:rPr>
        <w:t xml:space="preserve"> and Pedersen</w:t>
      </w:r>
      <w:r w:rsidR="00B34A6D" w:rsidRPr="000677A2">
        <w:rPr>
          <w:rFonts w:ascii="Minion Pro" w:hAnsi="Minion Pro" w:cs="Times New Roman"/>
          <w:szCs w:val="24"/>
        </w:rPr>
        <w:t xml:space="preserve"> (2010), </w:t>
      </w:r>
      <w:r w:rsidRPr="000677A2">
        <w:rPr>
          <w:rFonts w:ascii="Minion Pro" w:hAnsi="Minion Pro" w:cs="Times New Roman"/>
          <w:szCs w:val="24"/>
        </w:rPr>
        <w:t>115-25.</w:t>
      </w:r>
    </w:p>
    <w:p w14:paraId="125120A9" w14:textId="77777777" w:rsidR="00DD3F11" w:rsidRPr="000677A2" w:rsidRDefault="008A42B4" w:rsidP="002858CF">
      <w:pPr>
        <w:rPr>
          <w:rStyle w:val="Emphasis"/>
          <w:rFonts w:ascii="Minion Pro" w:hAnsi="Minion Pro" w:cs="Times New Roman"/>
          <w:i w:val="0"/>
          <w:color w:val="333333"/>
          <w:szCs w:val="24"/>
          <w:shd w:val="clear" w:color="auto" w:fill="FFFFFF"/>
        </w:rPr>
      </w:pPr>
      <w:r w:rsidRPr="000677A2">
        <w:rPr>
          <w:rFonts w:ascii="Minion Pro" w:hAnsi="Minion Pro"/>
        </w:rPr>
        <w:t xml:space="preserve">Gross, S. (2015) Does the expressive role of ‘true’ preclude deflationary Davidsonian semantics? In Gross, Tebben, and Williams, eds. </w:t>
      </w:r>
      <w:r w:rsidRPr="000677A2">
        <w:rPr>
          <w:rStyle w:val="Emphasis"/>
          <w:rFonts w:ascii="Minion Pro" w:hAnsi="Minion Pro" w:cs="Times New Roman"/>
          <w:color w:val="333333"/>
          <w:szCs w:val="24"/>
          <w:shd w:val="clear" w:color="auto" w:fill="FFFFFF"/>
        </w:rPr>
        <w:t>Meaning Without Representation: Essays on Truth, Expression, Normativity, and Naturalism</w:t>
      </w:r>
      <w:r w:rsidRPr="000677A2">
        <w:rPr>
          <w:rStyle w:val="Emphasis"/>
          <w:rFonts w:ascii="Minion Pro" w:hAnsi="Minion Pro" w:cs="Times New Roman"/>
          <w:i w:val="0"/>
          <w:color w:val="333333"/>
          <w:szCs w:val="24"/>
          <w:shd w:val="clear" w:color="auto" w:fill="FFFFFF"/>
        </w:rPr>
        <w:t>. Oxford: Oxford University Press. 47-63.</w:t>
      </w:r>
    </w:p>
    <w:p w14:paraId="4D5EBA5A" w14:textId="77777777" w:rsidR="002858CF" w:rsidRPr="000677A2" w:rsidRDefault="002858CF" w:rsidP="002858CF">
      <w:pPr>
        <w:rPr>
          <w:rFonts w:ascii="Minion Pro" w:eastAsia="Arial Unicode MS" w:hAnsi="Minion Pro"/>
          <w:spacing w:val="-5"/>
        </w:rPr>
      </w:pPr>
      <w:r w:rsidRPr="000677A2">
        <w:rPr>
          <w:rFonts w:ascii="Minion Pro" w:eastAsia="Arial Unicode MS" w:hAnsi="Minion Pro"/>
          <w:spacing w:val="3"/>
        </w:rPr>
        <w:t>Grover, D</w:t>
      </w:r>
      <w:r w:rsidR="009425C4" w:rsidRPr="000677A2">
        <w:rPr>
          <w:rFonts w:ascii="Minion Pro" w:eastAsia="Arial Unicode MS" w:hAnsi="Minion Pro"/>
          <w:spacing w:val="3"/>
        </w:rPr>
        <w:t>.</w:t>
      </w:r>
      <w:r w:rsidRPr="000677A2">
        <w:rPr>
          <w:rFonts w:ascii="Minion Pro" w:eastAsia="Arial Unicode MS" w:hAnsi="Minion Pro"/>
          <w:spacing w:val="3"/>
        </w:rPr>
        <w:t xml:space="preserve"> (1992)</w:t>
      </w:r>
      <w:r w:rsidRPr="000677A2">
        <w:rPr>
          <w:rFonts w:ascii="Minion Pro" w:eastAsia="Arial Unicode MS" w:hAnsi="Minion Pro"/>
          <w:i/>
          <w:iCs/>
          <w:spacing w:val="3"/>
        </w:rPr>
        <w:t xml:space="preserve"> A Prosentential Theory of Truth</w:t>
      </w:r>
      <w:r w:rsidRPr="000677A2">
        <w:rPr>
          <w:rFonts w:ascii="Minion Pro" w:eastAsia="Arial Unicode MS" w:hAnsi="Minion Pro"/>
          <w:spacing w:val="3"/>
        </w:rPr>
        <w:t xml:space="preserve">. Princeton: Princeton University </w:t>
      </w:r>
      <w:r w:rsidRPr="000677A2">
        <w:rPr>
          <w:rFonts w:ascii="Minion Pro" w:eastAsia="Arial Unicode MS" w:hAnsi="Minion Pro"/>
          <w:spacing w:val="-5"/>
        </w:rPr>
        <w:t xml:space="preserve">Press. </w:t>
      </w:r>
    </w:p>
    <w:p w14:paraId="461FE90F" w14:textId="77777777" w:rsidR="00C654DE" w:rsidRPr="000677A2" w:rsidRDefault="00C654DE" w:rsidP="002858CF">
      <w:pPr>
        <w:rPr>
          <w:rFonts w:ascii="Minion Pro" w:hAnsi="Minion Pro" w:cs="Times New Roman"/>
          <w:color w:val="000000" w:themeColor="text1"/>
          <w:szCs w:val="24"/>
        </w:rPr>
      </w:pPr>
      <w:r w:rsidRPr="000677A2">
        <w:rPr>
          <w:rFonts w:ascii="Minion Pro" w:hAnsi="Minion Pro" w:cs="Times New Roman"/>
          <w:color w:val="000000" w:themeColor="text1"/>
          <w:szCs w:val="24"/>
        </w:rPr>
        <w:t xml:space="preserve">Gupta, A. (1993) Minimalism. </w:t>
      </w:r>
      <w:r w:rsidRPr="000677A2">
        <w:rPr>
          <w:rFonts w:ascii="Minion Pro" w:hAnsi="Minion Pro" w:cs="Times New Roman"/>
          <w:i/>
          <w:iCs/>
          <w:color w:val="000000" w:themeColor="text1"/>
          <w:szCs w:val="24"/>
        </w:rPr>
        <w:t>Philosophical Perspectives</w:t>
      </w:r>
      <w:r w:rsidRPr="000677A2">
        <w:rPr>
          <w:rFonts w:ascii="Minion Pro" w:hAnsi="Minion Pro" w:cs="Times New Roman"/>
          <w:color w:val="000000" w:themeColor="text1"/>
          <w:szCs w:val="24"/>
        </w:rPr>
        <w:t xml:space="preserve">, </w:t>
      </w:r>
      <w:r w:rsidRPr="000677A2">
        <w:rPr>
          <w:rFonts w:ascii="Minion Pro" w:hAnsi="Minion Pro" w:cs="Times New Roman"/>
          <w:i/>
          <w:iCs/>
          <w:color w:val="000000" w:themeColor="text1"/>
          <w:szCs w:val="24"/>
        </w:rPr>
        <w:t>7 (Language and Logic)</w:t>
      </w:r>
      <w:r w:rsidRPr="000677A2">
        <w:rPr>
          <w:rFonts w:ascii="Minion Pro" w:hAnsi="Minion Pro" w:cs="Times New Roman"/>
          <w:color w:val="000000" w:themeColor="text1"/>
          <w:szCs w:val="24"/>
        </w:rPr>
        <w:t>: 359–69.</w:t>
      </w:r>
    </w:p>
    <w:p w14:paraId="513CC089" w14:textId="77777777" w:rsidR="006A315C" w:rsidRPr="000677A2" w:rsidRDefault="006A315C" w:rsidP="002858CF">
      <w:pPr>
        <w:rPr>
          <w:rFonts w:ascii="Minion Pro" w:hAnsi="Minion Pro" w:cs="Times New Roman"/>
          <w:color w:val="000000" w:themeColor="text1"/>
          <w:szCs w:val="24"/>
        </w:rPr>
      </w:pPr>
      <w:r w:rsidRPr="000677A2">
        <w:rPr>
          <w:rFonts w:ascii="Minion Pro" w:hAnsi="Minion Pro" w:cs="Times New Roman"/>
          <w:color w:val="000000" w:themeColor="text1"/>
          <w:szCs w:val="24"/>
        </w:rPr>
        <w:t xml:space="preserve">Heck, R. (2005) Truth and disquotation. </w:t>
      </w:r>
      <w:r w:rsidRPr="000677A2">
        <w:rPr>
          <w:rFonts w:ascii="Minion Pro" w:hAnsi="Minion Pro" w:cs="Times New Roman"/>
          <w:i/>
          <w:color w:val="000000" w:themeColor="text1"/>
          <w:szCs w:val="24"/>
        </w:rPr>
        <w:t>Synthese</w:t>
      </w:r>
      <w:r w:rsidRPr="000677A2">
        <w:rPr>
          <w:rFonts w:ascii="Minion Pro" w:hAnsi="Minion Pro" w:cs="Times New Roman"/>
          <w:color w:val="000000" w:themeColor="text1"/>
          <w:szCs w:val="24"/>
        </w:rPr>
        <w:t xml:space="preserve"> 142: 3. 317-52.</w:t>
      </w:r>
    </w:p>
    <w:p w14:paraId="22B32AAD" w14:textId="77777777" w:rsidR="008B5920" w:rsidRPr="000677A2" w:rsidRDefault="008B5920" w:rsidP="002858CF">
      <w:pPr>
        <w:rPr>
          <w:rStyle w:val="Emphasis"/>
          <w:rFonts w:ascii="Minion Pro" w:hAnsi="Minion Pro" w:cs="Times New Roman"/>
          <w:i w:val="0"/>
          <w:iCs w:val="0"/>
          <w:szCs w:val="24"/>
        </w:rPr>
      </w:pPr>
      <w:r w:rsidRPr="000677A2">
        <w:rPr>
          <w:rFonts w:ascii="Minion Pro" w:hAnsi="Minion Pro" w:cs="Times New Roman"/>
          <w:color w:val="000000" w:themeColor="text1"/>
          <w:szCs w:val="24"/>
        </w:rPr>
        <w:t xml:space="preserve">Hill, C. (2016) Deflationism: the best thing since pizza and quite possibly better. </w:t>
      </w:r>
      <w:r w:rsidRPr="000677A2">
        <w:rPr>
          <w:rFonts w:ascii="Minion Pro" w:hAnsi="Minion Pro" w:cs="Times New Roman"/>
          <w:i/>
          <w:color w:val="000000" w:themeColor="text1"/>
          <w:szCs w:val="24"/>
        </w:rPr>
        <w:t>Philosophical Studies</w:t>
      </w:r>
      <w:r w:rsidRPr="000677A2">
        <w:rPr>
          <w:rFonts w:ascii="Minion Pro" w:hAnsi="Minion Pro" w:cs="Times New Roman"/>
          <w:color w:val="000000" w:themeColor="text1"/>
          <w:szCs w:val="24"/>
        </w:rPr>
        <w:t xml:space="preserve"> 173: 12. 3169-3180.</w:t>
      </w:r>
    </w:p>
    <w:p w14:paraId="4E78FFB2" w14:textId="77777777" w:rsidR="009A415C" w:rsidRPr="000677A2" w:rsidRDefault="009A415C" w:rsidP="002858CF">
      <w:pPr>
        <w:rPr>
          <w:rStyle w:val="Emphasis"/>
          <w:rFonts w:ascii="Minion Pro" w:hAnsi="Minion Pro" w:cs="Times New Roman"/>
          <w:i w:val="0"/>
          <w:color w:val="333333"/>
          <w:szCs w:val="24"/>
          <w:shd w:val="clear" w:color="auto" w:fill="FFFFFF"/>
        </w:rPr>
      </w:pPr>
      <w:r w:rsidRPr="000677A2">
        <w:rPr>
          <w:rStyle w:val="Emphasis"/>
          <w:rFonts w:ascii="Minion Pro" w:hAnsi="Minion Pro" w:cs="Times New Roman"/>
          <w:i w:val="0"/>
          <w:color w:val="333333"/>
          <w:szCs w:val="24"/>
          <w:shd w:val="clear" w:color="auto" w:fill="FFFFFF"/>
        </w:rPr>
        <w:t xml:space="preserve">Hoffmann, G. (2010) The minimalist theory of truth: challenges and concerns. </w:t>
      </w:r>
      <w:r w:rsidRPr="000677A2">
        <w:rPr>
          <w:rStyle w:val="Emphasis"/>
          <w:rFonts w:ascii="Minion Pro" w:hAnsi="Minion Pro" w:cs="Times New Roman"/>
          <w:color w:val="333333"/>
          <w:szCs w:val="24"/>
          <w:shd w:val="clear" w:color="auto" w:fill="FFFFFF"/>
        </w:rPr>
        <w:t>Philosophy Compass</w:t>
      </w:r>
      <w:r w:rsidRPr="000677A2">
        <w:rPr>
          <w:rStyle w:val="Emphasis"/>
          <w:rFonts w:ascii="Minion Pro" w:hAnsi="Minion Pro" w:cs="Times New Roman"/>
          <w:i w:val="0"/>
          <w:color w:val="333333"/>
          <w:szCs w:val="24"/>
          <w:shd w:val="clear" w:color="auto" w:fill="FFFFFF"/>
        </w:rPr>
        <w:t xml:space="preserve"> 5: 10. 938-49.</w:t>
      </w:r>
    </w:p>
    <w:p w14:paraId="12F62922" w14:textId="77777777" w:rsidR="00343275" w:rsidRPr="000677A2" w:rsidRDefault="00343275">
      <w:pPr>
        <w:rPr>
          <w:rFonts w:ascii="Minion Pro" w:hAnsi="Minion Pro" w:cs="Times New Roman"/>
          <w:szCs w:val="24"/>
        </w:rPr>
      </w:pPr>
      <w:r w:rsidRPr="000677A2">
        <w:rPr>
          <w:rFonts w:ascii="Minion Pro" w:hAnsi="Minion Pro" w:cs="Times New Roman"/>
          <w:szCs w:val="24"/>
        </w:rPr>
        <w:t xml:space="preserve">Horsten, L. (2011) </w:t>
      </w:r>
      <w:r w:rsidRPr="000677A2">
        <w:rPr>
          <w:rFonts w:ascii="Minion Pro" w:hAnsi="Minion Pro" w:cs="Times New Roman"/>
          <w:i/>
          <w:szCs w:val="24"/>
        </w:rPr>
        <w:t>The Tarskian Turn</w:t>
      </w:r>
      <w:r w:rsidRPr="000677A2">
        <w:rPr>
          <w:rFonts w:ascii="Minion Pro" w:hAnsi="Minion Pro" w:cs="Times New Roman"/>
          <w:szCs w:val="24"/>
        </w:rPr>
        <w:t>. Oxford: Oxford University Press.</w:t>
      </w:r>
    </w:p>
    <w:p w14:paraId="0894AC2F" w14:textId="77777777" w:rsidR="00CA3B13" w:rsidRPr="000677A2" w:rsidRDefault="00CA3B13">
      <w:pPr>
        <w:rPr>
          <w:rFonts w:ascii="Minion Pro" w:hAnsi="Minion Pro" w:cs="Times New Roman"/>
          <w:szCs w:val="24"/>
        </w:rPr>
      </w:pPr>
      <w:r w:rsidRPr="000677A2">
        <w:rPr>
          <w:rFonts w:ascii="Minion Pro" w:hAnsi="Minion Pro" w:cs="Times New Roman"/>
          <w:szCs w:val="24"/>
        </w:rPr>
        <w:t xml:space="preserve">Horsten, L. and Leigh, G. (2017) Truth is simple. </w:t>
      </w:r>
      <w:r w:rsidRPr="000677A2">
        <w:rPr>
          <w:rFonts w:ascii="Minion Pro" w:hAnsi="Minion Pro" w:cs="Times New Roman"/>
          <w:i/>
          <w:szCs w:val="24"/>
        </w:rPr>
        <w:t>Mind</w:t>
      </w:r>
      <w:r w:rsidRPr="000677A2">
        <w:rPr>
          <w:rFonts w:ascii="Minion Pro" w:hAnsi="Minion Pro" w:cs="Times New Roman"/>
          <w:szCs w:val="24"/>
        </w:rPr>
        <w:t xml:space="preserve"> 126: 501. 195-232.</w:t>
      </w:r>
    </w:p>
    <w:p w14:paraId="4A9E4EB5" w14:textId="77777777" w:rsidR="00022445" w:rsidRPr="000677A2" w:rsidRDefault="00022445">
      <w:pPr>
        <w:rPr>
          <w:rFonts w:ascii="Minion Pro" w:hAnsi="Minion Pro" w:cs="Times New Roman"/>
          <w:szCs w:val="24"/>
        </w:rPr>
      </w:pPr>
      <w:r w:rsidRPr="000677A2">
        <w:rPr>
          <w:rFonts w:ascii="Minion Pro" w:hAnsi="Minion Pro" w:cs="Times New Roman"/>
          <w:color w:val="000000" w:themeColor="text1"/>
          <w:szCs w:val="24"/>
        </w:rPr>
        <w:t xml:space="preserve">Horwich, P. (1998) </w:t>
      </w:r>
      <w:r w:rsidRPr="000677A2">
        <w:rPr>
          <w:rFonts w:ascii="Minion Pro" w:hAnsi="Minion Pro" w:cs="Times New Roman"/>
          <w:i/>
          <w:iCs/>
          <w:color w:val="000000" w:themeColor="text1"/>
          <w:szCs w:val="24"/>
        </w:rPr>
        <w:t>Truth</w:t>
      </w:r>
      <w:r w:rsidRPr="000677A2">
        <w:rPr>
          <w:rFonts w:ascii="Minion Pro" w:hAnsi="Minion Pro" w:cs="Times New Roman"/>
          <w:color w:val="000000" w:themeColor="text1"/>
          <w:szCs w:val="24"/>
        </w:rPr>
        <w:t>, 2</w:t>
      </w:r>
      <w:r w:rsidRPr="000677A2">
        <w:rPr>
          <w:rFonts w:ascii="Minion Pro" w:hAnsi="Minion Pro" w:cs="Times New Roman"/>
          <w:color w:val="000000" w:themeColor="text1"/>
          <w:szCs w:val="24"/>
          <w:vertAlign w:val="superscript"/>
        </w:rPr>
        <w:t>nd</w:t>
      </w:r>
      <w:r w:rsidRPr="000677A2">
        <w:rPr>
          <w:rFonts w:ascii="Minion Pro" w:hAnsi="Minion Pro" w:cs="Times New Roman"/>
          <w:color w:val="000000" w:themeColor="text1"/>
          <w:szCs w:val="24"/>
        </w:rPr>
        <w:t xml:space="preserve"> ed. Oxford: Oxford University Press.</w:t>
      </w:r>
    </w:p>
    <w:p w14:paraId="363E421B" w14:textId="77777777" w:rsidR="00022445" w:rsidRPr="000677A2" w:rsidRDefault="00022445">
      <w:pPr>
        <w:rPr>
          <w:rFonts w:ascii="Minion Pro" w:hAnsi="Minion Pro" w:cs="Times New Roman"/>
          <w:szCs w:val="24"/>
        </w:rPr>
      </w:pPr>
      <w:r w:rsidRPr="000677A2">
        <w:rPr>
          <w:rFonts w:ascii="Minion Pro" w:hAnsi="Minion Pro" w:cs="Times New Roman"/>
          <w:color w:val="000000" w:themeColor="text1"/>
          <w:szCs w:val="24"/>
        </w:rPr>
        <w:t xml:space="preserve">Horwich, P. (2010) </w:t>
      </w:r>
      <w:r w:rsidRPr="000677A2">
        <w:rPr>
          <w:rFonts w:ascii="Minion Pro" w:hAnsi="Minion Pro" w:cs="Times New Roman"/>
          <w:i/>
          <w:iCs/>
          <w:color w:val="000000" w:themeColor="text1"/>
          <w:szCs w:val="24"/>
        </w:rPr>
        <w:t>Truth–Meaning–Reality</w:t>
      </w:r>
      <w:r w:rsidRPr="000677A2">
        <w:rPr>
          <w:rFonts w:ascii="Minion Pro" w:hAnsi="Minion Pro" w:cs="Times New Roman"/>
          <w:color w:val="000000" w:themeColor="text1"/>
          <w:szCs w:val="24"/>
        </w:rPr>
        <w:t>. Oxford: Oxford University Press.</w:t>
      </w:r>
    </w:p>
    <w:p w14:paraId="0D7AE32C" w14:textId="77777777" w:rsidR="00322A07" w:rsidRPr="000677A2" w:rsidRDefault="00322A07" w:rsidP="00322A07">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 xml:space="preserve">Hugly, P. and C. Sayward (1992) Redundant truth. </w:t>
      </w:r>
      <w:r w:rsidRPr="000677A2">
        <w:rPr>
          <w:rFonts w:ascii="Minion Pro" w:eastAsia="Times New Roman" w:hAnsi="Minion Pro" w:cs="Times New Roman"/>
          <w:i/>
          <w:color w:val="000000" w:themeColor="text1"/>
          <w:szCs w:val="24"/>
        </w:rPr>
        <w:t>Ratio</w:t>
      </w:r>
      <w:r w:rsidRPr="000677A2">
        <w:rPr>
          <w:rFonts w:ascii="Minion Pro" w:eastAsia="Times New Roman" w:hAnsi="Minion Pro" w:cs="Times New Roman"/>
          <w:color w:val="000000" w:themeColor="text1"/>
          <w:szCs w:val="24"/>
        </w:rPr>
        <w:t xml:space="preserve"> 5: 1. 24-37.</w:t>
      </w:r>
    </w:p>
    <w:p w14:paraId="3E69CEE6" w14:textId="77777777" w:rsidR="00322A07" w:rsidRPr="000677A2" w:rsidRDefault="00322A07">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 xml:space="preserve">Hugly, P. and C. Sayward (1993) Two concepts of truth. </w:t>
      </w:r>
      <w:r w:rsidRPr="000677A2">
        <w:rPr>
          <w:rFonts w:ascii="Minion Pro" w:eastAsia="Times New Roman" w:hAnsi="Minion Pro" w:cs="Times New Roman"/>
          <w:i/>
          <w:color w:val="000000" w:themeColor="text1"/>
          <w:szCs w:val="24"/>
        </w:rPr>
        <w:t>Philosophical Studies</w:t>
      </w:r>
      <w:r w:rsidRPr="000677A2">
        <w:rPr>
          <w:rFonts w:ascii="Minion Pro" w:eastAsia="Times New Roman" w:hAnsi="Minion Pro" w:cs="Times New Roman"/>
          <w:color w:val="000000" w:themeColor="text1"/>
          <w:szCs w:val="24"/>
        </w:rPr>
        <w:t xml:space="preserve"> 70: 1. 35-58.</w:t>
      </w:r>
    </w:p>
    <w:p w14:paraId="7C332511" w14:textId="77777777" w:rsidR="00CB1C6D" w:rsidRPr="000677A2" w:rsidRDefault="00CB1C6D">
      <w:pPr>
        <w:rPr>
          <w:rFonts w:ascii="Minion Pro" w:hAnsi="Minion Pro" w:cs="Times New Roman"/>
          <w:color w:val="000000" w:themeColor="text1"/>
          <w:szCs w:val="24"/>
        </w:rPr>
      </w:pPr>
      <w:r w:rsidRPr="000677A2">
        <w:rPr>
          <w:rFonts w:ascii="Minion Pro" w:hAnsi="Minion Pro" w:cs="Times New Roman"/>
          <w:color w:val="000000" w:themeColor="text1"/>
          <w:szCs w:val="24"/>
        </w:rPr>
        <w:t xml:space="preserve">Jago, M. (2018) </w:t>
      </w:r>
      <w:r w:rsidRPr="000677A2">
        <w:rPr>
          <w:rFonts w:ascii="Minion Pro" w:hAnsi="Minion Pro" w:cs="Times New Roman"/>
          <w:i/>
          <w:color w:val="000000" w:themeColor="text1"/>
          <w:szCs w:val="24"/>
        </w:rPr>
        <w:t>What Truth Is</w:t>
      </w:r>
      <w:r w:rsidR="003F210E" w:rsidRPr="000677A2">
        <w:rPr>
          <w:rFonts w:ascii="Minion Pro" w:hAnsi="Minion Pro" w:cs="Times New Roman"/>
          <w:color w:val="000000" w:themeColor="text1"/>
          <w:szCs w:val="24"/>
        </w:rPr>
        <w:t>. Oxford: Oxford University Press.</w:t>
      </w:r>
    </w:p>
    <w:p w14:paraId="5122035F" w14:textId="77777777" w:rsidR="00987A0D" w:rsidRPr="000677A2" w:rsidRDefault="00987A0D">
      <w:pPr>
        <w:rPr>
          <w:rFonts w:ascii="Minion Pro" w:hAnsi="Minion Pro" w:cs="Times New Roman"/>
          <w:color w:val="000000" w:themeColor="text1"/>
          <w:szCs w:val="24"/>
        </w:rPr>
      </w:pPr>
      <w:r w:rsidRPr="000677A2">
        <w:rPr>
          <w:rFonts w:ascii="Minion Pro" w:hAnsi="Minion Pro" w:cs="Times New Roman"/>
          <w:color w:val="000000" w:themeColor="text1"/>
          <w:szCs w:val="24"/>
        </w:rPr>
        <w:t xml:space="preserve">Kirkham, R. (1992) </w:t>
      </w:r>
      <w:r w:rsidRPr="000677A2">
        <w:rPr>
          <w:rFonts w:ascii="Minion Pro" w:hAnsi="Minion Pro" w:cs="Times New Roman"/>
          <w:i/>
          <w:color w:val="000000" w:themeColor="text1"/>
          <w:szCs w:val="24"/>
        </w:rPr>
        <w:t>Theories of Truth: A Critical Introduction</w:t>
      </w:r>
      <w:r w:rsidRPr="000677A2">
        <w:rPr>
          <w:rFonts w:ascii="Minion Pro" w:hAnsi="Minion Pro" w:cs="Times New Roman"/>
          <w:color w:val="000000" w:themeColor="text1"/>
          <w:szCs w:val="24"/>
        </w:rPr>
        <w:t>. Cambridge: MIT Press.</w:t>
      </w:r>
    </w:p>
    <w:p w14:paraId="20E839A4" w14:textId="77777777" w:rsidR="00580C89" w:rsidRPr="000677A2" w:rsidRDefault="00580C89" w:rsidP="00580C89">
      <w:pPr>
        <w:shd w:val="clear" w:color="auto" w:fill="FFFFFF"/>
        <w:rPr>
          <w:rFonts w:ascii="Minion Pro" w:eastAsia="Times New Roman" w:hAnsi="Minion Pro" w:cs="Times New Roman"/>
          <w:szCs w:val="24"/>
        </w:rPr>
      </w:pPr>
      <w:r w:rsidRPr="000677A2">
        <w:rPr>
          <w:rFonts w:ascii="Minion Pro" w:hAnsi="Minion Pro" w:cs="Times New Roman"/>
          <w:color w:val="000000" w:themeColor="text1"/>
          <w:szCs w:val="24"/>
        </w:rPr>
        <w:t xml:space="preserve">Kapus, J. (2007) Truth, deflationism, and success. </w:t>
      </w:r>
      <w:r w:rsidRPr="000677A2">
        <w:rPr>
          <w:rFonts w:ascii="Minion Pro" w:eastAsia="Times New Roman" w:hAnsi="Minion Pro" w:cs="Times New Roman"/>
          <w:szCs w:val="24"/>
        </w:rPr>
        <w:t xml:space="preserve">In Voss and Moran, eds. </w:t>
      </w:r>
      <w:r w:rsidRPr="000677A2">
        <w:rPr>
          <w:rFonts w:ascii="Minion Pro" w:eastAsia="Times New Roman" w:hAnsi="Minion Pro" w:cs="Times New Roman"/>
          <w:i/>
          <w:szCs w:val="24"/>
        </w:rPr>
        <w:t>The Proceedings of the Twenty-First World Congress of Philosophy, Epistemology</w:t>
      </w:r>
      <w:r w:rsidRPr="000677A2">
        <w:rPr>
          <w:rFonts w:ascii="Minion Pro" w:eastAsia="Times New Roman" w:hAnsi="Minion Pro" w:cs="Times New Roman"/>
          <w:szCs w:val="24"/>
        </w:rPr>
        <w:t>, 6. Ankara: Philosophical Society of Turkey. 85-91.</w:t>
      </w:r>
    </w:p>
    <w:p w14:paraId="07F81229" w14:textId="77777777" w:rsidR="00662E27" w:rsidRPr="000677A2" w:rsidRDefault="00662E27" w:rsidP="00580C89">
      <w:pPr>
        <w:shd w:val="clear" w:color="auto" w:fill="FFFFFF"/>
        <w:rPr>
          <w:rFonts w:ascii="Minion Pro" w:eastAsia="Times New Roman" w:hAnsi="Minion Pro" w:cs="Times New Roman"/>
          <w:szCs w:val="24"/>
        </w:rPr>
      </w:pPr>
      <w:r w:rsidRPr="000677A2">
        <w:rPr>
          <w:rFonts w:ascii="Minion Pro" w:eastAsia="Times New Roman" w:hAnsi="Minion Pro" w:cs="Times New Roman"/>
          <w:szCs w:val="24"/>
        </w:rPr>
        <w:t xml:space="preserve">Kraut, R. (1993) Robust deflationism. </w:t>
      </w:r>
      <w:r w:rsidRPr="000677A2">
        <w:rPr>
          <w:rFonts w:ascii="Minion Pro" w:eastAsia="Times New Roman" w:hAnsi="Minion Pro" w:cs="Times New Roman"/>
          <w:i/>
          <w:szCs w:val="24"/>
        </w:rPr>
        <w:t>The Philosophical Review</w:t>
      </w:r>
      <w:r w:rsidRPr="000677A2">
        <w:rPr>
          <w:rFonts w:ascii="Minion Pro" w:eastAsia="Times New Roman" w:hAnsi="Minion Pro" w:cs="Times New Roman"/>
          <w:szCs w:val="24"/>
        </w:rPr>
        <w:t xml:space="preserve"> 102: 2. 247-63.</w:t>
      </w:r>
    </w:p>
    <w:p w14:paraId="52DD709B" w14:textId="77777777" w:rsidR="002E0EB4" w:rsidRPr="000677A2" w:rsidRDefault="002E0EB4">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 xml:space="preserve">Künne, W. (2003) </w:t>
      </w:r>
      <w:r w:rsidRPr="000677A2">
        <w:rPr>
          <w:rFonts w:ascii="Minion Pro" w:eastAsia="Times New Roman" w:hAnsi="Minion Pro" w:cs="Times New Roman"/>
          <w:i/>
          <w:color w:val="000000" w:themeColor="text1"/>
          <w:szCs w:val="24"/>
        </w:rPr>
        <w:t>Conceptions of Truth</w:t>
      </w:r>
      <w:r w:rsidRPr="000677A2">
        <w:rPr>
          <w:rFonts w:ascii="Minion Pro" w:eastAsia="Times New Roman" w:hAnsi="Minion Pro" w:cs="Times New Roman"/>
          <w:color w:val="000000" w:themeColor="text1"/>
          <w:szCs w:val="24"/>
        </w:rPr>
        <w:t>. Oxford: Oxford University Press.</w:t>
      </w:r>
    </w:p>
    <w:p w14:paraId="1435CF9D" w14:textId="77777777" w:rsidR="00A2668A" w:rsidRPr="000677A2" w:rsidRDefault="00A2668A">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Le Morvan, P.</w:t>
      </w:r>
      <w:r w:rsidR="00F11E42" w:rsidRPr="000677A2">
        <w:rPr>
          <w:rFonts w:ascii="Minion Pro" w:eastAsia="Times New Roman" w:hAnsi="Minion Pro" w:cs="Times New Roman"/>
          <w:color w:val="000000" w:themeColor="text1"/>
          <w:szCs w:val="24"/>
        </w:rPr>
        <w:t xml:space="preserve"> (2004)</w:t>
      </w:r>
      <w:r w:rsidRPr="000677A2">
        <w:rPr>
          <w:rFonts w:ascii="Minion Pro" w:eastAsia="Times New Roman" w:hAnsi="Minion Pro" w:cs="Times New Roman"/>
          <w:color w:val="000000" w:themeColor="text1"/>
          <w:szCs w:val="24"/>
        </w:rPr>
        <w:t xml:space="preserve"> Ramsey on truth and truth on Ramsey. </w:t>
      </w:r>
      <w:r w:rsidRPr="000677A2">
        <w:rPr>
          <w:rFonts w:ascii="Minion Pro" w:eastAsia="Times New Roman" w:hAnsi="Minion Pro" w:cs="Times New Roman"/>
          <w:i/>
          <w:color w:val="000000" w:themeColor="text1"/>
          <w:szCs w:val="24"/>
        </w:rPr>
        <w:t>British Journal for the History of Philosophy</w:t>
      </w:r>
      <w:r w:rsidRPr="000677A2">
        <w:rPr>
          <w:rFonts w:ascii="Minion Pro" w:eastAsia="Times New Roman" w:hAnsi="Minion Pro" w:cs="Times New Roman"/>
          <w:color w:val="000000" w:themeColor="text1"/>
          <w:szCs w:val="24"/>
        </w:rPr>
        <w:t xml:space="preserve"> 12: 4. 705-18.</w:t>
      </w:r>
    </w:p>
    <w:p w14:paraId="6F6A83B0" w14:textId="77777777" w:rsidR="0086128A" w:rsidRPr="000677A2" w:rsidRDefault="0086128A">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lastRenderedPageBreak/>
        <w:t xml:space="preserve">Leeds, S. (1978) Theories of reference and truth. </w:t>
      </w:r>
      <w:r w:rsidRPr="000677A2">
        <w:rPr>
          <w:rFonts w:ascii="Minion Pro" w:eastAsia="Times New Roman" w:hAnsi="Minion Pro" w:cs="Times New Roman"/>
          <w:i/>
          <w:color w:val="000000" w:themeColor="text1"/>
          <w:szCs w:val="24"/>
        </w:rPr>
        <w:t>Erkenntnis</w:t>
      </w:r>
      <w:r w:rsidRPr="000677A2">
        <w:rPr>
          <w:rFonts w:ascii="Minion Pro" w:eastAsia="Times New Roman" w:hAnsi="Minion Pro" w:cs="Times New Roman"/>
          <w:color w:val="000000" w:themeColor="text1"/>
          <w:szCs w:val="24"/>
        </w:rPr>
        <w:t xml:space="preserve"> 13: 1. 111-29.</w:t>
      </w:r>
    </w:p>
    <w:p w14:paraId="644AE5FB" w14:textId="77777777" w:rsidR="008A42B4" w:rsidRPr="000677A2" w:rsidRDefault="008A42B4">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 xml:space="preserve">Löwenstein, D. (2012) Davidsonian semantics and anaphoric deflationism. </w:t>
      </w:r>
      <w:r w:rsidRPr="000677A2">
        <w:rPr>
          <w:rFonts w:ascii="Minion Pro" w:eastAsia="Times New Roman" w:hAnsi="Minion Pro" w:cs="Times New Roman"/>
          <w:i/>
          <w:color w:val="000000" w:themeColor="text1"/>
          <w:szCs w:val="24"/>
        </w:rPr>
        <w:t>Dialectica</w:t>
      </w:r>
      <w:r w:rsidRPr="000677A2">
        <w:rPr>
          <w:rFonts w:ascii="Minion Pro" w:eastAsia="Times New Roman" w:hAnsi="Minion Pro" w:cs="Times New Roman"/>
          <w:color w:val="000000" w:themeColor="text1"/>
          <w:szCs w:val="24"/>
        </w:rPr>
        <w:t xml:space="preserve"> 66: 1. 23-44.</w:t>
      </w:r>
    </w:p>
    <w:p w14:paraId="2865AF84" w14:textId="77777777" w:rsidR="00A82E81" w:rsidRPr="000677A2" w:rsidRDefault="00A82E81">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 xml:space="preserve">Lynch, M. (2009) </w:t>
      </w:r>
      <w:r w:rsidRPr="000677A2">
        <w:rPr>
          <w:rFonts w:ascii="Minion Pro" w:eastAsia="Times New Roman" w:hAnsi="Minion Pro" w:cs="Times New Roman"/>
          <w:i/>
          <w:color w:val="000000" w:themeColor="text1"/>
          <w:szCs w:val="24"/>
        </w:rPr>
        <w:t>Truth as One and Many</w:t>
      </w:r>
      <w:r w:rsidR="002A2446" w:rsidRPr="000677A2">
        <w:rPr>
          <w:rFonts w:ascii="Minion Pro" w:eastAsia="Times New Roman" w:hAnsi="Minion Pro" w:cs="Times New Roman"/>
          <w:color w:val="000000" w:themeColor="text1"/>
          <w:szCs w:val="24"/>
        </w:rPr>
        <w:t>. New York</w:t>
      </w:r>
      <w:r w:rsidRPr="000677A2">
        <w:rPr>
          <w:rFonts w:ascii="Minion Pro" w:eastAsia="Times New Roman" w:hAnsi="Minion Pro" w:cs="Times New Roman"/>
          <w:color w:val="000000" w:themeColor="text1"/>
          <w:szCs w:val="24"/>
        </w:rPr>
        <w:t>: Oxford University Press.</w:t>
      </w:r>
    </w:p>
    <w:p w14:paraId="600B32EB" w14:textId="77777777" w:rsidR="008B5920" w:rsidRPr="000677A2" w:rsidRDefault="008B5920">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 xml:space="preserve">McGee, V. (2016) Thought, thoughts, and deflationism. </w:t>
      </w:r>
      <w:r w:rsidRPr="000677A2">
        <w:rPr>
          <w:rFonts w:ascii="Minion Pro" w:eastAsia="Times New Roman" w:hAnsi="Minion Pro" w:cs="Times New Roman"/>
          <w:i/>
          <w:color w:val="000000" w:themeColor="text1"/>
          <w:szCs w:val="24"/>
        </w:rPr>
        <w:t>Philosophical Studies</w:t>
      </w:r>
      <w:r w:rsidRPr="000677A2">
        <w:rPr>
          <w:rFonts w:ascii="Minion Pro" w:eastAsia="Times New Roman" w:hAnsi="Minion Pro" w:cs="Times New Roman"/>
          <w:color w:val="000000" w:themeColor="text1"/>
          <w:szCs w:val="24"/>
        </w:rPr>
        <w:t xml:space="preserve"> 173: 12. 3153-3168.</w:t>
      </w:r>
    </w:p>
    <w:p w14:paraId="28AD44A7" w14:textId="77777777" w:rsidR="003F210E" w:rsidRPr="000677A2" w:rsidRDefault="003F210E">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 xml:space="preserve">Misak, C. (2007) Pragmatism and deflationism. In Misak, ed. </w:t>
      </w:r>
      <w:r w:rsidRPr="000677A2">
        <w:rPr>
          <w:rFonts w:ascii="Minion Pro" w:eastAsia="Times New Roman" w:hAnsi="Minion Pro" w:cs="Times New Roman"/>
          <w:i/>
          <w:color w:val="000000" w:themeColor="text1"/>
          <w:szCs w:val="24"/>
        </w:rPr>
        <w:t>New Pragmatists</w:t>
      </w:r>
      <w:r w:rsidRPr="000677A2">
        <w:rPr>
          <w:rFonts w:ascii="Minion Pro" w:eastAsia="Times New Roman" w:hAnsi="Minion Pro" w:cs="Times New Roman"/>
          <w:color w:val="000000" w:themeColor="text1"/>
          <w:szCs w:val="24"/>
        </w:rPr>
        <w:t>. Oxford: Oxford University Press. 68-90.</w:t>
      </w:r>
    </w:p>
    <w:p w14:paraId="1A2F87FF" w14:textId="77777777" w:rsidR="00F53903" w:rsidRPr="000677A2" w:rsidRDefault="00CB1C6D">
      <w:pPr>
        <w:rPr>
          <w:rFonts w:ascii="Minion Pro" w:hAnsi="Minion Pro" w:cs="Times New Roman"/>
          <w:color w:val="333333"/>
          <w:spacing w:val="4"/>
          <w:szCs w:val="24"/>
          <w:shd w:val="clear" w:color="auto" w:fill="FCFCFC"/>
        </w:rPr>
      </w:pPr>
      <w:r w:rsidRPr="000677A2">
        <w:rPr>
          <w:rFonts w:ascii="Minion Pro" w:eastAsia="Times New Roman" w:hAnsi="Minion Pro" w:cs="Times New Roman"/>
          <w:color w:val="000000" w:themeColor="text1"/>
          <w:szCs w:val="24"/>
        </w:rPr>
        <w:t>Moltmann, F. (2018) Truth predicates, tru</w:t>
      </w:r>
      <w:r w:rsidR="001429F8" w:rsidRPr="000677A2">
        <w:rPr>
          <w:rFonts w:ascii="Minion Pro" w:eastAsia="Times New Roman" w:hAnsi="Minion Pro" w:cs="Times New Roman"/>
          <w:color w:val="000000" w:themeColor="text1"/>
          <w:szCs w:val="24"/>
        </w:rPr>
        <w:t xml:space="preserve">th bearers, and their variants. </w:t>
      </w:r>
      <w:r w:rsidR="001429F8" w:rsidRPr="000677A2">
        <w:rPr>
          <w:rFonts w:ascii="Minion Pro" w:hAnsi="Minion Pro" w:cs="Times New Roman"/>
          <w:i/>
          <w:color w:val="000000" w:themeColor="text1"/>
          <w:szCs w:val="24"/>
        </w:rPr>
        <w:t>Synthese</w:t>
      </w:r>
      <w:r w:rsidR="001429F8" w:rsidRPr="000677A2">
        <w:rPr>
          <w:rFonts w:ascii="Minion Pro" w:hAnsi="Minion Pro" w:cs="Times New Roman"/>
          <w:color w:val="000000" w:themeColor="text1"/>
          <w:szCs w:val="24"/>
        </w:rPr>
        <w:t xml:space="preserve"> special issue </w:t>
      </w:r>
      <w:r w:rsidR="001429F8" w:rsidRPr="000677A2">
        <w:rPr>
          <w:rFonts w:ascii="Minion Pro" w:hAnsi="Minion Pro" w:cs="Times New Roman"/>
          <w:i/>
          <w:color w:val="000000" w:themeColor="text1"/>
          <w:szCs w:val="24"/>
        </w:rPr>
        <w:t>Truth: Concept Meets Property</w:t>
      </w:r>
      <w:r w:rsidR="001429F8" w:rsidRPr="000677A2">
        <w:rPr>
          <w:rFonts w:ascii="Minion Pro" w:hAnsi="Minion Pro" w:cs="Times New Roman"/>
          <w:color w:val="000000" w:themeColor="text1"/>
          <w:szCs w:val="24"/>
        </w:rPr>
        <w:t xml:space="preserve">, Wyatt, ed. </w:t>
      </w:r>
      <w:hyperlink r:id="rId8" w:history="1">
        <w:r w:rsidR="00F53903" w:rsidRPr="000677A2">
          <w:rPr>
            <w:rStyle w:val="Hyperlink"/>
            <w:rFonts w:ascii="Minion Pro" w:hAnsi="Minion Pro" w:cs="Times New Roman"/>
            <w:spacing w:val="4"/>
            <w:szCs w:val="24"/>
            <w:shd w:val="clear" w:color="auto" w:fill="FCFCFC"/>
          </w:rPr>
          <w:t>https://doi.org/10.1007/s11229-018-1814-8</w:t>
        </w:r>
      </w:hyperlink>
      <w:r w:rsidR="00F53903" w:rsidRPr="000677A2">
        <w:rPr>
          <w:rFonts w:ascii="Minion Pro" w:hAnsi="Minion Pro" w:cs="Times New Roman"/>
          <w:color w:val="333333"/>
          <w:spacing w:val="4"/>
          <w:szCs w:val="24"/>
          <w:shd w:val="clear" w:color="auto" w:fill="FCFCFC"/>
        </w:rPr>
        <w:t>.</w:t>
      </w:r>
    </w:p>
    <w:p w14:paraId="2C81067F" w14:textId="77777777" w:rsidR="008C3470" w:rsidRPr="000677A2" w:rsidRDefault="008C3470">
      <w:pPr>
        <w:rPr>
          <w:rFonts w:ascii="Minion Pro" w:hAnsi="Minion Pro" w:cs="Times New Roman"/>
          <w:szCs w:val="24"/>
        </w:rPr>
      </w:pPr>
      <w:r w:rsidRPr="000677A2">
        <w:rPr>
          <w:rFonts w:ascii="Minion Pro" w:hAnsi="Minion Pro" w:cs="Times New Roman"/>
          <w:szCs w:val="24"/>
        </w:rPr>
        <w:t xml:space="preserve">Mou, B. (2009) </w:t>
      </w:r>
      <w:r w:rsidRPr="000677A2">
        <w:rPr>
          <w:rFonts w:ascii="Minion Pro" w:hAnsi="Minion Pro" w:cs="Times New Roman"/>
          <w:i/>
          <w:szCs w:val="24"/>
        </w:rPr>
        <w:t>Substantive Perspectivism: An Essay on Philosophical Concern with Truth</w:t>
      </w:r>
      <w:r w:rsidRPr="000677A2">
        <w:rPr>
          <w:rFonts w:ascii="Minion Pro" w:hAnsi="Minion Pro" w:cs="Times New Roman"/>
          <w:szCs w:val="24"/>
        </w:rPr>
        <w:t>. Dordrecht: Springer.</w:t>
      </w:r>
    </w:p>
    <w:p w14:paraId="6CE30D33" w14:textId="77777777" w:rsidR="002E6E58" w:rsidRPr="000677A2" w:rsidRDefault="002E6E58">
      <w:pPr>
        <w:rPr>
          <w:rFonts w:ascii="Minion Pro" w:hAnsi="Minion Pro" w:cs="Times New Roman"/>
          <w:color w:val="333333"/>
          <w:spacing w:val="4"/>
          <w:szCs w:val="24"/>
          <w:shd w:val="clear" w:color="auto" w:fill="FCFCFC"/>
        </w:rPr>
      </w:pPr>
      <w:r w:rsidRPr="000677A2">
        <w:rPr>
          <w:rFonts w:ascii="Minion Pro" w:hAnsi="Minion Pro" w:cs="Times New Roman"/>
          <w:color w:val="333333"/>
          <w:spacing w:val="4"/>
          <w:szCs w:val="24"/>
          <w:shd w:val="clear" w:color="auto" w:fill="FCFCFC"/>
        </w:rPr>
        <w:t xml:space="preserve">Murzi, J. and Rossi, L. (2018) </w:t>
      </w:r>
      <w:r w:rsidR="00897BB9" w:rsidRPr="000677A2">
        <w:rPr>
          <w:rFonts w:ascii="Minion Pro" w:hAnsi="Minion Pro" w:cs="Times New Roman"/>
          <w:color w:val="333333"/>
          <w:spacing w:val="4"/>
          <w:szCs w:val="24"/>
          <w:shd w:val="clear" w:color="auto" w:fill="FCFCFC"/>
        </w:rPr>
        <w:t xml:space="preserve">Conservative deflationism? </w:t>
      </w:r>
      <w:r w:rsidR="00897BB9" w:rsidRPr="000677A2">
        <w:rPr>
          <w:rFonts w:ascii="Minion Pro" w:hAnsi="Minion Pro" w:cs="Times New Roman"/>
          <w:i/>
          <w:color w:val="333333"/>
          <w:spacing w:val="4"/>
          <w:szCs w:val="24"/>
          <w:shd w:val="clear" w:color="auto" w:fill="FCFCFC"/>
        </w:rPr>
        <w:t>Philosophical Studies</w:t>
      </w:r>
      <w:r w:rsidR="00897BB9" w:rsidRPr="000677A2">
        <w:rPr>
          <w:rFonts w:ascii="Minion Pro" w:hAnsi="Minion Pro" w:cs="Times New Roman"/>
          <w:color w:val="333333"/>
          <w:spacing w:val="4"/>
          <w:szCs w:val="24"/>
          <w:shd w:val="clear" w:color="auto" w:fill="FCFCFC"/>
        </w:rPr>
        <w:t>. https://doi.org/10.1007/s11098-018-1193-5.</w:t>
      </w:r>
    </w:p>
    <w:p w14:paraId="5D7E6047" w14:textId="77777777" w:rsidR="00BF4FA2" w:rsidRPr="000677A2" w:rsidRDefault="000A4F84">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 xml:space="preserve">Odegard, D. (1977) </w:t>
      </w:r>
      <w:r w:rsidR="00932087" w:rsidRPr="000677A2">
        <w:rPr>
          <w:rFonts w:ascii="Minion Pro" w:eastAsia="Times New Roman" w:hAnsi="Minion Pro" w:cs="Times New Roman"/>
          <w:color w:val="000000" w:themeColor="text1"/>
          <w:szCs w:val="24"/>
        </w:rPr>
        <w:t xml:space="preserve">Truth and redundancy. </w:t>
      </w:r>
      <w:r w:rsidR="00932087" w:rsidRPr="000677A2">
        <w:rPr>
          <w:rFonts w:ascii="Minion Pro" w:eastAsia="Times New Roman" w:hAnsi="Minion Pro" w:cs="Times New Roman"/>
          <w:i/>
          <w:color w:val="000000" w:themeColor="text1"/>
          <w:szCs w:val="24"/>
        </w:rPr>
        <w:t>Mind</w:t>
      </w:r>
      <w:r w:rsidR="00932087" w:rsidRPr="000677A2">
        <w:rPr>
          <w:rFonts w:ascii="Minion Pro" w:eastAsia="Times New Roman" w:hAnsi="Minion Pro" w:cs="Times New Roman"/>
          <w:color w:val="000000" w:themeColor="text1"/>
          <w:szCs w:val="24"/>
        </w:rPr>
        <w:t xml:space="preserve"> 86: 343. 333-44.</w:t>
      </w:r>
    </w:p>
    <w:p w14:paraId="54405C48" w14:textId="77777777" w:rsidR="00F572F2" w:rsidRPr="000677A2" w:rsidRDefault="00F572F2">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 xml:space="preserve">Priest, G., Siderits, M., and Tillemans, T. (2011) The (two) truths about truth. In The Cowherds, </w:t>
      </w:r>
      <w:r w:rsidRPr="000677A2">
        <w:rPr>
          <w:rFonts w:ascii="Minion Pro" w:eastAsia="Times New Roman" w:hAnsi="Minion Pro" w:cs="Times New Roman"/>
          <w:i/>
          <w:color w:val="000000" w:themeColor="text1"/>
          <w:szCs w:val="24"/>
        </w:rPr>
        <w:t>Moonshadows: Conventional Truth in Buddhist Philosophy</w:t>
      </w:r>
      <w:r w:rsidRPr="000677A2">
        <w:rPr>
          <w:rFonts w:ascii="Minion Pro" w:eastAsia="Times New Roman" w:hAnsi="Minion Pro" w:cs="Times New Roman"/>
          <w:color w:val="000000" w:themeColor="text1"/>
          <w:szCs w:val="24"/>
        </w:rPr>
        <w:t>. New York: Oxford University Press. 131-50.</w:t>
      </w:r>
    </w:p>
    <w:p w14:paraId="442123DA" w14:textId="77777777" w:rsidR="002E0EB4" w:rsidRPr="000677A2" w:rsidRDefault="00F11E42">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 xml:space="preserve">Putnam, H. (1978) </w:t>
      </w:r>
      <w:r w:rsidRPr="000677A2">
        <w:rPr>
          <w:rFonts w:ascii="Minion Pro" w:eastAsia="Times New Roman" w:hAnsi="Minion Pro" w:cs="Times New Roman"/>
          <w:i/>
          <w:color w:val="000000" w:themeColor="text1"/>
          <w:szCs w:val="24"/>
        </w:rPr>
        <w:t>Meaning and the Moral Sciences</w:t>
      </w:r>
      <w:r w:rsidRPr="000677A2">
        <w:rPr>
          <w:rFonts w:ascii="Minion Pro" w:eastAsia="Times New Roman" w:hAnsi="Minion Pro" w:cs="Times New Roman"/>
          <w:color w:val="000000" w:themeColor="text1"/>
          <w:szCs w:val="24"/>
        </w:rPr>
        <w:t>. New York: Routledge &amp; Kegan Paul.</w:t>
      </w:r>
    </w:p>
    <w:p w14:paraId="4669390A" w14:textId="77777777" w:rsidR="00A1610A" w:rsidRPr="000677A2" w:rsidRDefault="00A81E9A">
      <w:pPr>
        <w:rPr>
          <w:rFonts w:ascii="Minion Pro" w:eastAsia="Arial Unicode MS" w:hAnsi="Minion Pro"/>
          <w:spacing w:val="1"/>
          <w:szCs w:val="24"/>
        </w:rPr>
      </w:pPr>
      <w:r w:rsidRPr="000677A2">
        <w:rPr>
          <w:rFonts w:ascii="Minion Pro" w:eastAsia="Arial Unicode MS" w:hAnsi="Minion Pro"/>
          <w:spacing w:val="1"/>
          <w:szCs w:val="24"/>
        </w:rPr>
        <w:t>Quine, W.V.O. (1986</w:t>
      </w:r>
      <w:r w:rsidR="00A1610A" w:rsidRPr="000677A2">
        <w:rPr>
          <w:rFonts w:ascii="Minion Pro" w:eastAsia="Arial Unicode MS" w:hAnsi="Minion Pro"/>
          <w:spacing w:val="1"/>
          <w:szCs w:val="24"/>
        </w:rPr>
        <w:t>)</w:t>
      </w:r>
      <w:r w:rsidR="00A1610A" w:rsidRPr="000677A2">
        <w:rPr>
          <w:rFonts w:ascii="Minion Pro" w:eastAsia="Arial Unicode MS" w:hAnsi="Minion Pro"/>
          <w:i/>
          <w:iCs/>
          <w:spacing w:val="1"/>
          <w:szCs w:val="24"/>
        </w:rPr>
        <w:t xml:space="preserve"> Philosophy of Logic</w:t>
      </w:r>
      <w:r w:rsidR="00A1610A" w:rsidRPr="000677A2">
        <w:rPr>
          <w:rFonts w:ascii="Minion Pro" w:eastAsia="Arial Unicode MS" w:hAnsi="Minion Pro"/>
          <w:spacing w:val="1"/>
          <w:szCs w:val="24"/>
        </w:rPr>
        <w:t>, 2</w:t>
      </w:r>
      <w:r w:rsidR="00A1610A" w:rsidRPr="000677A2">
        <w:rPr>
          <w:rFonts w:ascii="Minion Pro" w:eastAsia="Arial Unicode MS" w:hAnsi="Minion Pro"/>
          <w:spacing w:val="1"/>
          <w:szCs w:val="24"/>
          <w:vertAlign w:val="superscript"/>
        </w:rPr>
        <w:t>nd</w:t>
      </w:r>
      <w:r w:rsidR="00A1610A" w:rsidRPr="000677A2">
        <w:rPr>
          <w:rFonts w:ascii="Minion Pro" w:eastAsia="Arial Unicode MS" w:hAnsi="Minion Pro"/>
          <w:spacing w:val="1"/>
          <w:szCs w:val="24"/>
        </w:rPr>
        <w:t xml:space="preserve"> ed. Englewood Cliffs: Prentice Hall.</w:t>
      </w:r>
    </w:p>
    <w:p w14:paraId="4DBDFC1D" w14:textId="77777777" w:rsidR="00A1610A" w:rsidRPr="000677A2" w:rsidRDefault="00A1610A">
      <w:pPr>
        <w:rPr>
          <w:rFonts w:ascii="Minion Pro" w:eastAsia="Arial Unicode MS" w:hAnsi="Minion Pro"/>
          <w:spacing w:val="1"/>
          <w:szCs w:val="24"/>
        </w:rPr>
      </w:pPr>
      <w:r w:rsidRPr="000677A2">
        <w:rPr>
          <w:rFonts w:ascii="Minion Pro" w:eastAsia="Arial Unicode MS" w:hAnsi="Minion Pro"/>
          <w:spacing w:val="1"/>
          <w:szCs w:val="24"/>
        </w:rPr>
        <w:t xml:space="preserve">Quine, W.V.O. (1987) </w:t>
      </w:r>
      <w:r w:rsidRPr="000677A2">
        <w:rPr>
          <w:rFonts w:ascii="Minion Pro" w:eastAsia="Arial Unicode MS" w:hAnsi="Minion Pro"/>
          <w:i/>
          <w:spacing w:val="1"/>
          <w:szCs w:val="24"/>
        </w:rPr>
        <w:t>Quiddities: an Intermittently Philosophical Dictionary</w:t>
      </w:r>
      <w:r w:rsidRPr="000677A2">
        <w:rPr>
          <w:rFonts w:ascii="Minion Pro" w:eastAsia="Arial Unicode MS" w:hAnsi="Minion Pro"/>
          <w:spacing w:val="1"/>
          <w:szCs w:val="24"/>
        </w:rPr>
        <w:t>. Cambridge: Belknap Press.</w:t>
      </w:r>
    </w:p>
    <w:p w14:paraId="0C7DC951" w14:textId="77777777" w:rsidR="00376FFD" w:rsidRPr="000677A2" w:rsidRDefault="00376FFD">
      <w:pPr>
        <w:rPr>
          <w:rFonts w:ascii="Minion Pro" w:eastAsia="Times New Roman" w:hAnsi="Minion Pro" w:cs="Times New Roman"/>
          <w:color w:val="000000" w:themeColor="text1"/>
          <w:szCs w:val="24"/>
        </w:rPr>
      </w:pPr>
      <w:r w:rsidRPr="000677A2">
        <w:rPr>
          <w:rFonts w:ascii="Minion Pro" w:eastAsia="Arial Unicode MS" w:hAnsi="Minion Pro"/>
          <w:spacing w:val="1"/>
          <w:szCs w:val="24"/>
        </w:rPr>
        <w:t xml:space="preserve">Raatikainen, P. (2006) Problems of </w:t>
      </w:r>
      <w:r w:rsidRPr="000677A2">
        <w:rPr>
          <w:rFonts w:ascii="Minion Pro" w:eastAsia="Arial Unicode MS" w:hAnsi="Minion Pro" w:cs="Times New Roman"/>
          <w:spacing w:val="1"/>
          <w:szCs w:val="24"/>
        </w:rPr>
        <w:t xml:space="preserve">deflationism. In Aho and </w:t>
      </w:r>
      <w:r w:rsidRPr="000677A2">
        <w:rPr>
          <w:rFonts w:ascii="Minion Pro" w:hAnsi="Minion Pro" w:cs="Times New Roman"/>
          <w:color w:val="333333"/>
          <w:szCs w:val="24"/>
          <w:shd w:val="clear" w:color="auto" w:fill="FFFFFF"/>
        </w:rPr>
        <w:t xml:space="preserve">Pietarinen, eds. </w:t>
      </w:r>
      <w:r w:rsidRPr="000677A2">
        <w:rPr>
          <w:rFonts w:ascii="Minion Pro" w:hAnsi="Minion Pro" w:cs="Times New Roman"/>
          <w:i/>
          <w:color w:val="333333"/>
          <w:szCs w:val="24"/>
          <w:shd w:val="clear" w:color="auto" w:fill="FFFFFF"/>
        </w:rPr>
        <w:t>T</w:t>
      </w:r>
      <w:r w:rsidRPr="000677A2">
        <w:rPr>
          <w:rStyle w:val="Emphasis"/>
          <w:rFonts w:ascii="Minion Pro" w:hAnsi="Minion Pro" w:cs="Times New Roman"/>
          <w:color w:val="333333"/>
          <w:szCs w:val="24"/>
          <w:shd w:val="clear" w:color="auto" w:fill="FFFFFF"/>
        </w:rPr>
        <w:t>ruth and Games in Logic and Language (Acta Philosophica Fennica vol. 78)</w:t>
      </w:r>
      <w:r w:rsidR="00697B71">
        <w:rPr>
          <w:rFonts w:ascii="Minion Pro" w:hAnsi="Minion Pro" w:cs="Times New Roman"/>
          <w:color w:val="333333"/>
          <w:szCs w:val="24"/>
          <w:shd w:val="clear" w:color="auto" w:fill="FFFFFF"/>
        </w:rPr>
        <w:t>. 175-</w:t>
      </w:r>
      <w:r w:rsidRPr="000677A2">
        <w:rPr>
          <w:rFonts w:ascii="Minion Pro" w:hAnsi="Minion Pro" w:cs="Times New Roman"/>
          <w:color w:val="333333"/>
          <w:szCs w:val="24"/>
          <w:shd w:val="clear" w:color="auto" w:fill="FFFFFF"/>
        </w:rPr>
        <w:t>85</w:t>
      </w:r>
      <w:r w:rsidR="003352BD" w:rsidRPr="000677A2">
        <w:rPr>
          <w:rFonts w:ascii="Minion Pro" w:hAnsi="Minion Pro" w:cs="Times New Roman"/>
          <w:color w:val="333333"/>
          <w:szCs w:val="24"/>
          <w:shd w:val="clear" w:color="auto" w:fill="FFFFFF"/>
        </w:rPr>
        <w:t>.</w:t>
      </w:r>
    </w:p>
    <w:p w14:paraId="50A0E7AA" w14:textId="77777777" w:rsidR="00A75547" w:rsidRPr="000677A2" w:rsidRDefault="00F850DB">
      <w:pPr>
        <w:rPr>
          <w:rFonts w:ascii="Minion Pro" w:hAnsi="Minion Pro" w:cs="Times New Roman"/>
          <w:color w:val="000000" w:themeColor="text1"/>
          <w:szCs w:val="24"/>
        </w:rPr>
      </w:pPr>
      <w:r w:rsidRPr="000677A2">
        <w:rPr>
          <w:rFonts w:ascii="Minion Pro" w:hAnsi="Minion Pro" w:cs="Times New Roman"/>
          <w:color w:val="000000" w:themeColor="text1"/>
          <w:szCs w:val="24"/>
        </w:rPr>
        <w:t xml:space="preserve">Ramsey, F. (1927) Facts and propositions. </w:t>
      </w:r>
      <w:r w:rsidRPr="000677A2">
        <w:rPr>
          <w:rFonts w:ascii="Minion Pro" w:hAnsi="Minion Pro" w:cs="Times New Roman"/>
          <w:i/>
          <w:iCs/>
          <w:color w:val="000000" w:themeColor="text1"/>
          <w:szCs w:val="24"/>
        </w:rPr>
        <w:t>Proceedings of the Aristotelian Society Supplementary</w:t>
      </w:r>
      <w:r w:rsidRPr="000677A2">
        <w:rPr>
          <w:rFonts w:ascii="Minion Pro" w:hAnsi="Minion Pro" w:cs="Times New Roman"/>
          <w:color w:val="000000" w:themeColor="text1"/>
          <w:szCs w:val="24"/>
        </w:rPr>
        <w:t>, 7/1: 153–70.</w:t>
      </w:r>
    </w:p>
    <w:p w14:paraId="47E44A49" w14:textId="77777777" w:rsidR="00B34A6D" w:rsidRPr="000677A2" w:rsidRDefault="00B34A6D">
      <w:pPr>
        <w:rPr>
          <w:rFonts w:ascii="Minion Pro" w:hAnsi="Minion Pro" w:cs="Times New Roman"/>
          <w:color w:val="000000" w:themeColor="text1"/>
          <w:szCs w:val="24"/>
        </w:rPr>
      </w:pPr>
      <w:r w:rsidRPr="000677A2">
        <w:rPr>
          <w:rFonts w:ascii="Minion Pro" w:hAnsi="Minion Pro" w:cs="Times New Roman"/>
          <w:color w:val="000000" w:themeColor="text1"/>
          <w:szCs w:val="24"/>
        </w:rPr>
        <w:t>Schroeder, M. (2010) How to be an expressivist about truth. In Wright and Pedersen (2010), 282-98.</w:t>
      </w:r>
    </w:p>
    <w:p w14:paraId="1C02B115" w14:textId="77777777" w:rsidR="00697B71" w:rsidRDefault="00380709">
      <w:pPr>
        <w:rPr>
          <w:rFonts w:ascii="Minion Pro" w:hAnsi="Minion Pro" w:cs="Times New Roman"/>
          <w:color w:val="000000" w:themeColor="text1"/>
          <w:szCs w:val="24"/>
        </w:rPr>
      </w:pPr>
      <w:r w:rsidRPr="000677A2">
        <w:rPr>
          <w:rFonts w:ascii="Minion Pro" w:hAnsi="Minion Pro" w:cs="Times New Roman"/>
          <w:color w:val="000000" w:themeColor="text1"/>
          <w:szCs w:val="24"/>
        </w:rPr>
        <w:t xml:space="preserve">Shapiro, S. (1998) Proof and truth: through thick and thin. </w:t>
      </w:r>
      <w:r w:rsidRPr="000677A2">
        <w:rPr>
          <w:rFonts w:ascii="Minion Pro" w:hAnsi="Minion Pro" w:cs="Times New Roman"/>
          <w:i/>
          <w:iCs/>
          <w:color w:val="000000" w:themeColor="text1"/>
          <w:szCs w:val="24"/>
        </w:rPr>
        <w:t>Journal of Philosophy</w:t>
      </w:r>
      <w:r w:rsidRPr="000677A2">
        <w:rPr>
          <w:rFonts w:ascii="Minion Pro" w:hAnsi="Minion Pro" w:cs="Times New Roman"/>
          <w:color w:val="000000" w:themeColor="text1"/>
          <w:szCs w:val="24"/>
        </w:rPr>
        <w:t xml:space="preserve"> 95: 10. 493–521.</w:t>
      </w:r>
    </w:p>
    <w:p w14:paraId="2E502EF3" w14:textId="77777777" w:rsidR="004372B1" w:rsidRPr="000677A2" w:rsidRDefault="004372B1">
      <w:pPr>
        <w:rPr>
          <w:rFonts w:ascii="Minion Pro" w:hAnsi="Minion Pro" w:cs="Times New Roman"/>
          <w:color w:val="000000" w:themeColor="text1"/>
          <w:szCs w:val="24"/>
        </w:rPr>
      </w:pPr>
      <w:r w:rsidRPr="000677A2">
        <w:rPr>
          <w:rFonts w:ascii="Minion Pro" w:hAnsi="Minion Pro" w:cs="Times New Roman"/>
          <w:color w:val="000000" w:themeColor="text1"/>
          <w:szCs w:val="24"/>
        </w:rPr>
        <w:t xml:space="preserve">Stoljar, D. and Damnjanovic, N. (2010) The deflationary theory of truth. </w:t>
      </w:r>
      <w:r w:rsidRPr="000677A2">
        <w:rPr>
          <w:rFonts w:ascii="Minion Pro" w:hAnsi="Minion Pro" w:cs="Times New Roman"/>
          <w:i/>
          <w:color w:val="000000" w:themeColor="text1"/>
          <w:szCs w:val="24"/>
        </w:rPr>
        <w:t>Stanford Encyclopedia of Philosophy</w:t>
      </w:r>
      <w:r w:rsidR="00F53903" w:rsidRPr="000677A2">
        <w:rPr>
          <w:rFonts w:ascii="Minion Pro" w:hAnsi="Minion Pro" w:cs="Times New Roman"/>
          <w:color w:val="000000" w:themeColor="text1"/>
          <w:szCs w:val="24"/>
        </w:rPr>
        <w:t xml:space="preserve">. </w:t>
      </w:r>
      <w:hyperlink r:id="rId9" w:history="1">
        <w:r w:rsidR="00AD4A92" w:rsidRPr="000677A2">
          <w:rPr>
            <w:rStyle w:val="Hyperlink"/>
            <w:rFonts w:ascii="Minion Pro" w:hAnsi="Minion Pro" w:cs="Times New Roman"/>
            <w:szCs w:val="24"/>
          </w:rPr>
          <w:t>https://plato.stanford.edu/entries/truth-deflationary/</w:t>
        </w:r>
      </w:hyperlink>
      <w:r w:rsidR="00922308" w:rsidRPr="000677A2">
        <w:rPr>
          <w:rFonts w:ascii="Minion Pro" w:hAnsi="Minion Pro" w:cs="Times New Roman"/>
          <w:color w:val="000000" w:themeColor="text1"/>
          <w:szCs w:val="24"/>
        </w:rPr>
        <w:t>.</w:t>
      </w:r>
    </w:p>
    <w:p w14:paraId="5525DC38" w14:textId="77777777" w:rsidR="003B4E4C" w:rsidRPr="000677A2" w:rsidRDefault="003B4E4C">
      <w:pPr>
        <w:rPr>
          <w:rFonts w:ascii="Minion Pro" w:hAnsi="Minion Pro" w:cs="Times New Roman"/>
          <w:color w:val="000000" w:themeColor="text1"/>
          <w:szCs w:val="24"/>
        </w:rPr>
      </w:pPr>
      <w:r w:rsidRPr="000677A2">
        <w:rPr>
          <w:rFonts w:ascii="Minion Pro" w:hAnsi="Minion Pro" w:cs="Times New Roman"/>
          <w:color w:val="000000" w:themeColor="text1"/>
          <w:szCs w:val="24"/>
        </w:rPr>
        <w:lastRenderedPageBreak/>
        <w:t xml:space="preserve">Sullivan, P. and Johnston, C. (2018) Judgments, facts, and propositions: theories of truth in Russell, Wittgenstein, and Ramsey. In Glanzberg, ed. </w:t>
      </w:r>
      <w:r w:rsidRPr="000677A2">
        <w:rPr>
          <w:rFonts w:ascii="Minion Pro" w:hAnsi="Minion Pro" w:cs="Times New Roman"/>
          <w:i/>
          <w:color w:val="000000" w:themeColor="text1"/>
          <w:szCs w:val="24"/>
        </w:rPr>
        <w:t>The Oxford Handbook of Truth</w:t>
      </w:r>
      <w:r w:rsidRPr="000677A2">
        <w:rPr>
          <w:rFonts w:ascii="Minion Pro" w:hAnsi="Minion Pro" w:cs="Times New Roman"/>
          <w:color w:val="000000" w:themeColor="text1"/>
          <w:szCs w:val="24"/>
        </w:rPr>
        <w:t>. 150-92.</w:t>
      </w:r>
    </w:p>
    <w:p w14:paraId="287E362C" w14:textId="77777777" w:rsidR="00B34A6D" w:rsidRPr="000677A2" w:rsidRDefault="002E0EB4">
      <w:pPr>
        <w:rPr>
          <w:rFonts w:ascii="Minion Pro" w:eastAsia="Times New Roman" w:hAnsi="Minion Pro" w:cs="Times New Roman"/>
          <w:color w:val="000000" w:themeColor="text1"/>
          <w:szCs w:val="24"/>
        </w:rPr>
      </w:pPr>
      <w:r w:rsidRPr="000677A2">
        <w:rPr>
          <w:rFonts w:ascii="Minion Pro" w:eastAsia="Times New Roman" w:hAnsi="Minion Pro" w:cs="Times New Roman"/>
          <w:color w:val="000000" w:themeColor="text1"/>
          <w:szCs w:val="24"/>
        </w:rPr>
        <w:t xml:space="preserve">Wrenn, C. </w:t>
      </w:r>
      <w:r w:rsidR="007F2D36" w:rsidRPr="000677A2">
        <w:rPr>
          <w:rFonts w:ascii="Minion Pro" w:eastAsia="Times New Roman" w:hAnsi="Minion Pro" w:cs="Times New Roman"/>
          <w:color w:val="000000" w:themeColor="text1"/>
          <w:szCs w:val="24"/>
        </w:rPr>
        <w:t xml:space="preserve">(2015) </w:t>
      </w:r>
      <w:r w:rsidRPr="000677A2">
        <w:rPr>
          <w:rFonts w:ascii="Minion Pro" w:eastAsia="Times New Roman" w:hAnsi="Minion Pro" w:cs="Times New Roman"/>
          <w:i/>
          <w:color w:val="000000" w:themeColor="text1"/>
          <w:szCs w:val="24"/>
        </w:rPr>
        <w:t>Truth</w:t>
      </w:r>
      <w:r w:rsidR="007F2D36" w:rsidRPr="000677A2">
        <w:rPr>
          <w:rFonts w:ascii="Minion Pro" w:eastAsia="Times New Roman" w:hAnsi="Minion Pro" w:cs="Times New Roman"/>
          <w:color w:val="000000" w:themeColor="text1"/>
          <w:szCs w:val="24"/>
        </w:rPr>
        <w:t>.</w:t>
      </w:r>
      <w:r w:rsidRPr="000677A2">
        <w:rPr>
          <w:rFonts w:ascii="Minion Pro" w:eastAsia="Times New Roman" w:hAnsi="Minion Pro" w:cs="Times New Roman"/>
          <w:color w:val="000000" w:themeColor="text1"/>
          <w:szCs w:val="24"/>
        </w:rPr>
        <w:t xml:space="preserve"> Cambridge: Polity Press.</w:t>
      </w:r>
    </w:p>
    <w:p w14:paraId="0CF10A0F" w14:textId="77777777" w:rsidR="00311610" w:rsidRPr="000677A2" w:rsidRDefault="00CB1C6D">
      <w:pPr>
        <w:rPr>
          <w:rFonts w:ascii="Minion Pro" w:hAnsi="Minion Pro"/>
        </w:rPr>
      </w:pPr>
      <w:r w:rsidRPr="000677A2">
        <w:rPr>
          <w:rFonts w:ascii="Minion Pro" w:hAnsi="Minion Pro"/>
        </w:rPr>
        <w:t xml:space="preserve">Wright, C. (1992) </w:t>
      </w:r>
      <w:r w:rsidRPr="000677A2">
        <w:rPr>
          <w:rFonts w:ascii="Minion Pro" w:hAnsi="Minion Pro"/>
          <w:i/>
        </w:rPr>
        <w:t>Truth and Objectivity</w:t>
      </w:r>
      <w:r w:rsidRPr="000677A2">
        <w:rPr>
          <w:rFonts w:ascii="Minion Pro" w:hAnsi="Minion Pro"/>
        </w:rPr>
        <w:t>. Cambridge, Mass.: Harvard University Press.</w:t>
      </w:r>
    </w:p>
    <w:p w14:paraId="161B8D49" w14:textId="77777777" w:rsidR="00B34A6D" w:rsidRPr="000677A2" w:rsidRDefault="00B34A6D" w:rsidP="00B34A6D">
      <w:pPr>
        <w:rPr>
          <w:rFonts w:ascii="Minion Pro" w:eastAsia="Times New Roman" w:hAnsi="Minion Pro" w:cs="Times New Roman"/>
          <w:color w:val="000000" w:themeColor="text1"/>
          <w:szCs w:val="24"/>
        </w:rPr>
      </w:pPr>
      <w:r w:rsidRPr="000677A2">
        <w:rPr>
          <w:rFonts w:ascii="Minion Pro" w:hAnsi="Minion Pro" w:cs="Times New Roman"/>
          <w:szCs w:val="24"/>
        </w:rPr>
        <w:t xml:space="preserve">Wright, C.D. and Pedersen, N. eds. (2010) </w:t>
      </w:r>
      <w:r w:rsidRPr="000677A2">
        <w:rPr>
          <w:rFonts w:ascii="Minion Pro" w:hAnsi="Minion Pro" w:cs="Times New Roman"/>
          <w:i/>
          <w:szCs w:val="24"/>
        </w:rPr>
        <w:t>New Waves in Truth</w:t>
      </w:r>
      <w:r w:rsidRPr="000677A2">
        <w:rPr>
          <w:rFonts w:ascii="Minion Pro" w:hAnsi="Minion Pro" w:cs="Times New Roman"/>
          <w:szCs w:val="24"/>
        </w:rPr>
        <w:t>. New York: Palgrave Macmillan.</w:t>
      </w:r>
    </w:p>
    <w:p w14:paraId="3A07E6F6" w14:textId="77777777" w:rsidR="00B34A6D" w:rsidRPr="000677A2" w:rsidRDefault="00B34A6D">
      <w:pPr>
        <w:rPr>
          <w:rFonts w:ascii="Minion Pro" w:eastAsia="Times New Roman" w:hAnsi="Minion Pro" w:cs="Times New Roman"/>
          <w:color w:val="000000" w:themeColor="text1"/>
          <w:szCs w:val="24"/>
        </w:rPr>
      </w:pPr>
    </w:p>
    <w:sectPr w:rsidR="00B34A6D" w:rsidRPr="000677A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AD5D6B" w14:textId="77777777" w:rsidR="00DC753A" w:rsidRDefault="00DC753A" w:rsidP="000A4F84">
      <w:pPr>
        <w:spacing w:after="0" w:line="240" w:lineRule="auto"/>
      </w:pPr>
      <w:r>
        <w:separator/>
      </w:r>
    </w:p>
  </w:endnote>
  <w:endnote w:type="continuationSeparator" w:id="0">
    <w:p w14:paraId="4452A9CD" w14:textId="77777777" w:rsidR="00DC753A" w:rsidRDefault="00DC753A" w:rsidP="000A4F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lgun Gothic">
    <w:altName w:val="맑은 고딕"/>
    <w:panose1 w:val="020B0503020000020004"/>
    <w:charset w:val="81"/>
    <w:family w:val="swiss"/>
    <w:pitch w:val="variable"/>
    <w:sig w:usb0="9000002F" w:usb1="29D77CFB" w:usb2="00000012" w:usb3="00000000" w:csb0="00080001" w:csb1="00000000"/>
  </w:font>
  <w:font w:name="Minion Pro">
    <w:altName w:val="Cambria"/>
    <w:panose1 w:val="00000000000000000000"/>
    <w:charset w:val="00"/>
    <w:family w:val="roman"/>
    <w:notTrueType/>
    <w:pitch w:val="variable"/>
    <w:sig w:usb0="60000287" w:usb1="00000001"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C5574F" w14:textId="77777777" w:rsidR="00DC753A" w:rsidRDefault="00DC753A" w:rsidP="000A4F84">
      <w:pPr>
        <w:spacing w:after="0" w:line="240" w:lineRule="auto"/>
      </w:pPr>
      <w:r>
        <w:separator/>
      </w:r>
    </w:p>
  </w:footnote>
  <w:footnote w:type="continuationSeparator" w:id="0">
    <w:p w14:paraId="0DF52166" w14:textId="77777777" w:rsidR="00DC753A" w:rsidRDefault="00DC753A" w:rsidP="000A4F84">
      <w:pPr>
        <w:spacing w:after="0" w:line="240" w:lineRule="auto"/>
      </w:pPr>
      <w:r>
        <w:continuationSeparator/>
      </w:r>
    </w:p>
  </w:footnote>
  <w:footnote w:id="1">
    <w:p w14:paraId="0550DABA" w14:textId="1A375915" w:rsidR="001A6B93" w:rsidRDefault="001A6B93">
      <w:pPr>
        <w:pStyle w:val="FootnoteText"/>
      </w:pPr>
      <w:r>
        <w:rPr>
          <w:rStyle w:val="FootnoteReference"/>
        </w:rPr>
        <w:footnoteRef/>
      </w:r>
      <w:r>
        <w:t xml:space="preserve"> </w:t>
      </w:r>
      <w:r w:rsidRPr="004B378B">
        <w:rPr>
          <w:rFonts w:ascii="Minion Pro" w:hAnsi="Minion Pro"/>
        </w:rPr>
        <w:t xml:space="preserve">Forthcoming in Lynch, Wyatt, Kim, and Kellen, </w:t>
      </w:r>
      <w:r>
        <w:rPr>
          <w:rFonts w:ascii="Minion Pro" w:hAnsi="Minion Pro"/>
        </w:rPr>
        <w:t xml:space="preserve">eds. </w:t>
      </w:r>
      <w:r w:rsidRPr="004B378B">
        <w:rPr>
          <w:rFonts w:ascii="Minion Pro" w:hAnsi="Minion Pro"/>
          <w:i/>
        </w:rPr>
        <w:t>The Nature of Truth: Classic and Contemporary Perspectives</w:t>
      </w:r>
      <w:r w:rsidRPr="004B378B">
        <w:rPr>
          <w:rFonts w:ascii="Minion Pro" w:hAnsi="Minion Pro"/>
        </w:rPr>
        <w:t>, 2</w:t>
      </w:r>
      <w:r w:rsidRPr="004B378B">
        <w:rPr>
          <w:rFonts w:ascii="Minion Pro" w:hAnsi="Minion Pro"/>
          <w:vertAlign w:val="superscript"/>
        </w:rPr>
        <w:t>nd</w:t>
      </w:r>
      <w:r>
        <w:rPr>
          <w:rFonts w:ascii="Minion Pro" w:hAnsi="Minion Pro"/>
        </w:rPr>
        <w:t xml:space="preserve"> edition. MIT Press</w:t>
      </w:r>
      <w:r w:rsidR="003252AF">
        <w:rPr>
          <w:rFonts w:ascii="Minion Pro" w:hAnsi="Minion Pro"/>
        </w:rPr>
        <w:t>, 2020.</w:t>
      </w:r>
      <w:bookmarkStart w:id="0" w:name="_GoBack"/>
      <w:bookmarkEnd w:id="0"/>
    </w:p>
  </w:footnote>
  <w:footnote w:id="2">
    <w:p w14:paraId="09E3CF04" w14:textId="77777777" w:rsidR="003D26D8" w:rsidRPr="0036756F" w:rsidRDefault="003D26D8" w:rsidP="0036756F">
      <w:pPr>
        <w:rPr>
          <w:rFonts w:ascii="Minion Pro" w:hAnsi="Minion Pro"/>
          <w:sz w:val="20"/>
          <w:szCs w:val="20"/>
        </w:rPr>
      </w:pPr>
      <w:r w:rsidRPr="0036756F">
        <w:rPr>
          <w:rStyle w:val="FootnoteReference"/>
          <w:rFonts w:ascii="Minion Pro" w:hAnsi="Minion Pro"/>
          <w:sz w:val="20"/>
          <w:szCs w:val="20"/>
        </w:rPr>
        <w:footnoteRef/>
      </w:r>
      <w:r w:rsidRPr="0036756F">
        <w:rPr>
          <w:rFonts w:ascii="Minion Pro" w:hAnsi="Minion Pro"/>
          <w:sz w:val="20"/>
          <w:szCs w:val="20"/>
        </w:rPr>
        <w:t xml:space="preserve"> Künne (2003, </w:t>
      </w:r>
      <w:r w:rsidRPr="0036756F">
        <w:rPr>
          <w:rFonts w:ascii="Minion Pro" w:hAnsi="Minion Pro" w:cs="Times New Roman"/>
          <w:sz w:val="20"/>
          <w:szCs w:val="20"/>
        </w:rPr>
        <w:t>§</w:t>
      </w:r>
      <w:r w:rsidRPr="0036756F">
        <w:rPr>
          <w:rFonts w:ascii="Minion Pro" w:hAnsi="Minion Pro"/>
          <w:sz w:val="20"/>
          <w:szCs w:val="20"/>
        </w:rPr>
        <w:t xml:space="preserve"> 2.1.5) draws a related distinction between ‘propositionally revealing’ and ‘propositionally unrevealing truth declarations.’</w:t>
      </w:r>
    </w:p>
  </w:footnote>
  <w:footnote w:id="3">
    <w:p w14:paraId="03897DD6" w14:textId="77777777" w:rsidR="00E31BCA" w:rsidRPr="0036756F" w:rsidRDefault="00CF3101" w:rsidP="0036756F">
      <w:pPr>
        <w:rPr>
          <w:rFonts w:ascii="Minion Pro" w:hAnsi="Minion Pro"/>
          <w:sz w:val="20"/>
          <w:szCs w:val="20"/>
        </w:rPr>
      </w:pPr>
      <w:r w:rsidRPr="0036756F">
        <w:rPr>
          <w:rStyle w:val="FootnoteReference"/>
          <w:rFonts w:ascii="Minion Pro" w:hAnsi="Minion Pro"/>
          <w:sz w:val="20"/>
          <w:szCs w:val="20"/>
        </w:rPr>
        <w:footnoteRef/>
      </w:r>
      <w:r w:rsidRPr="0036756F">
        <w:rPr>
          <w:rFonts w:ascii="Minion Pro" w:hAnsi="Minion Pro"/>
          <w:sz w:val="20"/>
          <w:szCs w:val="20"/>
        </w:rPr>
        <w:t xml:space="preserve"> </w:t>
      </w:r>
      <w:r w:rsidR="009E6BCB" w:rsidRPr="0036756F">
        <w:rPr>
          <w:rFonts w:ascii="Minion Pro" w:hAnsi="Minion Pro"/>
          <w:sz w:val="20"/>
          <w:szCs w:val="20"/>
        </w:rPr>
        <w:t>See</w:t>
      </w:r>
      <w:r w:rsidR="00E31BCA" w:rsidRPr="0036756F">
        <w:rPr>
          <w:rFonts w:ascii="Minion Pro" w:hAnsi="Minion Pro"/>
          <w:sz w:val="20"/>
          <w:szCs w:val="20"/>
        </w:rPr>
        <w:t xml:space="preserve"> Burge</w:t>
      </w:r>
      <w:r w:rsidR="009E6BCB" w:rsidRPr="0036756F">
        <w:rPr>
          <w:rFonts w:ascii="Minion Pro" w:hAnsi="Minion Pro"/>
          <w:sz w:val="20"/>
          <w:szCs w:val="20"/>
        </w:rPr>
        <w:t>ss and Burgess (2011, pp. 33-4) for a kindred account of deflationism.</w:t>
      </w:r>
    </w:p>
  </w:footnote>
  <w:footnote w:id="4">
    <w:p w14:paraId="4CAD22C1" w14:textId="77777777" w:rsidR="007F417F" w:rsidRPr="0036756F" w:rsidRDefault="007F417F" w:rsidP="0036756F">
      <w:pPr>
        <w:rPr>
          <w:rFonts w:ascii="Minion Pro" w:hAnsi="Minion Pro"/>
          <w:sz w:val="20"/>
          <w:szCs w:val="20"/>
        </w:rPr>
      </w:pPr>
      <w:r w:rsidRPr="0036756F">
        <w:rPr>
          <w:rStyle w:val="FootnoteReference"/>
          <w:rFonts w:ascii="Minion Pro" w:hAnsi="Minion Pro"/>
          <w:sz w:val="20"/>
          <w:szCs w:val="20"/>
        </w:rPr>
        <w:footnoteRef/>
      </w:r>
      <w:r w:rsidRPr="0036756F">
        <w:rPr>
          <w:rFonts w:ascii="Minion Pro" w:hAnsi="Minion Pro"/>
          <w:sz w:val="20"/>
          <w:szCs w:val="20"/>
        </w:rPr>
        <w:t xml:space="preserve"> </w:t>
      </w:r>
      <w:r w:rsidR="005C6820" w:rsidRPr="0036756F">
        <w:rPr>
          <w:rFonts w:ascii="Minion Pro" w:hAnsi="Minion Pro"/>
          <w:sz w:val="20"/>
          <w:szCs w:val="20"/>
        </w:rPr>
        <w:t>In addition to the theories covered here,</w:t>
      </w:r>
      <w:r w:rsidRPr="0036756F">
        <w:rPr>
          <w:rFonts w:ascii="Minion Pro" w:hAnsi="Minion Pro"/>
          <w:sz w:val="20"/>
          <w:szCs w:val="20"/>
        </w:rPr>
        <w:t xml:space="preserve"> </w:t>
      </w:r>
      <w:r w:rsidR="003206AC" w:rsidRPr="0036756F">
        <w:rPr>
          <w:rFonts w:ascii="Minion Pro" w:hAnsi="Minion Pro"/>
          <w:sz w:val="20"/>
          <w:szCs w:val="20"/>
        </w:rPr>
        <w:t xml:space="preserve">we should </w:t>
      </w:r>
      <w:r w:rsidR="00B3384F" w:rsidRPr="0036756F">
        <w:rPr>
          <w:rFonts w:ascii="Minion Pro" w:hAnsi="Minion Pro"/>
          <w:sz w:val="20"/>
          <w:szCs w:val="20"/>
        </w:rPr>
        <w:t>note the distinctive</w:t>
      </w:r>
      <w:r w:rsidR="005C6820" w:rsidRPr="0036756F">
        <w:rPr>
          <w:rFonts w:ascii="Minion Pro" w:hAnsi="Minion Pro"/>
          <w:sz w:val="20"/>
          <w:szCs w:val="20"/>
        </w:rPr>
        <w:t xml:space="preserve"> deflationary approaches defended by </w:t>
      </w:r>
      <w:r w:rsidR="004D7C06" w:rsidRPr="0036756F">
        <w:rPr>
          <w:rFonts w:ascii="Minion Pro" w:hAnsi="Minion Pro"/>
          <w:sz w:val="20"/>
          <w:szCs w:val="20"/>
        </w:rPr>
        <w:t xml:space="preserve">Leon </w:t>
      </w:r>
      <w:r w:rsidRPr="0036756F">
        <w:rPr>
          <w:rFonts w:ascii="Minion Pro" w:hAnsi="Minion Pro"/>
          <w:sz w:val="20"/>
          <w:szCs w:val="20"/>
        </w:rPr>
        <w:t>Horst</w:t>
      </w:r>
      <w:r w:rsidR="005C6820" w:rsidRPr="0036756F">
        <w:rPr>
          <w:rFonts w:ascii="Minion Pro" w:hAnsi="Minion Pro"/>
          <w:sz w:val="20"/>
          <w:szCs w:val="20"/>
        </w:rPr>
        <w:t xml:space="preserve">en (2011) and </w:t>
      </w:r>
      <w:r w:rsidR="004D7C06" w:rsidRPr="0036756F">
        <w:rPr>
          <w:rFonts w:ascii="Minion Pro" w:hAnsi="Minion Pro"/>
          <w:sz w:val="20"/>
          <w:szCs w:val="20"/>
        </w:rPr>
        <w:t xml:space="preserve">Wolfgang </w:t>
      </w:r>
      <w:r w:rsidR="005C6820" w:rsidRPr="0036756F">
        <w:rPr>
          <w:rFonts w:ascii="Minion Pro" w:hAnsi="Minion Pro"/>
          <w:sz w:val="20"/>
          <w:szCs w:val="20"/>
        </w:rPr>
        <w:t>Künne (2003</w:t>
      </w:r>
      <w:r w:rsidR="004D7C06" w:rsidRPr="0036756F">
        <w:rPr>
          <w:rFonts w:ascii="Minion Pro" w:hAnsi="Minion Pro"/>
          <w:sz w:val="20"/>
          <w:szCs w:val="20"/>
        </w:rPr>
        <w:t xml:space="preserve">, </w:t>
      </w:r>
      <w:r w:rsidR="004D7C06" w:rsidRPr="0036756F">
        <w:rPr>
          <w:rFonts w:ascii="Minion Pro" w:hAnsi="Minion Pro" w:cs="Times New Roman"/>
          <w:sz w:val="20"/>
          <w:szCs w:val="20"/>
        </w:rPr>
        <w:t>§ 6.2</w:t>
      </w:r>
      <w:r w:rsidR="005C6820" w:rsidRPr="0036756F">
        <w:rPr>
          <w:rFonts w:ascii="Minion Pro" w:hAnsi="Minion Pro"/>
          <w:sz w:val="20"/>
          <w:szCs w:val="20"/>
        </w:rPr>
        <w:t>).</w:t>
      </w:r>
    </w:p>
  </w:footnote>
  <w:footnote w:id="5">
    <w:p w14:paraId="291B1FCE" w14:textId="77777777" w:rsidR="003B1E5A" w:rsidRPr="0036756F" w:rsidRDefault="003B1E5A" w:rsidP="0036756F">
      <w:pPr>
        <w:rPr>
          <w:rFonts w:ascii="Minion Pro" w:hAnsi="Minion Pro"/>
          <w:sz w:val="20"/>
          <w:szCs w:val="20"/>
        </w:rPr>
      </w:pPr>
      <w:r w:rsidRPr="0036756F">
        <w:rPr>
          <w:rStyle w:val="FootnoteReference"/>
          <w:rFonts w:ascii="Minion Pro" w:hAnsi="Minion Pro"/>
          <w:sz w:val="20"/>
          <w:szCs w:val="20"/>
        </w:rPr>
        <w:footnoteRef/>
      </w:r>
      <w:r w:rsidRPr="0036756F">
        <w:rPr>
          <w:rFonts w:ascii="Minion Pro" w:hAnsi="Minion Pro"/>
          <w:sz w:val="20"/>
          <w:szCs w:val="20"/>
        </w:rPr>
        <w:t xml:space="preserve"> </w:t>
      </w:r>
      <w:r w:rsidR="00E10862" w:rsidRPr="0036756F">
        <w:rPr>
          <w:rFonts w:ascii="Minion Pro" w:hAnsi="Minion Pro"/>
          <w:sz w:val="20"/>
          <w:szCs w:val="20"/>
        </w:rPr>
        <w:t>Similar</w:t>
      </w:r>
      <w:r w:rsidR="006B4B94" w:rsidRPr="0036756F">
        <w:rPr>
          <w:rFonts w:ascii="Minion Pro" w:hAnsi="Minion Pro"/>
          <w:sz w:val="20"/>
          <w:szCs w:val="20"/>
        </w:rPr>
        <w:t xml:space="preserve"> ideas about truth were</w:t>
      </w:r>
      <w:r w:rsidRPr="0036756F">
        <w:rPr>
          <w:rFonts w:ascii="Minion Pro" w:hAnsi="Minion Pro"/>
          <w:sz w:val="20"/>
          <w:szCs w:val="20"/>
        </w:rPr>
        <w:t xml:space="preserve"> put forward by earlier thinkers, including Aristotle and Frege.  However, it </w:t>
      </w:r>
      <w:r w:rsidR="00E10862" w:rsidRPr="0036756F">
        <w:rPr>
          <w:rFonts w:ascii="Minion Pro" w:hAnsi="Minion Pro"/>
          <w:sz w:val="20"/>
          <w:szCs w:val="20"/>
        </w:rPr>
        <w:t>is</w:t>
      </w:r>
      <w:r w:rsidRPr="0036756F">
        <w:rPr>
          <w:rFonts w:ascii="Minion Pro" w:hAnsi="Minion Pro"/>
          <w:sz w:val="20"/>
          <w:szCs w:val="20"/>
        </w:rPr>
        <w:t xml:space="preserve"> controversial whe</w:t>
      </w:r>
      <w:r w:rsidR="00E10862" w:rsidRPr="0036756F">
        <w:rPr>
          <w:rFonts w:ascii="Minion Pro" w:hAnsi="Minion Pro"/>
          <w:sz w:val="20"/>
          <w:szCs w:val="20"/>
        </w:rPr>
        <w:t xml:space="preserve">ther these thinkers are </w:t>
      </w:r>
      <w:r w:rsidRPr="0036756F">
        <w:rPr>
          <w:rFonts w:ascii="Minion Pro" w:hAnsi="Minion Pro"/>
          <w:sz w:val="20"/>
          <w:szCs w:val="20"/>
        </w:rPr>
        <w:t xml:space="preserve">committed to deflationary accounts of truth.  </w:t>
      </w:r>
      <w:r w:rsidR="00487C28" w:rsidRPr="0036756F">
        <w:rPr>
          <w:rFonts w:ascii="Minion Pro" w:hAnsi="Minion Pro"/>
          <w:sz w:val="20"/>
          <w:szCs w:val="20"/>
        </w:rPr>
        <w:t>In this connection, see the</w:t>
      </w:r>
      <w:r w:rsidR="00A66F0E" w:rsidRPr="0036756F">
        <w:rPr>
          <w:rFonts w:ascii="Minion Pro" w:hAnsi="Minion Pro"/>
          <w:sz w:val="20"/>
          <w:szCs w:val="20"/>
        </w:rPr>
        <w:t xml:space="preserve"> deflationary, Madhyamaka Buddhist account of truth</w:t>
      </w:r>
      <w:r w:rsidRPr="0036756F">
        <w:rPr>
          <w:rFonts w:ascii="Minion Pro" w:hAnsi="Minion Pro"/>
          <w:sz w:val="20"/>
          <w:szCs w:val="20"/>
        </w:rPr>
        <w:t xml:space="preserve"> that is sketched by Priest, Siderits, and Tillemans (2011). </w:t>
      </w:r>
    </w:p>
    <w:p w14:paraId="109FE593" w14:textId="77777777" w:rsidR="003B1E5A" w:rsidRPr="0036756F" w:rsidRDefault="003B1E5A" w:rsidP="0036756F">
      <w:pPr>
        <w:rPr>
          <w:rFonts w:ascii="Minion Pro" w:hAnsi="Minion Pro"/>
          <w:sz w:val="20"/>
          <w:szCs w:val="20"/>
        </w:rPr>
      </w:pPr>
      <w:r w:rsidRPr="0036756F">
        <w:rPr>
          <w:rFonts w:ascii="Minion Pro" w:hAnsi="Minion Pro"/>
          <w:sz w:val="20"/>
          <w:szCs w:val="20"/>
        </w:rPr>
        <w:t>A number of authors have contested the attribution of the redundancy theory to Ramsey.  See Fr</w:t>
      </w:r>
      <w:r w:rsidRPr="0036756F">
        <w:rPr>
          <w:rFonts w:ascii="Minion Pro" w:hAnsi="Minion Pro" w:cs="Times New Roman"/>
          <w:sz w:val="20"/>
          <w:szCs w:val="20"/>
        </w:rPr>
        <w:t>á</w:t>
      </w:r>
      <w:r w:rsidRPr="0036756F">
        <w:rPr>
          <w:rFonts w:ascii="Minion Pro" w:hAnsi="Minion Pro"/>
          <w:sz w:val="20"/>
          <w:szCs w:val="20"/>
        </w:rPr>
        <w:t>polli (2013, ch. 6); Le Morvan (2004); the references therein; and Sullivan and Johnston (2018).</w:t>
      </w:r>
    </w:p>
    <w:p w14:paraId="6136F3AB" w14:textId="77777777" w:rsidR="003B1E5A" w:rsidRPr="0036756F" w:rsidRDefault="003B1E5A" w:rsidP="0036756F">
      <w:pPr>
        <w:rPr>
          <w:rFonts w:ascii="Minion Pro" w:eastAsia="Times New Roman" w:hAnsi="Minion Pro" w:cs="Times New Roman"/>
          <w:color w:val="000000" w:themeColor="text1"/>
          <w:sz w:val="20"/>
          <w:szCs w:val="20"/>
        </w:rPr>
      </w:pPr>
      <w:r w:rsidRPr="0036756F">
        <w:rPr>
          <w:rFonts w:ascii="Minion Pro" w:hAnsi="Minion Pro"/>
          <w:sz w:val="20"/>
          <w:szCs w:val="20"/>
        </w:rPr>
        <w:t xml:space="preserve">The letter ‘p’ functions in </w:t>
      </w:r>
      <w:r w:rsidRPr="0036756F">
        <w:rPr>
          <w:rFonts w:ascii="Minion Pro" w:eastAsia="Times New Roman" w:hAnsi="Minion Pro" w:cs="Times New Roman"/>
          <w:color w:val="000000" w:themeColor="text1"/>
          <w:sz w:val="20"/>
          <w:szCs w:val="20"/>
        </w:rPr>
        <w:t>(EQ</w:t>
      </w:r>
      <w:r w:rsidRPr="0036756F">
        <w:rPr>
          <w:rFonts w:ascii="Minion Pro" w:eastAsia="Times New Roman" w:hAnsi="Minion Pro" w:cs="Times New Roman"/>
          <w:color w:val="000000" w:themeColor="text1"/>
          <w:sz w:val="20"/>
          <w:szCs w:val="20"/>
          <w:vertAlign w:val="subscript"/>
        </w:rPr>
        <w:t>R</w:t>
      </w:r>
      <w:r w:rsidRPr="0036756F">
        <w:rPr>
          <w:rFonts w:ascii="Minion Pro" w:eastAsia="Times New Roman" w:hAnsi="Minion Pro" w:cs="Times New Roman"/>
          <w:smallCaps/>
          <w:color w:val="000000" w:themeColor="text1"/>
          <w:sz w:val="20"/>
          <w:szCs w:val="20"/>
          <w:vertAlign w:val="subscript"/>
        </w:rPr>
        <w:t>ed</w:t>
      </w:r>
      <w:r w:rsidRPr="0036756F">
        <w:rPr>
          <w:rFonts w:ascii="Minion Pro" w:eastAsia="Times New Roman" w:hAnsi="Minion Pro" w:cs="Times New Roman"/>
          <w:color w:val="000000" w:themeColor="text1"/>
          <w:sz w:val="20"/>
          <w:szCs w:val="20"/>
        </w:rPr>
        <w:t xml:space="preserve">) </w:t>
      </w:r>
      <w:r w:rsidRPr="0036756F">
        <w:rPr>
          <w:rFonts w:ascii="Minion Pro" w:hAnsi="Minion Pro"/>
          <w:sz w:val="20"/>
          <w:szCs w:val="20"/>
        </w:rPr>
        <w:t xml:space="preserve">as a </w:t>
      </w:r>
      <w:r w:rsidRPr="0036756F">
        <w:rPr>
          <w:rFonts w:ascii="Minion Pro" w:hAnsi="Minion Pro"/>
          <w:i/>
          <w:sz w:val="20"/>
          <w:szCs w:val="20"/>
        </w:rPr>
        <w:t>schematic letter</w:t>
      </w:r>
      <w:r w:rsidRPr="0036756F">
        <w:rPr>
          <w:rFonts w:ascii="Minion Pro" w:hAnsi="Minion Pro"/>
          <w:sz w:val="20"/>
          <w:szCs w:val="20"/>
        </w:rPr>
        <w:t>, i.e. as a placeholder for English sentences.  ‘It is true that’ is usually called either the ‘truth connective’ or the ‘truth operator.’</w:t>
      </w:r>
    </w:p>
  </w:footnote>
  <w:footnote w:id="6">
    <w:p w14:paraId="142EDAF7" w14:textId="77777777" w:rsidR="000A4F84" w:rsidRPr="0036756F" w:rsidRDefault="000A4F84" w:rsidP="0036756F">
      <w:pPr>
        <w:rPr>
          <w:rFonts w:ascii="Minion Pro" w:hAnsi="Minion Pro"/>
          <w:sz w:val="20"/>
          <w:szCs w:val="20"/>
        </w:rPr>
      </w:pPr>
      <w:r w:rsidRPr="0036756F">
        <w:rPr>
          <w:rStyle w:val="FootnoteReference"/>
          <w:rFonts w:ascii="Minion Pro" w:hAnsi="Minion Pro"/>
          <w:sz w:val="20"/>
          <w:szCs w:val="20"/>
        </w:rPr>
        <w:footnoteRef/>
      </w:r>
      <w:r w:rsidRPr="0036756F">
        <w:rPr>
          <w:rFonts w:ascii="Minion Pro" w:hAnsi="Minion Pro"/>
          <w:sz w:val="20"/>
          <w:szCs w:val="20"/>
        </w:rPr>
        <w:t xml:space="preserve"> For additional discussion of the redundancy </w:t>
      </w:r>
      <w:r w:rsidR="00932087" w:rsidRPr="0036756F">
        <w:rPr>
          <w:rFonts w:ascii="Minion Pro" w:hAnsi="Minion Pro"/>
          <w:sz w:val="20"/>
          <w:szCs w:val="20"/>
        </w:rPr>
        <w:t>theory</w:t>
      </w:r>
      <w:r w:rsidRPr="0036756F">
        <w:rPr>
          <w:rFonts w:ascii="Minion Pro" w:hAnsi="Minion Pro"/>
          <w:sz w:val="20"/>
          <w:szCs w:val="20"/>
        </w:rPr>
        <w:t xml:space="preserve">, see </w:t>
      </w:r>
      <w:r w:rsidR="001429F8" w:rsidRPr="0036756F">
        <w:rPr>
          <w:rFonts w:ascii="Minion Pro" w:hAnsi="Minion Pro"/>
          <w:sz w:val="20"/>
          <w:szCs w:val="20"/>
        </w:rPr>
        <w:t>Ayer (1946, ch. 5</w:t>
      </w:r>
      <w:r w:rsidR="00932087" w:rsidRPr="0036756F">
        <w:rPr>
          <w:rFonts w:ascii="Minion Pro" w:hAnsi="Minion Pro"/>
          <w:sz w:val="20"/>
          <w:szCs w:val="20"/>
        </w:rPr>
        <w:t xml:space="preserve">); </w:t>
      </w:r>
      <w:r w:rsidR="00D75FC3" w:rsidRPr="0036756F">
        <w:rPr>
          <w:rFonts w:ascii="Minion Pro" w:hAnsi="Minion Pro"/>
          <w:sz w:val="20"/>
          <w:szCs w:val="20"/>
        </w:rPr>
        <w:t xml:space="preserve">Baldwin (1991); </w:t>
      </w:r>
      <w:r w:rsidR="00D45415" w:rsidRPr="0036756F">
        <w:rPr>
          <w:rFonts w:ascii="Minion Pro" w:hAnsi="Minion Pro"/>
          <w:sz w:val="20"/>
          <w:szCs w:val="20"/>
        </w:rPr>
        <w:t xml:space="preserve">Horwich (2010, ch. 2, </w:t>
      </w:r>
      <w:r w:rsidR="00D45415" w:rsidRPr="0036756F">
        <w:rPr>
          <w:rFonts w:ascii="Minion Pro" w:hAnsi="Minion Pro" w:cs="Times New Roman"/>
          <w:sz w:val="20"/>
          <w:szCs w:val="20"/>
        </w:rPr>
        <w:t>§§</w:t>
      </w:r>
      <w:r w:rsidR="00D45415" w:rsidRPr="0036756F">
        <w:rPr>
          <w:rFonts w:ascii="Minion Pro" w:hAnsi="Minion Pro"/>
          <w:sz w:val="20"/>
          <w:szCs w:val="20"/>
        </w:rPr>
        <w:t xml:space="preserve"> 5-6); </w:t>
      </w:r>
      <w:r w:rsidRPr="0036756F">
        <w:rPr>
          <w:rFonts w:ascii="Minion Pro" w:hAnsi="Minion Pro"/>
          <w:sz w:val="20"/>
          <w:szCs w:val="20"/>
        </w:rPr>
        <w:t>Hugly and Sayward (1992, 1993)</w:t>
      </w:r>
      <w:r w:rsidR="00932087" w:rsidRPr="0036756F">
        <w:rPr>
          <w:rFonts w:ascii="Minion Pro" w:hAnsi="Minion Pro"/>
          <w:sz w:val="20"/>
          <w:szCs w:val="20"/>
        </w:rPr>
        <w:t xml:space="preserve">; </w:t>
      </w:r>
      <w:r w:rsidR="002E0EB4" w:rsidRPr="0036756F">
        <w:rPr>
          <w:rFonts w:ascii="Minion Pro" w:eastAsia="Arial Unicode MS" w:hAnsi="Minion Pro"/>
          <w:sz w:val="20"/>
          <w:szCs w:val="20"/>
        </w:rPr>
        <w:t>Kü</w:t>
      </w:r>
      <w:r w:rsidR="002E0EB4" w:rsidRPr="0036756F">
        <w:rPr>
          <w:rFonts w:ascii="Minion Pro" w:eastAsia="Arial Unicode MS" w:hAnsi="Minion Pro"/>
          <w:spacing w:val="2"/>
          <w:sz w:val="20"/>
          <w:szCs w:val="20"/>
        </w:rPr>
        <w:t>nne</w:t>
      </w:r>
      <w:r w:rsidR="002E0EB4" w:rsidRPr="0036756F">
        <w:rPr>
          <w:rFonts w:ascii="Minion Pro" w:hAnsi="Minion Pro"/>
          <w:sz w:val="20"/>
          <w:szCs w:val="20"/>
        </w:rPr>
        <w:t xml:space="preserve"> (2003, ch. 2)</w:t>
      </w:r>
      <w:r w:rsidR="00BB5747" w:rsidRPr="0036756F">
        <w:rPr>
          <w:rFonts w:ascii="Minion Pro" w:hAnsi="Minion Pro"/>
          <w:sz w:val="20"/>
          <w:szCs w:val="20"/>
        </w:rPr>
        <w:t xml:space="preserve"> and the references therein</w:t>
      </w:r>
      <w:r w:rsidR="002E0EB4" w:rsidRPr="0036756F">
        <w:rPr>
          <w:rFonts w:ascii="Minion Pro" w:hAnsi="Minion Pro"/>
          <w:sz w:val="20"/>
          <w:szCs w:val="20"/>
        </w:rPr>
        <w:t xml:space="preserve">; </w:t>
      </w:r>
      <w:r w:rsidRPr="0036756F">
        <w:rPr>
          <w:rFonts w:ascii="Minion Pro" w:hAnsi="Minion Pro"/>
          <w:sz w:val="20"/>
          <w:szCs w:val="20"/>
        </w:rPr>
        <w:t>and Odegard (1977).</w:t>
      </w:r>
    </w:p>
  </w:footnote>
  <w:footnote w:id="7">
    <w:p w14:paraId="6492E229" w14:textId="77777777" w:rsidR="00B34A6D" w:rsidRPr="0036756F" w:rsidRDefault="00B34A6D" w:rsidP="0036756F">
      <w:pPr>
        <w:rPr>
          <w:rFonts w:ascii="Minion Pro" w:hAnsi="Minion Pro"/>
          <w:sz w:val="20"/>
          <w:szCs w:val="20"/>
        </w:rPr>
      </w:pPr>
      <w:r w:rsidRPr="0036756F">
        <w:rPr>
          <w:rStyle w:val="FootnoteReference"/>
          <w:rFonts w:ascii="Minion Pro" w:hAnsi="Minion Pro"/>
          <w:sz w:val="20"/>
          <w:szCs w:val="20"/>
        </w:rPr>
        <w:footnoteRef/>
      </w:r>
      <w:r w:rsidRPr="0036756F">
        <w:rPr>
          <w:rFonts w:ascii="Minion Pro" w:hAnsi="Minion Pro"/>
          <w:sz w:val="20"/>
          <w:szCs w:val="20"/>
        </w:rPr>
        <w:t xml:space="preserve"> </w:t>
      </w:r>
      <w:r w:rsidR="00806F44" w:rsidRPr="0036756F">
        <w:rPr>
          <w:rFonts w:ascii="Minion Pro" w:hAnsi="Minion Pro"/>
          <w:sz w:val="20"/>
          <w:szCs w:val="20"/>
        </w:rPr>
        <w:t xml:space="preserve">On the evolution of Strawson’s views, see Künne (2003, </w:t>
      </w:r>
      <w:r w:rsidR="00806F44" w:rsidRPr="0036756F">
        <w:rPr>
          <w:rFonts w:ascii="Minion Pro" w:hAnsi="Minion Pro" w:cs="Times New Roman"/>
          <w:sz w:val="20"/>
          <w:szCs w:val="20"/>
        </w:rPr>
        <w:t>§</w:t>
      </w:r>
      <w:r w:rsidR="00806F44" w:rsidRPr="0036756F">
        <w:rPr>
          <w:rFonts w:ascii="Minion Pro" w:hAnsi="Minion Pro"/>
          <w:sz w:val="20"/>
          <w:szCs w:val="20"/>
        </w:rPr>
        <w:t xml:space="preserve"> 2.2.1). On potential successors to the performative theory, see Kraut (1993) and Schroeder (2010).</w:t>
      </w:r>
    </w:p>
  </w:footnote>
  <w:footnote w:id="8">
    <w:p w14:paraId="71FB3414" w14:textId="77777777" w:rsidR="00A1610A" w:rsidRPr="0036756F" w:rsidRDefault="00A1610A" w:rsidP="0036756F">
      <w:pPr>
        <w:rPr>
          <w:rFonts w:ascii="Minion Pro" w:hAnsi="Minion Pro"/>
          <w:sz w:val="20"/>
          <w:szCs w:val="20"/>
        </w:rPr>
      </w:pPr>
      <w:r w:rsidRPr="0036756F">
        <w:rPr>
          <w:rStyle w:val="FootnoteReference"/>
          <w:rFonts w:ascii="Minion Pro" w:hAnsi="Minion Pro"/>
          <w:sz w:val="20"/>
          <w:szCs w:val="20"/>
        </w:rPr>
        <w:footnoteRef/>
      </w:r>
      <w:r w:rsidRPr="0036756F">
        <w:rPr>
          <w:rFonts w:ascii="Minion Pro" w:hAnsi="Minion Pro"/>
          <w:sz w:val="20"/>
          <w:szCs w:val="20"/>
        </w:rPr>
        <w:t xml:space="preserve"> In add</w:t>
      </w:r>
      <w:r w:rsidR="00A328EA" w:rsidRPr="0036756F">
        <w:rPr>
          <w:rFonts w:ascii="Minion Pro" w:hAnsi="Minion Pro"/>
          <w:sz w:val="20"/>
          <w:szCs w:val="20"/>
        </w:rPr>
        <w:t>ition to ch. 18, see Quine (1986</w:t>
      </w:r>
      <w:r w:rsidR="0087373B" w:rsidRPr="0036756F">
        <w:rPr>
          <w:rFonts w:ascii="Minion Pro" w:hAnsi="Minion Pro"/>
          <w:sz w:val="20"/>
          <w:szCs w:val="20"/>
        </w:rPr>
        <w:t xml:space="preserve">, ch. 1 and </w:t>
      </w:r>
      <w:r w:rsidRPr="0036756F">
        <w:rPr>
          <w:rFonts w:ascii="Minion Pro" w:hAnsi="Minion Pro"/>
          <w:sz w:val="20"/>
          <w:szCs w:val="20"/>
        </w:rPr>
        <w:t>1987, pp. 212-16).</w:t>
      </w:r>
    </w:p>
  </w:footnote>
  <w:footnote w:id="9">
    <w:p w14:paraId="4D09E6C4" w14:textId="77777777" w:rsidR="00564CBB" w:rsidRPr="0036756F" w:rsidRDefault="00564CBB" w:rsidP="0036756F">
      <w:pPr>
        <w:rPr>
          <w:rFonts w:ascii="Minion Pro" w:hAnsi="Minion Pro"/>
          <w:sz w:val="20"/>
          <w:szCs w:val="20"/>
        </w:rPr>
      </w:pPr>
      <w:r w:rsidRPr="0036756F">
        <w:rPr>
          <w:rStyle w:val="FootnoteReference"/>
          <w:rFonts w:ascii="Minion Pro" w:hAnsi="Minion Pro"/>
          <w:sz w:val="20"/>
          <w:szCs w:val="20"/>
        </w:rPr>
        <w:footnoteRef/>
      </w:r>
      <w:r w:rsidRPr="0036756F">
        <w:rPr>
          <w:rFonts w:ascii="Minion Pro" w:hAnsi="Minion Pro"/>
          <w:sz w:val="20"/>
          <w:szCs w:val="20"/>
        </w:rPr>
        <w:t xml:space="preserve"> Following standard practice</w:t>
      </w:r>
      <w:r w:rsidR="00532742" w:rsidRPr="0036756F">
        <w:rPr>
          <w:rFonts w:ascii="Minion Pro" w:hAnsi="Minion Pro"/>
          <w:sz w:val="20"/>
          <w:szCs w:val="20"/>
        </w:rPr>
        <w:t>, we’ll</w:t>
      </w:r>
      <w:r w:rsidRPr="0036756F">
        <w:rPr>
          <w:rFonts w:ascii="Minion Pro" w:hAnsi="Minion Pro"/>
          <w:sz w:val="20"/>
          <w:szCs w:val="20"/>
        </w:rPr>
        <w:t xml:space="preserve"> use italics to denote properties.  </w:t>
      </w:r>
    </w:p>
  </w:footnote>
  <w:footnote w:id="10">
    <w:p w14:paraId="0FE6BEA7" w14:textId="77777777" w:rsidR="00AB66C4" w:rsidRPr="0036756F" w:rsidRDefault="00AB66C4" w:rsidP="0036756F">
      <w:pPr>
        <w:rPr>
          <w:rFonts w:ascii="Minion Pro" w:hAnsi="Minion Pro"/>
          <w:sz w:val="20"/>
          <w:szCs w:val="20"/>
        </w:rPr>
      </w:pPr>
      <w:r w:rsidRPr="0036756F">
        <w:rPr>
          <w:rStyle w:val="FootnoteReference"/>
          <w:rFonts w:ascii="Minion Pro" w:hAnsi="Minion Pro"/>
          <w:sz w:val="20"/>
          <w:szCs w:val="20"/>
        </w:rPr>
        <w:footnoteRef/>
      </w:r>
      <w:r w:rsidRPr="0036756F">
        <w:rPr>
          <w:rFonts w:ascii="Minion Pro" w:hAnsi="Minion Pro"/>
          <w:sz w:val="20"/>
          <w:szCs w:val="20"/>
        </w:rPr>
        <w:t xml:space="preserve"> Here, ‘iff’ stands for the relation of material equivalence.</w:t>
      </w:r>
    </w:p>
  </w:footnote>
  <w:footnote w:id="11">
    <w:p w14:paraId="222CD128" w14:textId="77777777" w:rsidR="0086128A" w:rsidRPr="0036756F" w:rsidRDefault="0086128A" w:rsidP="0036756F">
      <w:pPr>
        <w:rPr>
          <w:rFonts w:ascii="Minion Pro" w:hAnsi="Minion Pro"/>
          <w:sz w:val="20"/>
          <w:szCs w:val="20"/>
        </w:rPr>
      </w:pPr>
      <w:r w:rsidRPr="0036756F">
        <w:rPr>
          <w:rStyle w:val="FootnoteReference"/>
          <w:rFonts w:ascii="Minion Pro" w:hAnsi="Minion Pro"/>
          <w:sz w:val="20"/>
          <w:szCs w:val="20"/>
        </w:rPr>
        <w:footnoteRef/>
      </w:r>
      <w:r w:rsidR="007642CE" w:rsidRPr="0036756F">
        <w:rPr>
          <w:rFonts w:ascii="Minion Pro" w:hAnsi="Minion Pro"/>
          <w:sz w:val="20"/>
          <w:szCs w:val="20"/>
        </w:rPr>
        <w:t xml:space="preserve"> For additional </w:t>
      </w:r>
      <w:r w:rsidR="00C47836" w:rsidRPr="0036756F">
        <w:rPr>
          <w:rFonts w:ascii="Minion Pro" w:hAnsi="Minion Pro"/>
          <w:sz w:val="20"/>
          <w:szCs w:val="20"/>
        </w:rPr>
        <w:t>defenses</w:t>
      </w:r>
      <w:r w:rsidRPr="0036756F">
        <w:rPr>
          <w:rFonts w:ascii="Minion Pro" w:hAnsi="Minion Pro"/>
          <w:sz w:val="20"/>
          <w:szCs w:val="20"/>
        </w:rPr>
        <w:t xml:space="preserve"> of disquotationalism, see Field (1986, 1994)</w:t>
      </w:r>
      <w:r w:rsidR="00926CDD" w:rsidRPr="0036756F">
        <w:rPr>
          <w:rFonts w:ascii="Minion Pro" w:hAnsi="Minion Pro"/>
          <w:sz w:val="20"/>
          <w:szCs w:val="20"/>
        </w:rPr>
        <w:t>; Horsten and Leigh (2017); and Leeds (1978)</w:t>
      </w:r>
      <w:r w:rsidRPr="0036756F">
        <w:rPr>
          <w:rFonts w:ascii="Minion Pro" w:hAnsi="Minion Pro"/>
          <w:sz w:val="20"/>
          <w:szCs w:val="20"/>
        </w:rPr>
        <w:t>.</w:t>
      </w:r>
      <w:r w:rsidR="00842D7F" w:rsidRPr="0036756F">
        <w:rPr>
          <w:rFonts w:ascii="Minion Pro" w:hAnsi="Minion Pro"/>
          <w:sz w:val="20"/>
          <w:szCs w:val="20"/>
        </w:rPr>
        <w:t xml:space="preserve">  For</w:t>
      </w:r>
      <w:r w:rsidR="00AE25DC" w:rsidRPr="0036756F">
        <w:rPr>
          <w:rFonts w:ascii="Minion Pro" w:hAnsi="Minion Pro"/>
          <w:sz w:val="20"/>
          <w:szCs w:val="20"/>
        </w:rPr>
        <w:t xml:space="preserve"> </w:t>
      </w:r>
      <w:r w:rsidR="00C47836" w:rsidRPr="0036756F">
        <w:rPr>
          <w:rFonts w:ascii="Minion Pro" w:hAnsi="Minion Pro"/>
          <w:sz w:val="20"/>
          <w:szCs w:val="20"/>
        </w:rPr>
        <w:t>critique</w:t>
      </w:r>
      <w:r w:rsidR="00842D7F" w:rsidRPr="0036756F">
        <w:rPr>
          <w:rFonts w:ascii="Minion Pro" w:hAnsi="Minion Pro"/>
          <w:sz w:val="20"/>
          <w:szCs w:val="20"/>
        </w:rPr>
        <w:t>s</w:t>
      </w:r>
      <w:r w:rsidR="00C47836" w:rsidRPr="0036756F">
        <w:rPr>
          <w:rFonts w:ascii="Minion Pro" w:hAnsi="Minion Pro"/>
          <w:sz w:val="20"/>
          <w:szCs w:val="20"/>
        </w:rPr>
        <w:t xml:space="preserve"> of disq</w:t>
      </w:r>
      <w:r w:rsidR="00842D7F" w:rsidRPr="0036756F">
        <w:rPr>
          <w:rFonts w:ascii="Minion Pro" w:hAnsi="Minion Pro"/>
          <w:sz w:val="20"/>
          <w:szCs w:val="20"/>
        </w:rPr>
        <w:t xml:space="preserve">uotationalism, see </w:t>
      </w:r>
      <w:r w:rsidR="006A315C" w:rsidRPr="0036756F">
        <w:rPr>
          <w:rFonts w:ascii="Minion Pro" w:hAnsi="Minion Pro"/>
          <w:sz w:val="20"/>
          <w:szCs w:val="20"/>
        </w:rPr>
        <w:t xml:space="preserve">e.g. David (1994); Heck (2005); </w:t>
      </w:r>
      <w:r w:rsidR="00842D7F" w:rsidRPr="0036756F">
        <w:rPr>
          <w:rFonts w:ascii="Minion Pro" w:hAnsi="Minion Pro"/>
          <w:sz w:val="20"/>
          <w:szCs w:val="20"/>
        </w:rPr>
        <w:t xml:space="preserve">and Horwich (2010, ch. 2, </w:t>
      </w:r>
      <w:r w:rsidR="00842D7F" w:rsidRPr="0036756F">
        <w:rPr>
          <w:rFonts w:ascii="Minion Pro" w:hAnsi="Minion Pro" w:cs="Times New Roman"/>
          <w:sz w:val="20"/>
          <w:szCs w:val="20"/>
        </w:rPr>
        <w:t>§</w:t>
      </w:r>
      <w:r w:rsidR="00842D7F" w:rsidRPr="0036756F">
        <w:rPr>
          <w:rFonts w:ascii="Minion Pro" w:hAnsi="Minion Pro"/>
          <w:sz w:val="20"/>
          <w:szCs w:val="20"/>
        </w:rPr>
        <w:t xml:space="preserve"> 11).</w:t>
      </w:r>
    </w:p>
  </w:footnote>
  <w:footnote w:id="12">
    <w:p w14:paraId="2C609FC2" w14:textId="77777777" w:rsidR="001A532E" w:rsidRPr="0036756F" w:rsidRDefault="001A532E" w:rsidP="0036756F">
      <w:pPr>
        <w:rPr>
          <w:rFonts w:ascii="Minion Pro" w:hAnsi="Minion Pro"/>
          <w:sz w:val="20"/>
          <w:szCs w:val="20"/>
        </w:rPr>
      </w:pPr>
      <w:r w:rsidRPr="0036756F">
        <w:rPr>
          <w:rStyle w:val="FootnoteReference"/>
          <w:rFonts w:ascii="Minion Pro" w:hAnsi="Minion Pro"/>
          <w:sz w:val="20"/>
          <w:szCs w:val="20"/>
        </w:rPr>
        <w:footnoteRef/>
      </w:r>
      <w:r w:rsidRPr="0036756F">
        <w:rPr>
          <w:rFonts w:ascii="Minion Pro" w:hAnsi="Minion Pro"/>
          <w:sz w:val="20"/>
          <w:szCs w:val="20"/>
        </w:rPr>
        <w:t xml:space="preserve"> </w:t>
      </w:r>
      <w:r w:rsidRPr="0036756F">
        <w:rPr>
          <w:rFonts w:ascii="Minion Pro" w:eastAsia="Times New Roman" w:hAnsi="Minion Pro" w:cs="Times New Roman"/>
          <w:color w:val="000000" w:themeColor="text1"/>
          <w:sz w:val="20"/>
          <w:szCs w:val="20"/>
        </w:rPr>
        <w:t>1966, p. 45.</w:t>
      </w:r>
    </w:p>
  </w:footnote>
  <w:footnote w:id="13">
    <w:p w14:paraId="11DDA01C" w14:textId="77777777" w:rsidR="001D1043" w:rsidRPr="0036756F" w:rsidRDefault="001D1043" w:rsidP="0036756F">
      <w:pPr>
        <w:rPr>
          <w:rFonts w:ascii="Minion Pro" w:hAnsi="Minion Pro"/>
          <w:sz w:val="20"/>
          <w:szCs w:val="20"/>
        </w:rPr>
      </w:pPr>
      <w:r w:rsidRPr="0036756F">
        <w:rPr>
          <w:rStyle w:val="FootnoteReference"/>
          <w:rFonts w:ascii="Minion Pro" w:hAnsi="Minion Pro"/>
          <w:sz w:val="20"/>
          <w:szCs w:val="20"/>
        </w:rPr>
        <w:footnoteRef/>
      </w:r>
      <w:r w:rsidRPr="0036756F">
        <w:rPr>
          <w:rFonts w:ascii="Minion Pro" w:hAnsi="Minion Pro"/>
          <w:sz w:val="20"/>
          <w:szCs w:val="20"/>
        </w:rPr>
        <w:t xml:space="preserve"> Grover’s story regarding quantified truth ascriptions is a bit more complex; see Grover (1992, ch. 3) for details.  </w:t>
      </w:r>
    </w:p>
    <w:p w14:paraId="7E540259" w14:textId="77777777" w:rsidR="001D1043" w:rsidRPr="0036756F" w:rsidRDefault="001D1043" w:rsidP="0036756F">
      <w:pPr>
        <w:rPr>
          <w:rFonts w:ascii="Minion Pro" w:hAnsi="Minion Pro"/>
          <w:sz w:val="20"/>
          <w:szCs w:val="20"/>
        </w:rPr>
      </w:pPr>
      <w:r w:rsidRPr="0036756F">
        <w:rPr>
          <w:rFonts w:ascii="Minion Pro" w:hAnsi="Minion Pro"/>
          <w:sz w:val="20"/>
          <w:szCs w:val="20"/>
        </w:rPr>
        <w:t>For an importantly different variety of prosententialism, see Brandom (1994, ch. 5).  For additional discussions of prosententialism, see B</w:t>
      </w:r>
      <w:r w:rsidRPr="0036756F">
        <w:rPr>
          <w:rFonts w:ascii="Minion Pro" w:hAnsi="Minion Pro" w:cs="Times New Roman"/>
          <w:sz w:val="20"/>
          <w:szCs w:val="20"/>
        </w:rPr>
        <w:t>å</w:t>
      </w:r>
      <w:r w:rsidRPr="0036756F">
        <w:rPr>
          <w:rFonts w:ascii="Minion Pro" w:hAnsi="Minion Pro"/>
          <w:sz w:val="20"/>
          <w:szCs w:val="20"/>
        </w:rPr>
        <w:t xml:space="preserve">ve (2009); </w:t>
      </w:r>
      <w:r w:rsidRPr="0036756F">
        <w:rPr>
          <w:rFonts w:ascii="Minion Pro" w:eastAsia="Times New Roman" w:hAnsi="Minion Pro" w:cs="Times New Roman"/>
          <w:color w:val="000000" w:themeColor="text1"/>
          <w:sz w:val="20"/>
          <w:szCs w:val="20"/>
        </w:rPr>
        <w:t>Frápolli (2013); Horwich (2010, ch. 2, §§ 9-10); and Künne (2003, ch. 2) and the references therein.</w:t>
      </w:r>
    </w:p>
  </w:footnote>
  <w:footnote w:id="14">
    <w:p w14:paraId="77EB08AA" w14:textId="77777777" w:rsidR="00725CF6" w:rsidRPr="0036756F" w:rsidRDefault="00725CF6" w:rsidP="0036756F">
      <w:pPr>
        <w:rPr>
          <w:rFonts w:ascii="Minion Pro" w:hAnsi="Minion Pro"/>
          <w:sz w:val="20"/>
          <w:szCs w:val="20"/>
        </w:rPr>
      </w:pPr>
      <w:r w:rsidRPr="0036756F">
        <w:rPr>
          <w:rStyle w:val="FootnoteReference"/>
          <w:rFonts w:ascii="Minion Pro" w:hAnsi="Minion Pro"/>
          <w:sz w:val="20"/>
          <w:szCs w:val="20"/>
        </w:rPr>
        <w:footnoteRef/>
      </w:r>
      <w:r w:rsidR="000353A2" w:rsidRPr="0036756F">
        <w:rPr>
          <w:rFonts w:ascii="Minion Pro" w:hAnsi="Minion Pro"/>
          <w:sz w:val="20"/>
          <w:szCs w:val="20"/>
        </w:rPr>
        <w:t xml:space="preserve"> For a </w:t>
      </w:r>
      <w:r w:rsidRPr="0036756F">
        <w:rPr>
          <w:rFonts w:ascii="Minion Pro" w:hAnsi="Minion Pro"/>
          <w:sz w:val="20"/>
          <w:szCs w:val="20"/>
        </w:rPr>
        <w:t>critical overview of minimalism, see Hoffmann (2010).</w:t>
      </w:r>
    </w:p>
  </w:footnote>
  <w:footnote w:id="15">
    <w:p w14:paraId="0EB8572C" w14:textId="77777777" w:rsidR="0036756F" w:rsidRPr="0036756F" w:rsidRDefault="0036756F" w:rsidP="0036756F">
      <w:pPr>
        <w:rPr>
          <w:rFonts w:ascii="Minion Pro" w:hAnsi="Minion Pro"/>
          <w:sz w:val="20"/>
          <w:szCs w:val="20"/>
        </w:rPr>
      </w:pPr>
      <w:r w:rsidRPr="0036756F">
        <w:rPr>
          <w:rStyle w:val="FootnoteReference"/>
          <w:rFonts w:ascii="Minion Pro" w:hAnsi="Minion Pro"/>
          <w:sz w:val="20"/>
          <w:szCs w:val="20"/>
        </w:rPr>
        <w:footnoteRef/>
      </w:r>
      <w:r w:rsidRPr="0036756F">
        <w:rPr>
          <w:rFonts w:ascii="Minion Pro" w:hAnsi="Minion Pro"/>
          <w:sz w:val="20"/>
          <w:szCs w:val="20"/>
        </w:rPr>
        <w:t xml:space="preserve"> Horwich replies to this criticism in ch. 21.</w:t>
      </w:r>
    </w:p>
  </w:footnote>
  <w:footnote w:id="16">
    <w:p w14:paraId="50F4FEBC" w14:textId="77777777" w:rsidR="00B76D1E" w:rsidRPr="0036756F" w:rsidRDefault="00B76D1E" w:rsidP="0036756F">
      <w:pPr>
        <w:rPr>
          <w:rFonts w:ascii="Minion Pro" w:hAnsi="Minion Pro"/>
          <w:sz w:val="20"/>
          <w:szCs w:val="20"/>
        </w:rPr>
      </w:pPr>
      <w:r w:rsidRPr="0036756F">
        <w:rPr>
          <w:rStyle w:val="FootnoteReference"/>
          <w:rFonts w:ascii="Minion Pro" w:hAnsi="Minion Pro"/>
          <w:sz w:val="20"/>
          <w:szCs w:val="20"/>
        </w:rPr>
        <w:footnoteRef/>
      </w:r>
      <w:r w:rsidR="00D66FFF" w:rsidRPr="0036756F">
        <w:rPr>
          <w:rFonts w:ascii="Minion Pro" w:hAnsi="Minion Pro"/>
          <w:sz w:val="20"/>
          <w:szCs w:val="20"/>
        </w:rPr>
        <w:t xml:space="preserve"> As Hill indicates</w:t>
      </w:r>
      <w:r w:rsidRPr="0036756F">
        <w:rPr>
          <w:rFonts w:ascii="Minion Pro" w:hAnsi="Minion Pro"/>
          <w:sz w:val="20"/>
          <w:szCs w:val="20"/>
        </w:rPr>
        <w:t>, he prefers</w:t>
      </w:r>
      <w:r w:rsidR="0038354A" w:rsidRPr="0036756F">
        <w:rPr>
          <w:rFonts w:ascii="Minion Pro" w:hAnsi="Minion Pro"/>
          <w:sz w:val="20"/>
          <w:szCs w:val="20"/>
        </w:rPr>
        <w:t xml:space="preserve"> to follow Frege in using ‘thought,’ rather than </w:t>
      </w:r>
      <w:r w:rsidRPr="0036756F">
        <w:rPr>
          <w:rFonts w:ascii="Minion Pro" w:hAnsi="Minion Pro"/>
          <w:sz w:val="20"/>
          <w:szCs w:val="20"/>
        </w:rPr>
        <w:t>‘proposition.’</w:t>
      </w:r>
    </w:p>
  </w:footnote>
  <w:footnote w:id="17">
    <w:p w14:paraId="61DD64A3" w14:textId="77777777" w:rsidR="008B5920" w:rsidRPr="0036756F" w:rsidRDefault="008B5920" w:rsidP="0036756F">
      <w:pPr>
        <w:rPr>
          <w:rFonts w:ascii="Minion Pro" w:hAnsi="Minion Pro"/>
          <w:sz w:val="20"/>
          <w:szCs w:val="20"/>
        </w:rPr>
      </w:pPr>
      <w:r w:rsidRPr="0036756F">
        <w:rPr>
          <w:rStyle w:val="FootnoteReference"/>
          <w:rFonts w:ascii="Minion Pro" w:hAnsi="Minion Pro"/>
          <w:sz w:val="20"/>
          <w:szCs w:val="20"/>
        </w:rPr>
        <w:footnoteRef/>
      </w:r>
      <w:r w:rsidR="00913116" w:rsidRPr="0036756F">
        <w:rPr>
          <w:rFonts w:ascii="Minion Pro" w:hAnsi="Minion Pro"/>
          <w:sz w:val="20"/>
          <w:szCs w:val="20"/>
        </w:rPr>
        <w:t xml:space="preserve"> For further discussion </w:t>
      </w:r>
      <w:r w:rsidRPr="0036756F">
        <w:rPr>
          <w:rFonts w:ascii="Minion Pro" w:hAnsi="Minion Pro"/>
          <w:sz w:val="20"/>
          <w:szCs w:val="20"/>
        </w:rPr>
        <w:t xml:space="preserve">of substitutionalism, see the symposium in </w:t>
      </w:r>
      <w:r w:rsidRPr="0036756F">
        <w:rPr>
          <w:rFonts w:ascii="Minion Pro" w:hAnsi="Minion Pro"/>
          <w:i/>
          <w:sz w:val="20"/>
          <w:szCs w:val="20"/>
        </w:rPr>
        <w:t>Philosophy and Phenomenological Research</w:t>
      </w:r>
      <w:r w:rsidRPr="0036756F">
        <w:rPr>
          <w:rFonts w:ascii="Minion Pro" w:hAnsi="Minion Pro"/>
          <w:sz w:val="20"/>
          <w:szCs w:val="20"/>
        </w:rPr>
        <w:t xml:space="preserve"> 72: 1 (2006), as well as the exchange between McGee (2016) and Hill (2016).</w:t>
      </w:r>
    </w:p>
  </w:footnote>
  <w:footnote w:id="18">
    <w:p w14:paraId="056AA21A" w14:textId="77777777" w:rsidR="001A6EDD" w:rsidRPr="0036756F" w:rsidRDefault="001A6EDD" w:rsidP="0036756F">
      <w:pPr>
        <w:rPr>
          <w:rFonts w:ascii="Minion Pro" w:hAnsi="Minion Pro"/>
          <w:sz w:val="20"/>
          <w:szCs w:val="20"/>
        </w:rPr>
      </w:pPr>
      <w:r w:rsidRPr="0036756F">
        <w:rPr>
          <w:rStyle w:val="FootnoteReference"/>
          <w:rFonts w:ascii="Minion Pro" w:hAnsi="Minion Pro"/>
          <w:sz w:val="20"/>
          <w:szCs w:val="20"/>
        </w:rPr>
        <w:footnoteRef/>
      </w:r>
      <w:r w:rsidRPr="0036756F">
        <w:rPr>
          <w:rFonts w:ascii="Minion Pro" w:hAnsi="Minion Pro"/>
          <w:sz w:val="20"/>
          <w:szCs w:val="20"/>
        </w:rPr>
        <w:t xml:space="preserve"> </w:t>
      </w:r>
      <w:r w:rsidR="006213DC" w:rsidRPr="0036756F">
        <w:rPr>
          <w:rFonts w:ascii="Minion Pro" w:hAnsi="Minion Pro"/>
          <w:sz w:val="20"/>
          <w:szCs w:val="20"/>
        </w:rPr>
        <w:t xml:space="preserve">For discussion of </w:t>
      </w:r>
      <w:r w:rsidR="0014357A" w:rsidRPr="0036756F">
        <w:rPr>
          <w:rFonts w:ascii="Minion Pro" w:hAnsi="Minion Pro"/>
          <w:sz w:val="20"/>
          <w:szCs w:val="20"/>
        </w:rPr>
        <w:t>Armour-Garb and Woodbridge’</w:t>
      </w:r>
      <w:r w:rsidR="006122C8" w:rsidRPr="0036756F">
        <w:rPr>
          <w:rFonts w:ascii="Minion Pro" w:hAnsi="Minion Pro"/>
          <w:sz w:val="20"/>
          <w:szCs w:val="20"/>
        </w:rPr>
        <w:t xml:space="preserve">s fictionalist programme, </w:t>
      </w:r>
      <w:r w:rsidR="00212E4E" w:rsidRPr="0036756F">
        <w:rPr>
          <w:rFonts w:ascii="Minion Pro" w:hAnsi="Minion Pro"/>
          <w:sz w:val="20"/>
          <w:szCs w:val="20"/>
        </w:rPr>
        <w:t xml:space="preserve">see the </w:t>
      </w:r>
      <w:r w:rsidR="00335233" w:rsidRPr="0036756F">
        <w:rPr>
          <w:rFonts w:ascii="Minion Pro" w:hAnsi="Minion Pro"/>
          <w:sz w:val="20"/>
          <w:szCs w:val="20"/>
        </w:rPr>
        <w:t xml:space="preserve">symposium in </w:t>
      </w:r>
      <w:r w:rsidR="00335233" w:rsidRPr="0036756F">
        <w:rPr>
          <w:rFonts w:ascii="Minion Pro" w:hAnsi="Minion Pro"/>
          <w:i/>
          <w:sz w:val="20"/>
          <w:szCs w:val="20"/>
        </w:rPr>
        <w:t>Analysis</w:t>
      </w:r>
      <w:r w:rsidR="00335233" w:rsidRPr="0036756F">
        <w:rPr>
          <w:rFonts w:ascii="Minion Pro" w:hAnsi="Minion Pro"/>
          <w:sz w:val="20"/>
          <w:szCs w:val="20"/>
        </w:rPr>
        <w:t xml:space="preserve"> 78: 4 (2018).</w:t>
      </w:r>
    </w:p>
  </w:footnote>
  <w:footnote w:id="19">
    <w:p w14:paraId="66D96D99" w14:textId="77777777" w:rsidR="00CB1C6D" w:rsidRPr="0036756F" w:rsidRDefault="00CB1C6D" w:rsidP="0036756F">
      <w:pPr>
        <w:rPr>
          <w:rFonts w:ascii="Minion Pro" w:hAnsi="Minion Pro"/>
          <w:sz w:val="20"/>
          <w:szCs w:val="20"/>
        </w:rPr>
      </w:pPr>
      <w:r w:rsidRPr="0036756F">
        <w:rPr>
          <w:rStyle w:val="FootnoteReference"/>
          <w:rFonts w:ascii="Minion Pro" w:hAnsi="Minion Pro"/>
          <w:sz w:val="20"/>
          <w:szCs w:val="20"/>
        </w:rPr>
        <w:footnoteRef/>
      </w:r>
      <w:r w:rsidRPr="0036756F">
        <w:rPr>
          <w:rFonts w:ascii="Minion Pro" w:hAnsi="Minion Pro"/>
          <w:sz w:val="20"/>
          <w:szCs w:val="20"/>
        </w:rPr>
        <w:t xml:space="preserve"> For additional </w:t>
      </w:r>
      <w:r w:rsidR="008777D4" w:rsidRPr="0036756F">
        <w:rPr>
          <w:rFonts w:ascii="Minion Pro" w:hAnsi="Minion Pro"/>
          <w:sz w:val="20"/>
          <w:szCs w:val="20"/>
        </w:rPr>
        <w:t>challenges</w:t>
      </w:r>
      <w:r w:rsidR="00EA0565" w:rsidRPr="0036756F">
        <w:rPr>
          <w:rFonts w:ascii="Minion Pro" w:hAnsi="Minion Pro"/>
          <w:sz w:val="20"/>
          <w:szCs w:val="20"/>
        </w:rPr>
        <w:t xml:space="preserve">, see </w:t>
      </w:r>
      <w:r w:rsidR="005C5FBD" w:rsidRPr="0036756F">
        <w:rPr>
          <w:rFonts w:ascii="Minion Pro" w:hAnsi="Minion Pro"/>
          <w:sz w:val="20"/>
          <w:szCs w:val="20"/>
        </w:rPr>
        <w:t xml:space="preserve">Barnard and Ulatowski (2019); </w:t>
      </w:r>
      <w:r w:rsidR="00C57659" w:rsidRPr="0036756F">
        <w:rPr>
          <w:rFonts w:ascii="Minion Pro" w:hAnsi="Minion Pro"/>
          <w:sz w:val="20"/>
          <w:szCs w:val="20"/>
        </w:rPr>
        <w:t xml:space="preserve">Boghossian (1990); </w:t>
      </w:r>
      <w:r w:rsidRPr="0036756F">
        <w:rPr>
          <w:rFonts w:ascii="Minion Pro" w:hAnsi="Minion Pro"/>
          <w:sz w:val="20"/>
          <w:szCs w:val="20"/>
        </w:rPr>
        <w:t>Edwards (2018);</w:t>
      </w:r>
      <w:r w:rsidR="00A51429" w:rsidRPr="0036756F">
        <w:rPr>
          <w:rFonts w:ascii="Minion Pro" w:hAnsi="Minion Pro"/>
          <w:sz w:val="20"/>
          <w:szCs w:val="20"/>
        </w:rPr>
        <w:t xml:space="preserve"> </w:t>
      </w:r>
      <w:r w:rsidRPr="0036756F">
        <w:rPr>
          <w:rFonts w:ascii="Minion Pro" w:hAnsi="Minion Pro"/>
          <w:sz w:val="20"/>
          <w:szCs w:val="20"/>
        </w:rPr>
        <w:t xml:space="preserve">Jago (2018, ch. 1); </w:t>
      </w:r>
      <w:r w:rsidR="00A82E81" w:rsidRPr="0036756F">
        <w:rPr>
          <w:rFonts w:ascii="Minion Pro" w:hAnsi="Minion Pro"/>
          <w:sz w:val="20"/>
          <w:szCs w:val="20"/>
        </w:rPr>
        <w:t xml:space="preserve">Lynch (2009, ch. 6); </w:t>
      </w:r>
      <w:r w:rsidR="003F210E" w:rsidRPr="0036756F">
        <w:rPr>
          <w:rFonts w:ascii="Minion Pro" w:hAnsi="Minion Pro"/>
          <w:sz w:val="20"/>
          <w:szCs w:val="20"/>
        </w:rPr>
        <w:t xml:space="preserve">Misak (2007); </w:t>
      </w:r>
      <w:r w:rsidRPr="0036756F">
        <w:rPr>
          <w:rFonts w:ascii="Minion Pro" w:hAnsi="Minion Pro"/>
          <w:sz w:val="20"/>
          <w:szCs w:val="20"/>
        </w:rPr>
        <w:t xml:space="preserve">Moltmann (2018); </w:t>
      </w:r>
      <w:r w:rsidR="008C3470" w:rsidRPr="0036756F">
        <w:rPr>
          <w:rFonts w:ascii="Minion Pro" w:hAnsi="Minion Pro"/>
          <w:sz w:val="20"/>
          <w:szCs w:val="20"/>
        </w:rPr>
        <w:t xml:space="preserve">Mou (2009, ch. 5); </w:t>
      </w:r>
      <w:r w:rsidR="00380709" w:rsidRPr="0036756F">
        <w:rPr>
          <w:rFonts w:ascii="Minion Pro" w:hAnsi="Minion Pro"/>
          <w:sz w:val="20"/>
          <w:szCs w:val="20"/>
        </w:rPr>
        <w:t xml:space="preserve">and </w:t>
      </w:r>
      <w:r w:rsidRPr="0036756F">
        <w:rPr>
          <w:rFonts w:ascii="Minion Pro" w:hAnsi="Minion Pro"/>
          <w:sz w:val="20"/>
          <w:szCs w:val="20"/>
        </w:rPr>
        <w:t>Wright (1992, ch. 1)</w:t>
      </w:r>
      <w:r w:rsidR="00380709" w:rsidRPr="0036756F">
        <w:rPr>
          <w:rFonts w:ascii="Minion Pro" w:hAnsi="Minion Pro"/>
          <w:sz w:val="20"/>
          <w:szCs w:val="20"/>
        </w:rPr>
        <w:t>.</w:t>
      </w:r>
      <w:r w:rsidR="00E44CB0" w:rsidRPr="0036756F">
        <w:rPr>
          <w:rFonts w:ascii="Minion Pro" w:hAnsi="Minion Pro"/>
          <w:sz w:val="20"/>
          <w:szCs w:val="20"/>
        </w:rPr>
        <w:t xml:space="preserve">  For additional</w:t>
      </w:r>
      <w:r w:rsidR="009E3D01" w:rsidRPr="0036756F">
        <w:rPr>
          <w:rFonts w:ascii="Minion Pro" w:hAnsi="Minion Pro"/>
          <w:sz w:val="20"/>
          <w:szCs w:val="20"/>
        </w:rPr>
        <w:t xml:space="preserve"> overviews of </w:t>
      </w:r>
      <w:r w:rsidR="008C64A0" w:rsidRPr="0036756F">
        <w:rPr>
          <w:rFonts w:ascii="Minion Pro" w:hAnsi="Minion Pro"/>
          <w:sz w:val="20"/>
          <w:szCs w:val="20"/>
        </w:rPr>
        <w:t>challenges for deflationism</w:t>
      </w:r>
      <w:r w:rsidR="0036237F" w:rsidRPr="0036756F">
        <w:rPr>
          <w:rFonts w:ascii="Minion Pro" w:hAnsi="Minion Pro"/>
          <w:sz w:val="20"/>
          <w:szCs w:val="20"/>
        </w:rPr>
        <w:t xml:space="preserve">, see </w:t>
      </w:r>
      <w:r w:rsidR="008E427E" w:rsidRPr="0036756F">
        <w:rPr>
          <w:rFonts w:ascii="Minion Pro" w:hAnsi="Minion Pro"/>
          <w:sz w:val="20"/>
          <w:szCs w:val="20"/>
        </w:rPr>
        <w:t>Armour-Garb (2012</w:t>
      </w:r>
      <w:r w:rsidR="005266F7" w:rsidRPr="0036756F">
        <w:rPr>
          <w:rFonts w:ascii="Minion Pro" w:hAnsi="Minion Pro"/>
          <w:sz w:val="20"/>
          <w:szCs w:val="20"/>
        </w:rPr>
        <w:t>a</w:t>
      </w:r>
      <w:r w:rsidR="008E427E" w:rsidRPr="0036756F">
        <w:rPr>
          <w:rFonts w:ascii="Minion Pro" w:hAnsi="Minion Pro"/>
          <w:sz w:val="20"/>
          <w:szCs w:val="20"/>
        </w:rPr>
        <w:t xml:space="preserve">); </w:t>
      </w:r>
      <w:r w:rsidR="00D1208D" w:rsidRPr="0036756F">
        <w:rPr>
          <w:rFonts w:ascii="Minion Pro" w:hAnsi="Minion Pro"/>
          <w:sz w:val="20"/>
          <w:szCs w:val="20"/>
        </w:rPr>
        <w:t xml:space="preserve">Armour-Garb and Beall (2005); </w:t>
      </w:r>
      <w:r w:rsidR="009E3D01" w:rsidRPr="0036756F">
        <w:rPr>
          <w:rFonts w:ascii="Minion Pro" w:hAnsi="Minion Pro"/>
          <w:sz w:val="20"/>
          <w:szCs w:val="20"/>
        </w:rPr>
        <w:t xml:space="preserve">Azzouni (2018); </w:t>
      </w:r>
      <w:r w:rsidR="00835C77" w:rsidRPr="0036756F">
        <w:rPr>
          <w:rFonts w:ascii="Minion Pro" w:hAnsi="Minion Pro"/>
          <w:sz w:val="20"/>
          <w:szCs w:val="20"/>
        </w:rPr>
        <w:t xml:space="preserve">Bar-On and Simmons (2006); </w:t>
      </w:r>
      <w:r w:rsidR="00C47836" w:rsidRPr="0036756F">
        <w:rPr>
          <w:rFonts w:ascii="Minion Pro" w:hAnsi="Minion Pro"/>
          <w:sz w:val="20"/>
          <w:szCs w:val="20"/>
        </w:rPr>
        <w:t>Kirkham (1992, ch. 10); Künne (2003, ch</w:t>
      </w:r>
      <w:r w:rsidR="00294F92" w:rsidRPr="0036756F">
        <w:rPr>
          <w:rFonts w:ascii="Minion Pro" w:hAnsi="Minion Pro"/>
          <w:sz w:val="20"/>
          <w:szCs w:val="20"/>
        </w:rPr>
        <w:t>s</w:t>
      </w:r>
      <w:r w:rsidR="00C47836" w:rsidRPr="0036756F">
        <w:rPr>
          <w:rFonts w:ascii="Minion Pro" w:hAnsi="Minion Pro"/>
          <w:sz w:val="20"/>
          <w:szCs w:val="20"/>
        </w:rPr>
        <w:t xml:space="preserve">. 2, 4, and 6); </w:t>
      </w:r>
      <w:r w:rsidR="00376FFD" w:rsidRPr="0036756F">
        <w:rPr>
          <w:rFonts w:ascii="Minion Pro" w:hAnsi="Minion Pro"/>
          <w:sz w:val="20"/>
          <w:szCs w:val="20"/>
        </w:rPr>
        <w:t xml:space="preserve">Raatikainen (2006); </w:t>
      </w:r>
      <w:r w:rsidR="009E3D01" w:rsidRPr="0036756F">
        <w:rPr>
          <w:rFonts w:ascii="Minion Pro" w:hAnsi="Minion Pro"/>
          <w:sz w:val="20"/>
          <w:szCs w:val="20"/>
        </w:rPr>
        <w:t xml:space="preserve">Stoljar </w:t>
      </w:r>
      <w:r w:rsidR="00C47836" w:rsidRPr="0036756F">
        <w:rPr>
          <w:rFonts w:ascii="Minion Pro" w:hAnsi="Minion Pro"/>
          <w:sz w:val="20"/>
          <w:szCs w:val="20"/>
        </w:rPr>
        <w:t>and Damnjanovic (2010)</w:t>
      </w:r>
      <w:r w:rsidR="002572D5" w:rsidRPr="0036756F">
        <w:rPr>
          <w:rFonts w:ascii="Minion Pro" w:hAnsi="Minion Pro"/>
          <w:sz w:val="20"/>
          <w:szCs w:val="20"/>
        </w:rPr>
        <w:t>; and Wrenn (2015, ch. 6)</w:t>
      </w:r>
      <w:r w:rsidR="00C47836" w:rsidRPr="0036756F">
        <w:rPr>
          <w:rFonts w:ascii="Minion Pro" w:hAnsi="Minion Pro"/>
          <w:sz w:val="20"/>
          <w:szCs w:val="20"/>
        </w:rPr>
        <w:t>.</w:t>
      </w:r>
    </w:p>
  </w:footnote>
  <w:footnote w:id="20">
    <w:p w14:paraId="3E4E8297" w14:textId="77777777" w:rsidR="00FA5539" w:rsidRPr="0036756F" w:rsidRDefault="00FA5539" w:rsidP="0036756F">
      <w:pPr>
        <w:rPr>
          <w:rFonts w:ascii="Minion Pro" w:hAnsi="Minion Pro"/>
          <w:sz w:val="20"/>
          <w:szCs w:val="20"/>
        </w:rPr>
      </w:pPr>
      <w:r w:rsidRPr="0036756F">
        <w:rPr>
          <w:rStyle w:val="FootnoteReference"/>
          <w:rFonts w:ascii="Minion Pro" w:hAnsi="Minion Pro"/>
          <w:sz w:val="20"/>
          <w:szCs w:val="20"/>
        </w:rPr>
        <w:footnoteRef/>
      </w:r>
      <w:r w:rsidRPr="0036756F">
        <w:rPr>
          <w:rFonts w:ascii="Minion Pro" w:hAnsi="Minion Pro"/>
          <w:sz w:val="20"/>
          <w:szCs w:val="20"/>
        </w:rPr>
        <w:t xml:space="preserve"> For further discussion, see ch. 11; </w:t>
      </w:r>
      <w:r w:rsidR="00697B71">
        <w:rPr>
          <w:rFonts w:ascii="Minion Pro" w:hAnsi="Minion Pro"/>
          <w:sz w:val="20"/>
          <w:szCs w:val="20"/>
        </w:rPr>
        <w:t xml:space="preserve">Burgess (2011); </w:t>
      </w:r>
      <w:r w:rsidRPr="0036756F">
        <w:rPr>
          <w:rFonts w:ascii="Minion Pro" w:hAnsi="Minion Pro"/>
          <w:sz w:val="20"/>
          <w:szCs w:val="20"/>
        </w:rPr>
        <w:t>Dodd (2013, pp. 317-18); Gross (2015) and the references therein; and L</w:t>
      </w:r>
      <w:r w:rsidRPr="0036756F">
        <w:rPr>
          <w:rFonts w:ascii="Minion Pro" w:hAnsi="Minion Pro" w:cs="Times New Roman"/>
          <w:sz w:val="20"/>
          <w:szCs w:val="20"/>
        </w:rPr>
        <w:t>ö</w:t>
      </w:r>
      <w:r w:rsidRPr="0036756F">
        <w:rPr>
          <w:rFonts w:ascii="Minion Pro" w:hAnsi="Minion Pro"/>
          <w:sz w:val="20"/>
          <w:szCs w:val="20"/>
        </w:rPr>
        <w:t>wenstein (2012).</w:t>
      </w:r>
    </w:p>
  </w:footnote>
  <w:footnote w:id="21">
    <w:p w14:paraId="64F4A5EF" w14:textId="77777777" w:rsidR="007773C7" w:rsidRPr="0036756F" w:rsidRDefault="007773C7" w:rsidP="0036756F">
      <w:pPr>
        <w:rPr>
          <w:rFonts w:ascii="Minion Pro" w:hAnsi="Minion Pro"/>
          <w:sz w:val="20"/>
          <w:szCs w:val="20"/>
        </w:rPr>
      </w:pPr>
      <w:r w:rsidRPr="0036756F">
        <w:rPr>
          <w:rStyle w:val="FootnoteReference"/>
          <w:rFonts w:ascii="Minion Pro" w:hAnsi="Minion Pro"/>
          <w:sz w:val="20"/>
          <w:szCs w:val="20"/>
        </w:rPr>
        <w:footnoteRef/>
      </w:r>
      <w:r w:rsidRPr="0036756F">
        <w:rPr>
          <w:rFonts w:ascii="Minion Pro" w:hAnsi="Minion Pro"/>
          <w:sz w:val="20"/>
          <w:szCs w:val="20"/>
        </w:rPr>
        <w:t xml:space="preserve"> </w:t>
      </w:r>
      <w:r w:rsidR="00D7109A" w:rsidRPr="0036756F">
        <w:rPr>
          <w:rFonts w:ascii="Minion Pro" w:hAnsi="Minion Pro"/>
          <w:sz w:val="20"/>
          <w:szCs w:val="20"/>
        </w:rPr>
        <w:t xml:space="preserve">1978, </w:t>
      </w:r>
      <w:r w:rsidR="008171CE" w:rsidRPr="0036756F">
        <w:rPr>
          <w:rFonts w:ascii="Minion Pro" w:hAnsi="Minion Pro"/>
          <w:sz w:val="20"/>
          <w:szCs w:val="20"/>
        </w:rPr>
        <w:t>p</w:t>
      </w:r>
      <w:r w:rsidR="00335233" w:rsidRPr="0036756F">
        <w:rPr>
          <w:rFonts w:ascii="Minion Pro" w:hAnsi="Minion Pro"/>
          <w:sz w:val="20"/>
          <w:szCs w:val="20"/>
        </w:rPr>
        <w:t xml:space="preserve">. 4, </w:t>
      </w:r>
      <w:r w:rsidR="008171CE" w:rsidRPr="0036756F">
        <w:rPr>
          <w:rFonts w:ascii="Minion Pro" w:hAnsi="Minion Pro"/>
          <w:sz w:val="20"/>
          <w:szCs w:val="20"/>
        </w:rPr>
        <w:t>Lecture II, and Part III</w:t>
      </w:r>
      <w:r w:rsidR="00BF713D" w:rsidRPr="0036756F">
        <w:rPr>
          <w:rFonts w:ascii="Minion Pro" w:hAnsi="Minion Pro"/>
          <w:sz w:val="20"/>
          <w:szCs w:val="20"/>
        </w:rPr>
        <w:t>.</w:t>
      </w:r>
    </w:p>
  </w:footnote>
  <w:footnote w:id="22">
    <w:p w14:paraId="188E9BD1" w14:textId="77777777" w:rsidR="00BF713D" w:rsidRPr="0036756F" w:rsidRDefault="00BF713D" w:rsidP="0036756F">
      <w:pPr>
        <w:rPr>
          <w:rFonts w:ascii="Minion Pro" w:hAnsi="Minion Pro"/>
          <w:sz w:val="20"/>
          <w:szCs w:val="20"/>
        </w:rPr>
      </w:pPr>
      <w:r w:rsidRPr="0036756F">
        <w:rPr>
          <w:rStyle w:val="FootnoteReference"/>
          <w:rFonts w:ascii="Minion Pro" w:hAnsi="Minion Pro"/>
          <w:sz w:val="20"/>
          <w:szCs w:val="20"/>
        </w:rPr>
        <w:footnoteRef/>
      </w:r>
      <w:r w:rsidRPr="0036756F">
        <w:rPr>
          <w:rFonts w:ascii="Minion Pro" w:hAnsi="Minion Pro"/>
          <w:sz w:val="20"/>
          <w:szCs w:val="20"/>
        </w:rPr>
        <w:t xml:space="preserve"> For an overview of reactions to the success argument, see Armour-Garb (2012a, </w:t>
      </w:r>
      <w:r w:rsidRPr="0036756F">
        <w:rPr>
          <w:rFonts w:ascii="Minion Pro" w:hAnsi="Minion Pro" w:cs="Times New Roman"/>
          <w:sz w:val="20"/>
          <w:szCs w:val="20"/>
        </w:rPr>
        <w:t>§§</w:t>
      </w:r>
      <w:r w:rsidRPr="0036756F">
        <w:rPr>
          <w:rFonts w:ascii="Minion Pro" w:hAnsi="Minion Pro"/>
          <w:sz w:val="20"/>
          <w:szCs w:val="20"/>
        </w:rPr>
        <w:t xml:space="preserve"> 2.2 and 2.3).  See also Gamester (2018) and the references therein, as well as Kapus (2007). Putnam (1</w:t>
      </w:r>
      <w:r w:rsidR="00A738E7" w:rsidRPr="0036756F">
        <w:rPr>
          <w:rFonts w:ascii="Minion Pro" w:hAnsi="Minion Pro"/>
          <w:sz w:val="20"/>
          <w:szCs w:val="20"/>
        </w:rPr>
        <w:t>978, Lecture II) also develops</w:t>
      </w:r>
      <w:r w:rsidRPr="0036756F">
        <w:rPr>
          <w:rFonts w:ascii="Minion Pro" w:hAnsi="Minion Pro"/>
          <w:sz w:val="20"/>
          <w:szCs w:val="20"/>
        </w:rPr>
        <w:t xml:space="preserve"> a variant of this argument that turns on the success of scientific theories.</w:t>
      </w:r>
    </w:p>
  </w:footnote>
  <w:footnote w:id="23">
    <w:p w14:paraId="31FC5A2C" w14:textId="77777777" w:rsidR="00343275" w:rsidRPr="0036756F" w:rsidRDefault="00343275" w:rsidP="0036756F">
      <w:pPr>
        <w:rPr>
          <w:rFonts w:ascii="Minion Pro" w:hAnsi="Minion Pro"/>
          <w:sz w:val="20"/>
          <w:szCs w:val="20"/>
        </w:rPr>
      </w:pPr>
      <w:r w:rsidRPr="0036756F">
        <w:rPr>
          <w:rStyle w:val="FootnoteReference"/>
          <w:rFonts w:ascii="Minion Pro" w:hAnsi="Minion Pro"/>
          <w:sz w:val="20"/>
          <w:szCs w:val="20"/>
        </w:rPr>
        <w:footnoteRef/>
      </w:r>
      <w:r w:rsidRPr="0036756F">
        <w:rPr>
          <w:rFonts w:ascii="Minion Pro" w:hAnsi="Minion Pro"/>
          <w:sz w:val="20"/>
          <w:szCs w:val="20"/>
        </w:rPr>
        <w:t xml:space="preserve"> For further discussion of this challenge, see </w:t>
      </w:r>
      <w:r w:rsidR="001C7079" w:rsidRPr="0036756F">
        <w:rPr>
          <w:rFonts w:ascii="Minion Pro" w:hAnsi="Minion Pro"/>
          <w:sz w:val="20"/>
          <w:szCs w:val="20"/>
        </w:rPr>
        <w:t>Cie</w:t>
      </w:r>
      <w:r w:rsidR="001C7079" w:rsidRPr="0036756F">
        <w:rPr>
          <w:rFonts w:ascii="Minion Pro" w:hAnsi="Minion Pro" w:cs="Times New Roman"/>
          <w:sz w:val="20"/>
          <w:szCs w:val="20"/>
        </w:rPr>
        <w:t>śliński (2017)</w:t>
      </w:r>
      <w:r w:rsidR="006E4EEE" w:rsidRPr="0036756F">
        <w:rPr>
          <w:rFonts w:ascii="Minion Pro" w:hAnsi="Minion Pro"/>
          <w:sz w:val="20"/>
          <w:szCs w:val="20"/>
        </w:rPr>
        <w:t>; Murzi and Rossi (2018); and the references therein.</w:t>
      </w:r>
    </w:p>
  </w:footnote>
  <w:footnote w:id="24">
    <w:p w14:paraId="391C1B22" w14:textId="77777777" w:rsidR="00F96B6D" w:rsidRPr="0036756F" w:rsidRDefault="00F96B6D" w:rsidP="0036756F">
      <w:pPr>
        <w:rPr>
          <w:rFonts w:ascii="Minion Pro" w:hAnsi="Minion Pro"/>
          <w:sz w:val="20"/>
          <w:szCs w:val="20"/>
        </w:rPr>
      </w:pPr>
      <w:r w:rsidRPr="0036756F">
        <w:rPr>
          <w:rStyle w:val="FootnoteReference"/>
          <w:rFonts w:ascii="Minion Pro" w:hAnsi="Minion Pro"/>
          <w:sz w:val="20"/>
          <w:szCs w:val="20"/>
        </w:rPr>
        <w:footnoteRef/>
      </w:r>
      <w:r w:rsidRPr="0036756F">
        <w:rPr>
          <w:rFonts w:ascii="Minion Pro" w:hAnsi="Minion Pro"/>
          <w:sz w:val="20"/>
          <w:szCs w:val="20"/>
        </w:rPr>
        <w:t xml:space="preserve"> See ch. 11; Greenough (2010) and the references therein; and Hugly and Sayward (1992, 1993).</w:t>
      </w:r>
    </w:p>
  </w:footnote>
  <w:footnote w:id="25">
    <w:p w14:paraId="0649B654" w14:textId="77777777" w:rsidR="00874C0A" w:rsidRPr="0036756F" w:rsidRDefault="00874C0A" w:rsidP="0036756F">
      <w:pPr>
        <w:rPr>
          <w:rFonts w:ascii="Minion Pro" w:hAnsi="Minion Pro"/>
          <w:sz w:val="20"/>
          <w:szCs w:val="20"/>
        </w:rPr>
      </w:pPr>
      <w:r w:rsidRPr="0036756F">
        <w:rPr>
          <w:rStyle w:val="FootnoteReference"/>
          <w:rFonts w:ascii="Minion Pro" w:hAnsi="Minion Pro"/>
          <w:sz w:val="20"/>
          <w:szCs w:val="20"/>
        </w:rPr>
        <w:footnoteRef/>
      </w:r>
      <w:r w:rsidR="00594378" w:rsidRPr="0036756F">
        <w:rPr>
          <w:rFonts w:ascii="Minion Pro" w:hAnsi="Minion Pro"/>
          <w:sz w:val="20"/>
          <w:szCs w:val="20"/>
        </w:rPr>
        <w:t xml:space="preserve"> Recall that Tarski </w:t>
      </w:r>
      <w:r w:rsidRPr="0036756F">
        <w:rPr>
          <w:rFonts w:ascii="Minion Pro" w:hAnsi="Minion Pro"/>
          <w:sz w:val="20"/>
          <w:szCs w:val="20"/>
        </w:rPr>
        <w:t xml:space="preserve">sets out a version of this paradox in </w:t>
      </w:r>
      <w:r w:rsidRPr="0036756F">
        <w:rPr>
          <w:rFonts w:ascii="Minion Pro" w:hAnsi="Minion Pro" w:cs="Times New Roman"/>
          <w:sz w:val="20"/>
          <w:szCs w:val="20"/>
        </w:rPr>
        <w:t>§</w:t>
      </w:r>
      <w:r w:rsidRPr="0036756F">
        <w:rPr>
          <w:rFonts w:ascii="Minion Pro" w:hAnsi="Minion Pro"/>
          <w:sz w:val="20"/>
          <w:szCs w:val="20"/>
        </w:rPr>
        <w:t xml:space="preserve"> 7 of ch. 14.</w:t>
      </w:r>
    </w:p>
  </w:footnote>
  <w:footnote w:id="26">
    <w:p w14:paraId="54E47939" w14:textId="77777777" w:rsidR="00FD1143" w:rsidRPr="0036756F" w:rsidRDefault="00FD1143" w:rsidP="0036756F">
      <w:pPr>
        <w:rPr>
          <w:rFonts w:ascii="Minion Pro" w:hAnsi="Minion Pro"/>
          <w:sz w:val="20"/>
          <w:szCs w:val="20"/>
        </w:rPr>
      </w:pPr>
      <w:r w:rsidRPr="0036756F">
        <w:rPr>
          <w:rStyle w:val="FootnoteReference"/>
          <w:rFonts w:ascii="Minion Pro" w:hAnsi="Minion Pro"/>
          <w:sz w:val="20"/>
          <w:szCs w:val="20"/>
        </w:rPr>
        <w:footnoteRef/>
      </w:r>
      <w:r w:rsidRPr="0036756F">
        <w:rPr>
          <w:rFonts w:ascii="Minion Pro" w:hAnsi="Minion Pro"/>
          <w:sz w:val="20"/>
          <w:szCs w:val="20"/>
        </w:rPr>
        <w:t xml:space="preserve"> For further discussion, see chs. 18, 19, 21, </w:t>
      </w:r>
      <w:r w:rsidR="008C0D7B" w:rsidRPr="0036756F">
        <w:rPr>
          <w:rFonts w:ascii="Minion Pro" w:hAnsi="Minion Pro"/>
          <w:sz w:val="20"/>
          <w:szCs w:val="20"/>
        </w:rPr>
        <w:t xml:space="preserve">22, </w:t>
      </w:r>
      <w:r w:rsidRPr="0036756F">
        <w:rPr>
          <w:rFonts w:ascii="Minion Pro" w:hAnsi="Minion Pro"/>
          <w:sz w:val="20"/>
          <w:szCs w:val="20"/>
        </w:rPr>
        <w:t>and 23, as well as Beall and Glanzberg (2008); Beall and Armour-Garb (2005); Cie</w:t>
      </w:r>
      <w:r w:rsidRPr="0036756F">
        <w:rPr>
          <w:rFonts w:ascii="Minion Pro" w:hAnsi="Minion Pro" w:cs="Times New Roman"/>
          <w:sz w:val="20"/>
          <w:szCs w:val="20"/>
        </w:rPr>
        <w:t>śliński</w:t>
      </w:r>
      <w:r w:rsidRPr="0036756F">
        <w:rPr>
          <w:rFonts w:ascii="Minion Pro" w:hAnsi="Minion Pro"/>
          <w:sz w:val="20"/>
          <w:szCs w:val="20"/>
        </w:rPr>
        <w:t xml:space="preserve"> (2017)</w:t>
      </w:r>
      <w:r w:rsidR="00941A97" w:rsidRPr="0036756F">
        <w:rPr>
          <w:rFonts w:ascii="Minion Pro" w:hAnsi="Minion Pro"/>
          <w:sz w:val="20"/>
          <w:szCs w:val="20"/>
        </w:rPr>
        <w:t xml:space="preserve"> and the references therein; and Field (2008).  </w:t>
      </w:r>
      <w:r w:rsidRPr="0036756F">
        <w:rPr>
          <w:rFonts w:ascii="Minion Pro" w:hAnsi="Minion Pro"/>
          <w:sz w:val="20"/>
          <w:szCs w:val="20"/>
        </w:rPr>
        <w:t xml:space="preserve">For an excellent resource on the semantic paradoxes and formal theories of truth, see Beall, Glanzberg, and Ripley (2018).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964835"/>
    <w:multiLevelType w:val="hybridMultilevel"/>
    <w:tmpl w:val="15BE65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2932"/>
    <w:rsid w:val="0001399A"/>
    <w:rsid w:val="00015826"/>
    <w:rsid w:val="00022445"/>
    <w:rsid w:val="000244FD"/>
    <w:rsid w:val="00034EFE"/>
    <w:rsid w:val="000353A2"/>
    <w:rsid w:val="00035659"/>
    <w:rsid w:val="00046C5B"/>
    <w:rsid w:val="000530CB"/>
    <w:rsid w:val="0005346C"/>
    <w:rsid w:val="00054BA0"/>
    <w:rsid w:val="000600F8"/>
    <w:rsid w:val="00063DE3"/>
    <w:rsid w:val="000677A2"/>
    <w:rsid w:val="000710EC"/>
    <w:rsid w:val="00071C28"/>
    <w:rsid w:val="00082A23"/>
    <w:rsid w:val="00086BDD"/>
    <w:rsid w:val="000A09B1"/>
    <w:rsid w:val="000A1EAA"/>
    <w:rsid w:val="000A2740"/>
    <w:rsid w:val="000A4F84"/>
    <w:rsid w:val="000A641E"/>
    <w:rsid w:val="000B0BC1"/>
    <w:rsid w:val="000C0D33"/>
    <w:rsid w:val="000C376D"/>
    <w:rsid w:val="000C731F"/>
    <w:rsid w:val="000D007E"/>
    <w:rsid w:val="000D3928"/>
    <w:rsid w:val="000D6540"/>
    <w:rsid w:val="000E2080"/>
    <w:rsid w:val="000E365A"/>
    <w:rsid w:val="000F1602"/>
    <w:rsid w:val="000F6501"/>
    <w:rsid w:val="000F6F2C"/>
    <w:rsid w:val="00101188"/>
    <w:rsid w:val="00102E8F"/>
    <w:rsid w:val="001065B2"/>
    <w:rsid w:val="00120990"/>
    <w:rsid w:val="00123434"/>
    <w:rsid w:val="00127A0B"/>
    <w:rsid w:val="001334E3"/>
    <w:rsid w:val="00141E60"/>
    <w:rsid w:val="001429F8"/>
    <w:rsid w:val="0014357A"/>
    <w:rsid w:val="0014647C"/>
    <w:rsid w:val="00150922"/>
    <w:rsid w:val="00150C0C"/>
    <w:rsid w:val="00150D84"/>
    <w:rsid w:val="00151341"/>
    <w:rsid w:val="00160499"/>
    <w:rsid w:val="00164CB9"/>
    <w:rsid w:val="0017640C"/>
    <w:rsid w:val="00177967"/>
    <w:rsid w:val="001821BE"/>
    <w:rsid w:val="00182F5B"/>
    <w:rsid w:val="00186108"/>
    <w:rsid w:val="00190D9C"/>
    <w:rsid w:val="00192292"/>
    <w:rsid w:val="00193C4E"/>
    <w:rsid w:val="00194EA3"/>
    <w:rsid w:val="001A08C7"/>
    <w:rsid w:val="001A1D2B"/>
    <w:rsid w:val="001A532E"/>
    <w:rsid w:val="001A6B93"/>
    <w:rsid w:val="001A6EDD"/>
    <w:rsid w:val="001B1403"/>
    <w:rsid w:val="001B1AA1"/>
    <w:rsid w:val="001B1B88"/>
    <w:rsid w:val="001B1FDD"/>
    <w:rsid w:val="001B6794"/>
    <w:rsid w:val="001B6A7E"/>
    <w:rsid w:val="001B7F73"/>
    <w:rsid w:val="001C1B89"/>
    <w:rsid w:val="001C59E3"/>
    <w:rsid w:val="001C7079"/>
    <w:rsid w:val="001C78CB"/>
    <w:rsid w:val="001C7CA1"/>
    <w:rsid w:val="001D00D4"/>
    <w:rsid w:val="001D1043"/>
    <w:rsid w:val="001D4840"/>
    <w:rsid w:val="001D4E07"/>
    <w:rsid w:val="001D5D92"/>
    <w:rsid w:val="001E3D17"/>
    <w:rsid w:val="001F70C5"/>
    <w:rsid w:val="001F7B50"/>
    <w:rsid w:val="002004F8"/>
    <w:rsid w:val="00205778"/>
    <w:rsid w:val="00212E4E"/>
    <w:rsid w:val="002153F5"/>
    <w:rsid w:val="002175CF"/>
    <w:rsid w:val="002225CB"/>
    <w:rsid w:val="00223171"/>
    <w:rsid w:val="00227307"/>
    <w:rsid w:val="0023007D"/>
    <w:rsid w:val="00234191"/>
    <w:rsid w:val="00234295"/>
    <w:rsid w:val="00234BDD"/>
    <w:rsid w:val="00235886"/>
    <w:rsid w:val="0024082B"/>
    <w:rsid w:val="00241CA4"/>
    <w:rsid w:val="0024276E"/>
    <w:rsid w:val="00253E43"/>
    <w:rsid w:val="0025584F"/>
    <w:rsid w:val="00255C93"/>
    <w:rsid w:val="002572D5"/>
    <w:rsid w:val="0026067B"/>
    <w:rsid w:val="00262809"/>
    <w:rsid w:val="00263244"/>
    <w:rsid w:val="00272A10"/>
    <w:rsid w:val="00272C28"/>
    <w:rsid w:val="00281B41"/>
    <w:rsid w:val="002825BB"/>
    <w:rsid w:val="00283114"/>
    <w:rsid w:val="002858CF"/>
    <w:rsid w:val="00293F89"/>
    <w:rsid w:val="00294223"/>
    <w:rsid w:val="0029474C"/>
    <w:rsid w:val="00294F92"/>
    <w:rsid w:val="0029676C"/>
    <w:rsid w:val="002A1C08"/>
    <w:rsid w:val="002A2446"/>
    <w:rsid w:val="002A3AC1"/>
    <w:rsid w:val="002A712D"/>
    <w:rsid w:val="002B2B0D"/>
    <w:rsid w:val="002B6A6E"/>
    <w:rsid w:val="002B72C9"/>
    <w:rsid w:val="002B7D90"/>
    <w:rsid w:val="002C418E"/>
    <w:rsid w:val="002C4576"/>
    <w:rsid w:val="002D052B"/>
    <w:rsid w:val="002D1AD7"/>
    <w:rsid w:val="002D1DC7"/>
    <w:rsid w:val="002D4D48"/>
    <w:rsid w:val="002D633F"/>
    <w:rsid w:val="002D73F1"/>
    <w:rsid w:val="002E0EB4"/>
    <w:rsid w:val="002E45EA"/>
    <w:rsid w:val="002E6E58"/>
    <w:rsid w:val="002E6F45"/>
    <w:rsid w:val="002F10F6"/>
    <w:rsid w:val="0030243E"/>
    <w:rsid w:val="00303069"/>
    <w:rsid w:val="00304FEF"/>
    <w:rsid w:val="00311610"/>
    <w:rsid w:val="00312B60"/>
    <w:rsid w:val="003206AC"/>
    <w:rsid w:val="00322A07"/>
    <w:rsid w:val="00325239"/>
    <w:rsid w:val="003252AF"/>
    <w:rsid w:val="00331A4E"/>
    <w:rsid w:val="00331DE6"/>
    <w:rsid w:val="00335233"/>
    <w:rsid w:val="003352BD"/>
    <w:rsid w:val="003356B8"/>
    <w:rsid w:val="00335785"/>
    <w:rsid w:val="00337113"/>
    <w:rsid w:val="00337B86"/>
    <w:rsid w:val="00343275"/>
    <w:rsid w:val="00343372"/>
    <w:rsid w:val="0035195B"/>
    <w:rsid w:val="00352405"/>
    <w:rsid w:val="003545BC"/>
    <w:rsid w:val="00356B22"/>
    <w:rsid w:val="003603D3"/>
    <w:rsid w:val="0036237F"/>
    <w:rsid w:val="00362F39"/>
    <w:rsid w:val="0036756F"/>
    <w:rsid w:val="003679E4"/>
    <w:rsid w:val="00367E69"/>
    <w:rsid w:val="00372891"/>
    <w:rsid w:val="003739E7"/>
    <w:rsid w:val="0037433C"/>
    <w:rsid w:val="00374790"/>
    <w:rsid w:val="00374C7A"/>
    <w:rsid w:val="00376FFD"/>
    <w:rsid w:val="00380709"/>
    <w:rsid w:val="00381961"/>
    <w:rsid w:val="0038354A"/>
    <w:rsid w:val="0038585F"/>
    <w:rsid w:val="00385F78"/>
    <w:rsid w:val="00387337"/>
    <w:rsid w:val="00392CA9"/>
    <w:rsid w:val="00396814"/>
    <w:rsid w:val="003A0010"/>
    <w:rsid w:val="003A5EC0"/>
    <w:rsid w:val="003B1E5A"/>
    <w:rsid w:val="003B4211"/>
    <w:rsid w:val="003B4E4C"/>
    <w:rsid w:val="003B72F3"/>
    <w:rsid w:val="003C2237"/>
    <w:rsid w:val="003C4CF1"/>
    <w:rsid w:val="003C6E60"/>
    <w:rsid w:val="003D1C14"/>
    <w:rsid w:val="003D26D8"/>
    <w:rsid w:val="003E4D7E"/>
    <w:rsid w:val="003F210E"/>
    <w:rsid w:val="003F4C9A"/>
    <w:rsid w:val="00400F24"/>
    <w:rsid w:val="00405353"/>
    <w:rsid w:val="0041220A"/>
    <w:rsid w:val="00415F81"/>
    <w:rsid w:val="0041767D"/>
    <w:rsid w:val="00422A4E"/>
    <w:rsid w:val="0042395C"/>
    <w:rsid w:val="00425A45"/>
    <w:rsid w:val="004300DB"/>
    <w:rsid w:val="0043109C"/>
    <w:rsid w:val="00433B8E"/>
    <w:rsid w:val="00434D93"/>
    <w:rsid w:val="004372B1"/>
    <w:rsid w:val="00440FFE"/>
    <w:rsid w:val="00444C13"/>
    <w:rsid w:val="00445F50"/>
    <w:rsid w:val="004534FE"/>
    <w:rsid w:val="00460443"/>
    <w:rsid w:val="0046463D"/>
    <w:rsid w:val="0047080D"/>
    <w:rsid w:val="00470E73"/>
    <w:rsid w:val="00480685"/>
    <w:rsid w:val="004825AD"/>
    <w:rsid w:val="00487C28"/>
    <w:rsid w:val="004922C1"/>
    <w:rsid w:val="004962B4"/>
    <w:rsid w:val="004A37A9"/>
    <w:rsid w:val="004A3C7A"/>
    <w:rsid w:val="004A4A4D"/>
    <w:rsid w:val="004B142F"/>
    <w:rsid w:val="004B2CC6"/>
    <w:rsid w:val="004C2FD6"/>
    <w:rsid w:val="004C7C83"/>
    <w:rsid w:val="004C7FEE"/>
    <w:rsid w:val="004D3AF1"/>
    <w:rsid w:val="004D3CF3"/>
    <w:rsid w:val="004D7AAC"/>
    <w:rsid w:val="004D7C06"/>
    <w:rsid w:val="004E2057"/>
    <w:rsid w:val="004E6160"/>
    <w:rsid w:val="004E6AB1"/>
    <w:rsid w:val="004F6BB6"/>
    <w:rsid w:val="00500EFF"/>
    <w:rsid w:val="00501DCB"/>
    <w:rsid w:val="005048C0"/>
    <w:rsid w:val="0050609D"/>
    <w:rsid w:val="00522932"/>
    <w:rsid w:val="005266F7"/>
    <w:rsid w:val="00532742"/>
    <w:rsid w:val="0053672C"/>
    <w:rsid w:val="00551C76"/>
    <w:rsid w:val="00552243"/>
    <w:rsid w:val="005536BA"/>
    <w:rsid w:val="005538E8"/>
    <w:rsid w:val="00560140"/>
    <w:rsid w:val="0056035A"/>
    <w:rsid w:val="0056157F"/>
    <w:rsid w:val="00564CBB"/>
    <w:rsid w:val="005675A0"/>
    <w:rsid w:val="00567A12"/>
    <w:rsid w:val="00570EE8"/>
    <w:rsid w:val="00580C89"/>
    <w:rsid w:val="00581B13"/>
    <w:rsid w:val="00594378"/>
    <w:rsid w:val="005A7C2D"/>
    <w:rsid w:val="005B0743"/>
    <w:rsid w:val="005B465C"/>
    <w:rsid w:val="005C3EFE"/>
    <w:rsid w:val="005C46A2"/>
    <w:rsid w:val="005C5FBD"/>
    <w:rsid w:val="005C6820"/>
    <w:rsid w:val="005D4E14"/>
    <w:rsid w:val="005D4FFC"/>
    <w:rsid w:val="005E0B33"/>
    <w:rsid w:val="005E2EDC"/>
    <w:rsid w:val="005E3362"/>
    <w:rsid w:val="005E3C4D"/>
    <w:rsid w:val="005E4680"/>
    <w:rsid w:val="005F2DA7"/>
    <w:rsid w:val="005F69EC"/>
    <w:rsid w:val="005F7E8E"/>
    <w:rsid w:val="00601989"/>
    <w:rsid w:val="0060277D"/>
    <w:rsid w:val="006070D0"/>
    <w:rsid w:val="00607ED7"/>
    <w:rsid w:val="006122C8"/>
    <w:rsid w:val="006213DC"/>
    <w:rsid w:val="006225D5"/>
    <w:rsid w:val="00622F8E"/>
    <w:rsid w:val="006243D8"/>
    <w:rsid w:val="00625505"/>
    <w:rsid w:val="006271E0"/>
    <w:rsid w:val="00631386"/>
    <w:rsid w:val="006330DD"/>
    <w:rsid w:val="00640B42"/>
    <w:rsid w:val="006435BD"/>
    <w:rsid w:val="006446FF"/>
    <w:rsid w:val="00645EBA"/>
    <w:rsid w:val="006477E8"/>
    <w:rsid w:val="00654138"/>
    <w:rsid w:val="006553E5"/>
    <w:rsid w:val="00661F7F"/>
    <w:rsid w:val="00662E27"/>
    <w:rsid w:val="00663E3F"/>
    <w:rsid w:val="00670CAD"/>
    <w:rsid w:val="00672831"/>
    <w:rsid w:val="00685424"/>
    <w:rsid w:val="00685EC2"/>
    <w:rsid w:val="0069008B"/>
    <w:rsid w:val="00691173"/>
    <w:rsid w:val="006919D2"/>
    <w:rsid w:val="00694563"/>
    <w:rsid w:val="00697B71"/>
    <w:rsid w:val="006A11D4"/>
    <w:rsid w:val="006A2B5A"/>
    <w:rsid w:val="006A315C"/>
    <w:rsid w:val="006B090D"/>
    <w:rsid w:val="006B1C56"/>
    <w:rsid w:val="006B4B94"/>
    <w:rsid w:val="006B72CB"/>
    <w:rsid w:val="006C06A3"/>
    <w:rsid w:val="006C4403"/>
    <w:rsid w:val="006C56F9"/>
    <w:rsid w:val="006C6BB2"/>
    <w:rsid w:val="006C6F5D"/>
    <w:rsid w:val="006E4EEE"/>
    <w:rsid w:val="006E66C1"/>
    <w:rsid w:val="006F684A"/>
    <w:rsid w:val="006F68A4"/>
    <w:rsid w:val="007048DD"/>
    <w:rsid w:val="00704A35"/>
    <w:rsid w:val="00706E37"/>
    <w:rsid w:val="007216AC"/>
    <w:rsid w:val="0072203C"/>
    <w:rsid w:val="00725CF6"/>
    <w:rsid w:val="00727635"/>
    <w:rsid w:val="0073203D"/>
    <w:rsid w:val="00734057"/>
    <w:rsid w:val="00734A61"/>
    <w:rsid w:val="00743159"/>
    <w:rsid w:val="00744F3A"/>
    <w:rsid w:val="007450CB"/>
    <w:rsid w:val="0075170C"/>
    <w:rsid w:val="00751DC5"/>
    <w:rsid w:val="0075282E"/>
    <w:rsid w:val="007541DC"/>
    <w:rsid w:val="007642CE"/>
    <w:rsid w:val="00765579"/>
    <w:rsid w:val="007660E6"/>
    <w:rsid w:val="00766226"/>
    <w:rsid w:val="007669A7"/>
    <w:rsid w:val="007773C7"/>
    <w:rsid w:val="00782DDC"/>
    <w:rsid w:val="00784E43"/>
    <w:rsid w:val="0079267F"/>
    <w:rsid w:val="0079338F"/>
    <w:rsid w:val="00794F1F"/>
    <w:rsid w:val="00795246"/>
    <w:rsid w:val="007A28E9"/>
    <w:rsid w:val="007A3810"/>
    <w:rsid w:val="007A4805"/>
    <w:rsid w:val="007A62D9"/>
    <w:rsid w:val="007A6C89"/>
    <w:rsid w:val="007B1E60"/>
    <w:rsid w:val="007B5F47"/>
    <w:rsid w:val="007B6F29"/>
    <w:rsid w:val="007C09EA"/>
    <w:rsid w:val="007C11D7"/>
    <w:rsid w:val="007C12D6"/>
    <w:rsid w:val="007C22FF"/>
    <w:rsid w:val="007C23C8"/>
    <w:rsid w:val="007C3524"/>
    <w:rsid w:val="007C5CD9"/>
    <w:rsid w:val="007C7078"/>
    <w:rsid w:val="007D4DDF"/>
    <w:rsid w:val="007E0628"/>
    <w:rsid w:val="007E0629"/>
    <w:rsid w:val="007E087F"/>
    <w:rsid w:val="007F2D36"/>
    <w:rsid w:val="007F417F"/>
    <w:rsid w:val="007F563C"/>
    <w:rsid w:val="0080082B"/>
    <w:rsid w:val="00803124"/>
    <w:rsid w:val="00805107"/>
    <w:rsid w:val="00806B85"/>
    <w:rsid w:val="00806F44"/>
    <w:rsid w:val="0081475D"/>
    <w:rsid w:val="0081613D"/>
    <w:rsid w:val="00816A71"/>
    <w:rsid w:val="008171CE"/>
    <w:rsid w:val="008328A1"/>
    <w:rsid w:val="00834B2F"/>
    <w:rsid w:val="00835578"/>
    <w:rsid w:val="00835C77"/>
    <w:rsid w:val="00842D7F"/>
    <w:rsid w:val="0086128A"/>
    <w:rsid w:val="00862751"/>
    <w:rsid w:val="00865120"/>
    <w:rsid w:val="00867DF0"/>
    <w:rsid w:val="00870D5C"/>
    <w:rsid w:val="00870DEE"/>
    <w:rsid w:val="0087373B"/>
    <w:rsid w:val="00873DD8"/>
    <w:rsid w:val="00874C0A"/>
    <w:rsid w:val="008757E2"/>
    <w:rsid w:val="00876C20"/>
    <w:rsid w:val="008777D4"/>
    <w:rsid w:val="008831A7"/>
    <w:rsid w:val="00883AC5"/>
    <w:rsid w:val="00896337"/>
    <w:rsid w:val="00897BB9"/>
    <w:rsid w:val="008A42B4"/>
    <w:rsid w:val="008A6EE1"/>
    <w:rsid w:val="008B0A6A"/>
    <w:rsid w:val="008B3045"/>
    <w:rsid w:val="008B5920"/>
    <w:rsid w:val="008B5E10"/>
    <w:rsid w:val="008B6729"/>
    <w:rsid w:val="008C0D7B"/>
    <w:rsid w:val="008C2F81"/>
    <w:rsid w:val="008C3470"/>
    <w:rsid w:val="008C64A0"/>
    <w:rsid w:val="008C7F1D"/>
    <w:rsid w:val="008D4575"/>
    <w:rsid w:val="008D4AD5"/>
    <w:rsid w:val="008D54D1"/>
    <w:rsid w:val="008D7362"/>
    <w:rsid w:val="008D7CBA"/>
    <w:rsid w:val="008E07D3"/>
    <w:rsid w:val="008E427E"/>
    <w:rsid w:val="008F0852"/>
    <w:rsid w:val="008F66F5"/>
    <w:rsid w:val="008F6DD8"/>
    <w:rsid w:val="0090193D"/>
    <w:rsid w:val="00902BCE"/>
    <w:rsid w:val="0090424A"/>
    <w:rsid w:val="009047FF"/>
    <w:rsid w:val="00913116"/>
    <w:rsid w:val="00917E0A"/>
    <w:rsid w:val="009207CA"/>
    <w:rsid w:val="00922308"/>
    <w:rsid w:val="0092484C"/>
    <w:rsid w:val="00924C2E"/>
    <w:rsid w:val="00924F13"/>
    <w:rsid w:val="00925295"/>
    <w:rsid w:val="00925BB7"/>
    <w:rsid w:val="00926CDD"/>
    <w:rsid w:val="00932087"/>
    <w:rsid w:val="009325AF"/>
    <w:rsid w:val="00934E8F"/>
    <w:rsid w:val="009361CE"/>
    <w:rsid w:val="00936F2D"/>
    <w:rsid w:val="00940D07"/>
    <w:rsid w:val="009412F1"/>
    <w:rsid w:val="00941A97"/>
    <w:rsid w:val="009425C4"/>
    <w:rsid w:val="00946929"/>
    <w:rsid w:val="00956373"/>
    <w:rsid w:val="00956F46"/>
    <w:rsid w:val="00962826"/>
    <w:rsid w:val="00964170"/>
    <w:rsid w:val="00964D9F"/>
    <w:rsid w:val="00967AEF"/>
    <w:rsid w:val="00970967"/>
    <w:rsid w:val="00973AAB"/>
    <w:rsid w:val="00980A7F"/>
    <w:rsid w:val="00984550"/>
    <w:rsid w:val="00987A0D"/>
    <w:rsid w:val="009932A5"/>
    <w:rsid w:val="009A28DD"/>
    <w:rsid w:val="009A415C"/>
    <w:rsid w:val="009A6BCA"/>
    <w:rsid w:val="009A78C1"/>
    <w:rsid w:val="009B3A19"/>
    <w:rsid w:val="009B3BBE"/>
    <w:rsid w:val="009B3C50"/>
    <w:rsid w:val="009B5F53"/>
    <w:rsid w:val="009C49A5"/>
    <w:rsid w:val="009C5813"/>
    <w:rsid w:val="009D183D"/>
    <w:rsid w:val="009E3D01"/>
    <w:rsid w:val="009E636A"/>
    <w:rsid w:val="009E6BCB"/>
    <w:rsid w:val="009F3C31"/>
    <w:rsid w:val="009F44D7"/>
    <w:rsid w:val="009F5573"/>
    <w:rsid w:val="00A040B4"/>
    <w:rsid w:val="00A10F5C"/>
    <w:rsid w:val="00A14550"/>
    <w:rsid w:val="00A1610A"/>
    <w:rsid w:val="00A17F17"/>
    <w:rsid w:val="00A23E5E"/>
    <w:rsid w:val="00A2668A"/>
    <w:rsid w:val="00A328EA"/>
    <w:rsid w:val="00A353C4"/>
    <w:rsid w:val="00A37069"/>
    <w:rsid w:val="00A46D21"/>
    <w:rsid w:val="00A51429"/>
    <w:rsid w:val="00A600B6"/>
    <w:rsid w:val="00A614DB"/>
    <w:rsid w:val="00A638F6"/>
    <w:rsid w:val="00A64A5A"/>
    <w:rsid w:val="00A65267"/>
    <w:rsid w:val="00A655B8"/>
    <w:rsid w:val="00A66F0E"/>
    <w:rsid w:val="00A70BB4"/>
    <w:rsid w:val="00A70BCD"/>
    <w:rsid w:val="00A728BF"/>
    <w:rsid w:val="00A733D3"/>
    <w:rsid w:val="00A738E7"/>
    <w:rsid w:val="00A75547"/>
    <w:rsid w:val="00A81112"/>
    <w:rsid w:val="00A81E9A"/>
    <w:rsid w:val="00A82E81"/>
    <w:rsid w:val="00A854F0"/>
    <w:rsid w:val="00A876DB"/>
    <w:rsid w:val="00AA0085"/>
    <w:rsid w:val="00AA15F0"/>
    <w:rsid w:val="00AB53B1"/>
    <w:rsid w:val="00AB66C4"/>
    <w:rsid w:val="00AC6037"/>
    <w:rsid w:val="00AD4A92"/>
    <w:rsid w:val="00AD6512"/>
    <w:rsid w:val="00AE25DC"/>
    <w:rsid w:val="00AE2BD6"/>
    <w:rsid w:val="00AE34AF"/>
    <w:rsid w:val="00AF32A4"/>
    <w:rsid w:val="00AF43A0"/>
    <w:rsid w:val="00B0667C"/>
    <w:rsid w:val="00B079FC"/>
    <w:rsid w:val="00B14C11"/>
    <w:rsid w:val="00B22CF2"/>
    <w:rsid w:val="00B3384F"/>
    <w:rsid w:val="00B34A6D"/>
    <w:rsid w:val="00B34C46"/>
    <w:rsid w:val="00B36E05"/>
    <w:rsid w:val="00B36E7E"/>
    <w:rsid w:val="00B41BB5"/>
    <w:rsid w:val="00B50CAB"/>
    <w:rsid w:val="00B515F6"/>
    <w:rsid w:val="00B51702"/>
    <w:rsid w:val="00B51FEE"/>
    <w:rsid w:val="00B715C7"/>
    <w:rsid w:val="00B76D1E"/>
    <w:rsid w:val="00B80D6D"/>
    <w:rsid w:val="00B81B8F"/>
    <w:rsid w:val="00B916D3"/>
    <w:rsid w:val="00B934FE"/>
    <w:rsid w:val="00B94DEA"/>
    <w:rsid w:val="00B9538F"/>
    <w:rsid w:val="00B969A6"/>
    <w:rsid w:val="00B96CAA"/>
    <w:rsid w:val="00B97C2F"/>
    <w:rsid w:val="00BA4753"/>
    <w:rsid w:val="00BB0DCE"/>
    <w:rsid w:val="00BB227A"/>
    <w:rsid w:val="00BB5747"/>
    <w:rsid w:val="00BB5D06"/>
    <w:rsid w:val="00BB637B"/>
    <w:rsid w:val="00BB76FF"/>
    <w:rsid w:val="00BC3280"/>
    <w:rsid w:val="00BD3D03"/>
    <w:rsid w:val="00BD689B"/>
    <w:rsid w:val="00BD6E59"/>
    <w:rsid w:val="00BD728F"/>
    <w:rsid w:val="00BE5BAA"/>
    <w:rsid w:val="00BE624B"/>
    <w:rsid w:val="00BE7AD9"/>
    <w:rsid w:val="00BF41A3"/>
    <w:rsid w:val="00BF4FA2"/>
    <w:rsid w:val="00BF713D"/>
    <w:rsid w:val="00BF7B3E"/>
    <w:rsid w:val="00BF7CAC"/>
    <w:rsid w:val="00C00229"/>
    <w:rsid w:val="00C10F86"/>
    <w:rsid w:val="00C14DA1"/>
    <w:rsid w:val="00C2380F"/>
    <w:rsid w:val="00C30250"/>
    <w:rsid w:val="00C30E14"/>
    <w:rsid w:val="00C31D1B"/>
    <w:rsid w:val="00C346ED"/>
    <w:rsid w:val="00C36FCB"/>
    <w:rsid w:val="00C425BF"/>
    <w:rsid w:val="00C45908"/>
    <w:rsid w:val="00C46718"/>
    <w:rsid w:val="00C47836"/>
    <w:rsid w:val="00C5227E"/>
    <w:rsid w:val="00C55EE7"/>
    <w:rsid w:val="00C56CBD"/>
    <w:rsid w:val="00C57659"/>
    <w:rsid w:val="00C654DE"/>
    <w:rsid w:val="00C65B8F"/>
    <w:rsid w:val="00C77C64"/>
    <w:rsid w:val="00C85155"/>
    <w:rsid w:val="00C87EF6"/>
    <w:rsid w:val="00C91E5D"/>
    <w:rsid w:val="00C93C73"/>
    <w:rsid w:val="00CA2719"/>
    <w:rsid w:val="00CA2E0F"/>
    <w:rsid w:val="00CA349B"/>
    <w:rsid w:val="00CA3B13"/>
    <w:rsid w:val="00CA5B5E"/>
    <w:rsid w:val="00CB1786"/>
    <w:rsid w:val="00CB1C6D"/>
    <w:rsid w:val="00CB1E2D"/>
    <w:rsid w:val="00CB326F"/>
    <w:rsid w:val="00CB477B"/>
    <w:rsid w:val="00CB6847"/>
    <w:rsid w:val="00CD378F"/>
    <w:rsid w:val="00CD415B"/>
    <w:rsid w:val="00CD60B9"/>
    <w:rsid w:val="00CE3DA2"/>
    <w:rsid w:val="00CE6ED2"/>
    <w:rsid w:val="00CF3101"/>
    <w:rsid w:val="00CF689B"/>
    <w:rsid w:val="00D11180"/>
    <w:rsid w:val="00D112CA"/>
    <w:rsid w:val="00D1208D"/>
    <w:rsid w:val="00D13B1A"/>
    <w:rsid w:val="00D156BB"/>
    <w:rsid w:val="00D15E14"/>
    <w:rsid w:val="00D17C4E"/>
    <w:rsid w:val="00D25BB5"/>
    <w:rsid w:val="00D27452"/>
    <w:rsid w:val="00D31C90"/>
    <w:rsid w:val="00D32C1A"/>
    <w:rsid w:val="00D349FB"/>
    <w:rsid w:val="00D35ABF"/>
    <w:rsid w:val="00D36542"/>
    <w:rsid w:val="00D41F49"/>
    <w:rsid w:val="00D43D99"/>
    <w:rsid w:val="00D44822"/>
    <w:rsid w:val="00D44C12"/>
    <w:rsid w:val="00D44E8C"/>
    <w:rsid w:val="00D45415"/>
    <w:rsid w:val="00D5268F"/>
    <w:rsid w:val="00D55CE2"/>
    <w:rsid w:val="00D60742"/>
    <w:rsid w:val="00D6361F"/>
    <w:rsid w:val="00D66FFF"/>
    <w:rsid w:val="00D67ED0"/>
    <w:rsid w:val="00D7109A"/>
    <w:rsid w:val="00D728E8"/>
    <w:rsid w:val="00D732F0"/>
    <w:rsid w:val="00D75FC3"/>
    <w:rsid w:val="00D86CB0"/>
    <w:rsid w:val="00D920AD"/>
    <w:rsid w:val="00D93CD9"/>
    <w:rsid w:val="00D97105"/>
    <w:rsid w:val="00D976DC"/>
    <w:rsid w:val="00DA6821"/>
    <w:rsid w:val="00DB0964"/>
    <w:rsid w:val="00DB3C31"/>
    <w:rsid w:val="00DC043D"/>
    <w:rsid w:val="00DC0D7F"/>
    <w:rsid w:val="00DC2069"/>
    <w:rsid w:val="00DC6AE3"/>
    <w:rsid w:val="00DC6C6B"/>
    <w:rsid w:val="00DC753A"/>
    <w:rsid w:val="00DC75D0"/>
    <w:rsid w:val="00DD11E9"/>
    <w:rsid w:val="00DD13A2"/>
    <w:rsid w:val="00DD1791"/>
    <w:rsid w:val="00DD3F11"/>
    <w:rsid w:val="00DD4390"/>
    <w:rsid w:val="00DD4635"/>
    <w:rsid w:val="00DE1488"/>
    <w:rsid w:val="00DE4A60"/>
    <w:rsid w:val="00DE4B04"/>
    <w:rsid w:val="00DE7A40"/>
    <w:rsid w:val="00DF3970"/>
    <w:rsid w:val="00E028CE"/>
    <w:rsid w:val="00E03095"/>
    <w:rsid w:val="00E10862"/>
    <w:rsid w:val="00E1203A"/>
    <w:rsid w:val="00E13B2F"/>
    <w:rsid w:val="00E14DE5"/>
    <w:rsid w:val="00E25E2F"/>
    <w:rsid w:val="00E270A6"/>
    <w:rsid w:val="00E31BCA"/>
    <w:rsid w:val="00E44CB0"/>
    <w:rsid w:val="00E4590B"/>
    <w:rsid w:val="00E45B17"/>
    <w:rsid w:val="00E61E9D"/>
    <w:rsid w:val="00E6228F"/>
    <w:rsid w:val="00E634CF"/>
    <w:rsid w:val="00E66FC8"/>
    <w:rsid w:val="00E73FC4"/>
    <w:rsid w:val="00E753D7"/>
    <w:rsid w:val="00E75AE0"/>
    <w:rsid w:val="00E806FE"/>
    <w:rsid w:val="00E81855"/>
    <w:rsid w:val="00E85302"/>
    <w:rsid w:val="00E92118"/>
    <w:rsid w:val="00E95641"/>
    <w:rsid w:val="00EA0565"/>
    <w:rsid w:val="00EA4516"/>
    <w:rsid w:val="00EB373A"/>
    <w:rsid w:val="00EB6C1B"/>
    <w:rsid w:val="00EC480F"/>
    <w:rsid w:val="00ED0EAA"/>
    <w:rsid w:val="00ED5DD4"/>
    <w:rsid w:val="00ED5F78"/>
    <w:rsid w:val="00EE1E74"/>
    <w:rsid w:val="00EE4DA3"/>
    <w:rsid w:val="00EF1204"/>
    <w:rsid w:val="00F00403"/>
    <w:rsid w:val="00F01C8A"/>
    <w:rsid w:val="00F02C16"/>
    <w:rsid w:val="00F0742C"/>
    <w:rsid w:val="00F11E42"/>
    <w:rsid w:val="00F175B6"/>
    <w:rsid w:val="00F23915"/>
    <w:rsid w:val="00F30E96"/>
    <w:rsid w:val="00F33BD0"/>
    <w:rsid w:val="00F34CB5"/>
    <w:rsid w:val="00F3609B"/>
    <w:rsid w:val="00F42A5E"/>
    <w:rsid w:val="00F4408F"/>
    <w:rsid w:val="00F468FC"/>
    <w:rsid w:val="00F53903"/>
    <w:rsid w:val="00F54B46"/>
    <w:rsid w:val="00F55E02"/>
    <w:rsid w:val="00F572F2"/>
    <w:rsid w:val="00F57FE3"/>
    <w:rsid w:val="00F61007"/>
    <w:rsid w:val="00F61F1D"/>
    <w:rsid w:val="00F70077"/>
    <w:rsid w:val="00F70FA8"/>
    <w:rsid w:val="00F7141D"/>
    <w:rsid w:val="00F74083"/>
    <w:rsid w:val="00F77788"/>
    <w:rsid w:val="00F850DB"/>
    <w:rsid w:val="00F851E1"/>
    <w:rsid w:val="00F85513"/>
    <w:rsid w:val="00F864C2"/>
    <w:rsid w:val="00F912A0"/>
    <w:rsid w:val="00F93B82"/>
    <w:rsid w:val="00F96B6D"/>
    <w:rsid w:val="00FA004C"/>
    <w:rsid w:val="00FA1757"/>
    <w:rsid w:val="00FA4F0B"/>
    <w:rsid w:val="00FA5539"/>
    <w:rsid w:val="00FA74F6"/>
    <w:rsid w:val="00FB2A2C"/>
    <w:rsid w:val="00FC040F"/>
    <w:rsid w:val="00FC0F60"/>
    <w:rsid w:val="00FC5EFE"/>
    <w:rsid w:val="00FD1143"/>
    <w:rsid w:val="00FD3C09"/>
    <w:rsid w:val="00FD462C"/>
    <w:rsid w:val="00FE3849"/>
    <w:rsid w:val="00FE4B4E"/>
    <w:rsid w:val="00FE5B2A"/>
    <w:rsid w:val="00FF11FA"/>
    <w:rsid w:val="00FF4FD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BC234"/>
  <w15:chartTrackingRefBased/>
  <w15:docId w15:val="{4D8590E6-F04C-484E-A530-2AD4E7CD3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heme="minorBidi"/>
        <w:sz w:val="24"/>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0A4F84"/>
    <w:pPr>
      <w:spacing w:after="0" w:line="240" w:lineRule="auto"/>
    </w:pPr>
    <w:rPr>
      <w:sz w:val="20"/>
      <w:szCs w:val="20"/>
    </w:rPr>
  </w:style>
  <w:style w:type="character" w:customStyle="1" w:styleId="FootnoteTextChar">
    <w:name w:val="Footnote Text Char"/>
    <w:basedOn w:val="DefaultParagraphFont"/>
    <w:link w:val="FootnoteText"/>
    <w:uiPriority w:val="99"/>
    <w:rsid w:val="000A4F84"/>
    <w:rPr>
      <w:sz w:val="20"/>
      <w:szCs w:val="20"/>
    </w:rPr>
  </w:style>
  <w:style w:type="character" w:styleId="FootnoteReference">
    <w:name w:val="footnote reference"/>
    <w:basedOn w:val="DefaultParagraphFont"/>
    <w:uiPriority w:val="99"/>
    <w:semiHidden/>
    <w:unhideWhenUsed/>
    <w:rsid w:val="000A4F84"/>
    <w:rPr>
      <w:vertAlign w:val="superscript"/>
    </w:rPr>
  </w:style>
  <w:style w:type="paragraph" w:styleId="ListParagraph">
    <w:name w:val="List Paragraph"/>
    <w:basedOn w:val="Normal"/>
    <w:uiPriority w:val="34"/>
    <w:qFormat/>
    <w:rsid w:val="00FB2A2C"/>
    <w:pPr>
      <w:ind w:left="720"/>
      <w:contextualSpacing/>
    </w:pPr>
  </w:style>
  <w:style w:type="character" w:styleId="Hyperlink">
    <w:name w:val="Hyperlink"/>
    <w:basedOn w:val="DefaultParagraphFont"/>
    <w:uiPriority w:val="99"/>
    <w:unhideWhenUsed/>
    <w:rsid w:val="00AD4A92"/>
    <w:rPr>
      <w:color w:val="0563C1" w:themeColor="hyperlink"/>
      <w:u w:val="single"/>
    </w:rPr>
  </w:style>
  <w:style w:type="character" w:styleId="Emphasis">
    <w:name w:val="Emphasis"/>
    <w:basedOn w:val="DefaultParagraphFont"/>
    <w:uiPriority w:val="20"/>
    <w:qFormat/>
    <w:rsid w:val="008A42B4"/>
    <w:rPr>
      <w:i/>
      <w:iCs/>
    </w:rPr>
  </w:style>
  <w:style w:type="table" w:styleId="TableGrid">
    <w:name w:val="Table Grid"/>
    <w:basedOn w:val="TableNormal"/>
    <w:uiPriority w:val="39"/>
    <w:rsid w:val="00374C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3286893">
      <w:bodyDiv w:val="1"/>
      <w:marLeft w:val="0"/>
      <w:marRight w:val="0"/>
      <w:marTop w:val="0"/>
      <w:marBottom w:val="0"/>
      <w:divBdr>
        <w:top w:val="none" w:sz="0" w:space="0" w:color="auto"/>
        <w:left w:val="none" w:sz="0" w:space="0" w:color="auto"/>
        <w:bottom w:val="none" w:sz="0" w:space="0" w:color="auto"/>
        <w:right w:val="none" w:sz="0" w:space="0" w:color="auto"/>
      </w:divBdr>
      <w:divsChild>
        <w:div w:id="1436442182">
          <w:marLeft w:val="0"/>
          <w:marRight w:val="0"/>
          <w:marTop w:val="0"/>
          <w:marBottom w:val="0"/>
          <w:divBdr>
            <w:top w:val="none" w:sz="0" w:space="0" w:color="auto"/>
            <w:left w:val="none" w:sz="0" w:space="0" w:color="auto"/>
            <w:bottom w:val="none" w:sz="0" w:space="0" w:color="auto"/>
            <w:right w:val="none" w:sz="0" w:space="0" w:color="auto"/>
          </w:divBdr>
        </w:div>
        <w:div w:id="1299915149">
          <w:marLeft w:val="0"/>
          <w:marRight w:val="0"/>
          <w:marTop w:val="0"/>
          <w:marBottom w:val="0"/>
          <w:divBdr>
            <w:top w:val="none" w:sz="0" w:space="0" w:color="auto"/>
            <w:left w:val="none" w:sz="0" w:space="0" w:color="auto"/>
            <w:bottom w:val="none" w:sz="0" w:space="0" w:color="auto"/>
            <w:right w:val="none" w:sz="0" w:space="0" w:color="auto"/>
          </w:divBdr>
        </w:div>
        <w:div w:id="658005040">
          <w:marLeft w:val="0"/>
          <w:marRight w:val="0"/>
          <w:marTop w:val="0"/>
          <w:marBottom w:val="0"/>
          <w:divBdr>
            <w:top w:val="none" w:sz="0" w:space="0" w:color="auto"/>
            <w:left w:val="none" w:sz="0" w:space="0" w:color="auto"/>
            <w:bottom w:val="none" w:sz="0" w:space="0" w:color="auto"/>
            <w:right w:val="none" w:sz="0" w:space="0" w:color="auto"/>
          </w:divBdr>
        </w:div>
        <w:div w:id="817723528">
          <w:marLeft w:val="0"/>
          <w:marRight w:val="0"/>
          <w:marTop w:val="0"/>
          <w:marBottom w:val="0"/>
          <w:divBdr>
            <w:top w:val="none" w:sz="0" w:space="0" w:color="auto"/>
            <w:left w:val="none" w:sz="0" w:space="0" w:color="auto"/>
            <w:bottom w:val="none" w:sz="0" w:space="0" w:color="auto"/>
            <w:right w:val="none" w:sz="0" w:space="0" w:color="auto"/>
          </w:divBdr>
        </w:div>
        <w:div w:id="604388037">
          <w:marLeft w:val="0"/>
          <w:marRight w:val="0"/>
          <w:marTop w:val="0"/>
          <w:marBottom w:val="0"/>
          <w:divBdr>
            <w:top w:val="none" w:sz="0" w:space="0" w:color="auto"/>
            <w:left w:val="none" w:sz="0" w:space="0" w:color="auto"/>
            <w:bottom w:val="none" w:sz="0" w:space="0" w:color="auto"/>
            <w:right w:val="none" w:sz="0" w:space="0" w:color="auto"/>
          </w:divBdr>
        </w:div>
        <w:div w:id="982810332">
          <w:marLeft w:val="0"/>
          <w:marRight w:val="0"/>
          <w:marTop w:val="0"/>
          <w:marBottom w:val="0"/>
          <w:divBdr>
            <w:top w:val="none" w:sz="0" w:space="0" w:color="auto"/>
            <w:left w:val="none" w:sz="0" w:space="0" w:color="auto"/>
            <w:bottom w:val="none" w:sz="0" w:space="0" w:color="auto"/>
            <w:right w:val="none" w:sz="0" w:space="0" w:color="auto"/>
          </w:divBdr>
        </w:div>
        <w:div w:id="1838763711">
          <w:marLeft w:val="0"/>
          <w:marRight w:val="0"/>
          <w:marTop w:val="0"/>
          <w:marBottom w:val="0"/>
          <w:divBdr>
            <w:top w:val="none" w:sz="0" w:space="0" w:color="auto"/>
            <w:left w:val="none" w:sz="0" w:space="0" w:color="auto"/>
            <w:bottom w:val="none" w:sz="0" w:space="0" w:color="auto"/>
            <w:right w:val="none" w:sz="0" w:space="0" w:color="auto"/>
          </w:divBdr>
        </w:div>
        <w:div w:id="4063446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07/s11229-018-1814-8"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plato.stanford.edu/entries/truth-deflationa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29EB86-1865-4B70-B7C6-1FF463C817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2545</TotalTime>
  <Pages>15</Pages>
  <Words>4672</Words>
  <Characters>26637</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 Wyatt</dc:creator>
  <cp:keywords/>
  <dc:description/>
  <cp:lastModifiedBy>Jeremy Wyatt</cp:lastModifiedBy>
  <cp:revision>600</cp:revision>
  <dcterms:created xsi:type="dcterms:W3CDTF">2018-11-27T06:12:00Z</dcterms:created>
  <dcterms:modified xsi:type="dcterms:W3CDTF">2020-01-03T07:43:00Z</dcterms:modified>
</cp:coreProperties>
</file>